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56"/>
        </w:rPr>
      </w:pPr>
    </w:p>
    <w:p>
      <w:pPr>
        <w:jc w:val="center"/>
        <w:rPr>
          <w:rFonts w:ascii="黑体" w:hAnsi="黑体" w:eastAsia="黑体" w:cs="黑体"/>
          <w:sz w:val="48"/>
          <w:szCs w:val="56"/>
        </w:rPr>
      </w:pPr>
      <w:r>
        <w:rPr>
          <w:rFonts w:hint="eastAsia" w:ascii="黑体" w:hAnsi="黑体" w:eastAsia="黑体" w:cs="黑体"/>
          <w:sz w:val="48"/>
          <w:szCs w:val="56"/>
        </w:rPr>
        <w:t>2022年中国仪器仪表学会学术年会</w:t>
      </w:r>
    </w:p>
    <w:p>
      <w:pPr>
        <w:jc w:val="center"/>
        <w:rPr>
          <w:rFonts w:ascii="黑体" w:hAnsi="黑体" w:eastAsia="黑体" w:cs="黑体"/>
          <w:sz w:val="48"/>
          <w:szCs w:val="56"/>
        </w:rPr>
      </w:pPr>
      <w:r>
        <w:rPr>
          <w:rFonts w:hint="eastAsia" w:ascii="黑体" w:hAnsi="黑体" w:eastAsia="黑体" w:cs="黑体"/>
          <w:sz w:val="48"/>
          <w:szCs w:val="56"/>
        </w:rPr>
        <w:t>会前通知</w:t>
      </w:r>
    </w:p>
    <w:p>
      <w:pPr>
        <w:jc w:val="center"/>
        <w:rPr>
          <w:sz w:val="30"/>
          <w:szCs w:val="30"/>
        </w:rPr>
      </w:pPr>
    </w:p>
    <w:p>
      <w:pPr>
        <w:rPr>
          <w:sz w:val="30"/>
          <w:szCs w:val="30"/>
        </w:rPr>
      </w:pPr>
      <w:r>
        <w:rPr>
          <w:rFonts w:hint="eastAsia"/>
          <w:sz w:val="30"/>
          <w:szCs w:val="30"/>
        </w:rPr>
        <w:t>尊敬的参会代表，您好：</w:t>
      </w:r>
    </w:p>
    <w:p>
      <w:pPr>
        <w:ind w:firstLine="600" w:firstLineChars="200"/>
        <w:rPr>
          <w:sz w:val="30"/>
          <w:szCs w:val="30"/>
        </w:rPr>
      </w:pPr>
      <w:r>
        <w:rPr>
          <w:rFonts w:hint="eastAsia"/>
          <w:sz w:val="30"/>
          <w:szCs w:val="30"/>
        </w:rPr>
        <w:t>2022年中国仪器仪表学会学术年会所有</w:t>
      </w:r>
      <w:r>
        <w:rPr>
          <w:rFonts w:hint="eastAsia"/>
          <w:b/>
          <w:bCs/>
          <w:color w:val="FF0000"/>
          <w:sz w:val="30"/>
          <w:szCs w:val="30"/>
        </w:rPr>
        <w:t>分论坛</w:t>
      </w:r>
      <w:r>
        <w:rPr>
          <w:rFonts w:hint="eastAsia"/>
          <w:sz w:val="30"/>
          <w:szCs w:val="30"/>
        </w:rPr>
        <w:t>改为线上召开。最新日程详细内容请登录学术年会网站meeting.cis.org.cn。</w:t>
      </w:r>
    </w:p>
    <w:p>
      <w:pPr>
        <w:ind w:firstLine="602" w:firstLineChars="200"/>
        <w:rPr>
          <w:sz w:val="30"/>
          <w:szCs w:val="30"/>
        </w:rPr>
      </w:pPr>
      <w:r>
        <w:rPr>
          <w:rFonts w:hint="eastAsia"/>
          <w:b/>
          <w:bCs/>
          <w:sz w:val="30"/>
          <w:szCs w:val="30"/>
        </w:rPr>
        <w:t>参会方式1：</w:t>
      </w:r>
      <w:r>
        <w:rPr>
          <w:rFonts w:hint="eastAsia"/>
          <w:sz w:val="30"/>
          <w:szCs w:val="30"/>
        </w:rPr>
        <w:t>全程线上会议，登录学术年会网站注册观看。</w:t>
      </w:r>
    </w:p>
    <w:p>
      <w:pPr>
        <w:ind w:firstLine="602" w:firstLineChars="200"/>
        <w:rPr>
          <w:sz w:val="30"/>
          <w:szCs w:val="30"/>
        </w:rPr>
      </w:pPr>
      <w:r>
        <w:rPr>
          <w:rFonts w:hint="eastAsia"/>
          <w:b/>
          <w:bCs/>
          <w:sz w:val="30"/>
          <w:szCs w:val="30"/>
        </w:rPr>
        <w:t>参会方式2：</w:t>
      </w:r>
      <w:r>
        <w:rPr>
          <w:rFonts w:hint="eastAsia"/>
          <w:sz w:val="30"/>
          <w:szCs w:val="30"/>
        </w:rPr>
        <w:t>现场参加院长论坛，学术年会开幕式主论坛、闭幕式主论坛，线上观看学术年会分论坛。</w:t>
      </w:r>
    </w:p>
    <w:p>
      <w:pPr>
        <w:ind w:firstLine="600" w:firstLineChars="200"/>
        <w:rPr>
          <w:rFonts w:hint="eastAsia"/>
          <w:sz w:val="30"/>
          <w:szCs w:val="30"/>
        </w:rPr>
      </w:pPr>
      <w:r>
        <w:rPr>
          <w:rFonts w:hint="eastAsia"/>
          <w:sz w:val="30"/>
          <w:szCs w:val="30"/>
        </w:rPr>
        <w:t>请现场参会代表认真阅读《疫情防控须知及会议人员健康管理》（详见附件1）。</w:t>
      </w:r>
    </w:p>
    <w:p>
      <w:pPr>
        <w:ind w:firstLine="602" w:firstLineChars="200"/>
        <w:rPr>
          <w:rFonts w:hint="eastAsia"/>
          <w:sz w:val="30"/>
          <w:szCs w:val="30"/>
          <w:lang w:eastAsia="zh-CN"/>
        </w:rPr>
      </w:pPr>
      <w:r>
        <w:rPr>
          <w:rFonts w:hint="eastAsia"/>
          <w:b/>
          <w:bCs/>
          <w:sz w:val="30"/>
          <w:szCs w:val="30"/>
        </w:rPr>
        <w:t>酒店入住需提供：</w:t>
      </w:r>
      <w:r>
        <w:rPr>
          <w:rFonts w:hint="eastAsia"/>
          <w:sz w:val="30"/>
          <w:szCs w:val="30"/>
        </w:rPr>
        <w:t>随申码、通信大数据行程卡、48小时核酸检测。进入酒店前扫描场所码</w:t>
      </w:r>
      <w:r>
        <w:rPr>
          <w:rFonts w:hint="eastAsia"/>
          <w:sz w:val="30"/>
          <w:szCs w:val="30"/>
          <w:lang w:eastAsia="zh-CN"/>
        </w:rPr>
        <w:t>。</w:t>
      </w:r>
    </w:p>
    <w:p>
      <w:pPr>
        <w:ind w:firstLine="602" w:firstLineChars="200"/>
        <w:rPr>
          <w:rFonts w:hint="default" w:eastAsiaTheme="minorEastAsia"/>
          <w:sz w:val="30"/>
          <w:szCs w:val="30"/>
          <w:lang w:val="en-US" w:eastAsia="zh-CN"/>
        </w:rPr>
      </w:pPr>
      <w:r>
        <w:rPr>
          <w:rFonts w:hint="eastAsia"/>
          <w:b/>
          <w:bCs/>
          <w:sz w:val="30"/>
          <w:szCs w:val="30"/>
          <w:lang w:val="en-US" w:eastAsia="zh-CN"/>
        </w:rPr>
        <w:t>进入会场需查验24</w:t>
      </w:r>
      <w:r>
        <w:rPr>
          <w:rFonts w:hint="eastAsia"/>
          <w:b/>
          <w:bCs/>
          <w:sz w:val="30"/>
          <w:szCs w:val="30"/>
        </w:rPr>
        <w:t>小时核酸检测</w:t>
      </w:r>
      <w:r>
        <w:rPr>
          <w:rFonts w:hint="eastAsia"/>
          <w:b/>
          <w:bCs/>
          <w:sz w:val="30"/>
          <w:szCs w:val="30"/>
          <w:lang w:eastAsia="zh-CN"/>
        </w:rPr>
        <w:t>。</w:t>
      </w:r>
    </w:p>
    <w:p>
      <w:pPr>
        <w:ind w:firstLine="600" w:firstLineChars="200"/>
        <w:rPr>
          <w:sz w:val="30"/>
          <w:szCs w:val="30"/>
        </w:rPr>
      </w:pPr>
      <w:r>
        <w:rPr>
          <w:rFonts w:hint="eastAsia"/>
          <w:sz w:val="30"/>
          <w:szCs w:val="30"/>
        </w:rPr>
        <w:t>重点区域的参会代表不能到现场参加会议，</w:t>
      </w:r>
      <w:bookmarkStart w:id="0" w:name="_GoBack"/>
      <w:bookmarkEnd w:id="0"/>
      <w:r>
        <w:rPr>
          <w:rFonts w:hint="eastAsia"/>
          <w:sz w:val="30"/>
          <w:szCs w:val="30"/>
        </w:rPr>
        <w:t>《重点区域表》会在年会网站—大会信息—新闻资讯中（网站链接）每日更新，请现场参会代表持续关注。</w:t>
      </w:r>
    </w:p>
    <w:p>
      <w:pPr>
        <w:ind w:firstLine="600" w:firstLineChars="200"/>
        <w:rPr>
          <w:sz w:val="30"/>
          <w:szCs w:val="30"/>
        </w:rPr>
      </w:pPr>
      <w:r>
        <w:rPr>
          <w:rFonts w:hint="eastAsia"/>
          <w:sz w:val="30"/>
          <w:szCs w:val="30"/>
        </w:rPr>
        <w:t>为保障现场参会代表可以顺利进入会场参加会议，请未与大会组委会联络确认的代表，务必在</w:t>
      </w:r>
      <w:r>
        <w:rPr>
          <w:rFonts w:hint="eastAsia"/>
          <w:b/>
          <w:bCs/>
          <w:color w:val="FF0000"/>
          <w:sz w:val="30"/>
          <w:szCs w:val="30"/>
        </w:rPr>
        <w:t>11月26日</w:t>
      </w:r>
      <w:r>
        <w:rPr>
          <w:rFonts w:hint="eastAsia"/>
          <w:sz w:val="30"/>
          <w:szCs w:val="30"/>
        </w:rPr>
        <w:t>前将《附件</w:t>
      </w:r>
      <w:r>
        <w:rPr>
          <w:rFonts w:hint="eastAsia"/>
          <w:sz w:val="30"/>
          <w:szCs w:val="30"/>
          <w:lang w:val="en-US" w:eastAsia="zh-CN"/>
        </w:rPr>
        <w:t>3</w:t>
      </w:r>
      <w:r>
        <w:rPr>
          <w:rFonts w:hint="eastAsia"/>
          <w:sz w:val="30"/>
          <w:szCs w:val="30"/>
        </w:rPr>
        <w:t>：现场参会登记表》发送至大会组委会邮箱elian@futurexpo.cn。</w:t>
      </w:r>
    </w:p>
    <w:p>
      <w:pPr>
        <w:ind w:firstLine="600" w:firstLineChars="200"/>
        <w:rPr>
          <w:rFonts w:ascii="宋体" w:hAnsi="宋体" w:eastAsia="宋体" w:cs="宋体"/>
          <w:sz w:val="30"/>
          <w:szCs w:val="30"/>
        </w:rPr>
      </w:pPr>
      <w:r>
        <w:rPr>
          <w:rFonts w:hint="eastAsia" w:ascii="宋体" w:hAnsi="宋体" w:eastAsia="宋体" w:cs="宋体"/>
          <w:sz w:val="30"/>
          <w:szCs w:val="30"/>
        </w:rPr>
        <w:t>现场报到：上海富悦大酒店三层（上海市松江区茸悦路</w:t>
      </w:r>
      <w:r>
        <w:rPr>
          <w:rFonts w:ascii="宋体" w:hAnsi="宋体" w:eastAsia="宋体" w:cs="宋体"/>
          <w:sz w:val="30"/>
          <w:szCs w:val="30"/>
        </w:rPr>
        <w:t>208弄）</w:t>
      </w:r>
    </w:p>
    <w:p>
      <w:pPr>
        <w:ind w:firstLine="420"/>
        <w:rPr>
          <w:sz w:val="30"/>
          <w:szCs w:val="30"/>
        </w:rPr>
      </w:pPr>
    </w:p>
    <w:p>
      <w:pPr>
        <w:pStyle w:val="4"/>
        <w:widowControl/>
        <w:spacing w:beforeAutospacing="0" w:afterAutospacing="0"/>
        <w:ind w:firstLine="420"/>
        <w:textAlignment w:val="baseline"/>
        <w:rPr>
          <w:rFonts w:cstheme="minorBidi"/>
          <w:kern w:val="2"/>
          <w:sz w:val="30"/>
          <w:szCs w:val="30"/>
        </w:rPr>
      </w:pPr>
      <w:r>
        <w:rPr>
          <w:rFonts w:hint="eastAsia" w:cstheme="minorBidi"/>
          <w:kern w:val="2"/>
          <w:sz w:val="30"/>
          <w:szCs w:val="30"/>
        </w:rPr>
        <w:t>会议联系人：</w:t>
      </w:r>
    </w:p>
    <w:p>
      <w:pPr>
        <w:pStyle w:val="4"/>
        <w:widowControl/>
        <w:spacing w:beforeAutospacing="0" w:afterAutospacing="0"/>
        <w:ind w:firstLine="420"/>
        <w:textAlignment w:val="baseline"/>
        <w:rPr>
          <w:rFonts w:cstheme="minorBidi"/>
          <w:kern w:val="2"/>
          <w:sz w:val="30"/>
          <w:szCs w:val="30"/>
        </w:rPr>
      </w:pPr>
      <w:r>
        <w:rPr>
          <w:rFonts w:hint="eastAsia" w:cstheme="minorBidi"/>
          <w:kern w:val="2"/>
          <w:sz w:val="30"/>
          <w:szCs w:val="30"/>
        </w:rPr>
        <w:t>现场参会：卢佳佳</w:t>
      </w:r>
      <w:r>
        <w:rPr>
          <w:rFonts w:cstheme="minorBidi"/>
          <w:kern w:val="2"/>
          <w:sz w:val="30"/>
          <w:szCs w:val="30"/>
        </w:rPr>
        <w:t xml:space="preserve"> 13269689196</w:t>
      </w:r>
    </w:p>
    <w:p>
      <w:pPr>
        <w:pStyle w:val="4"/>
        <w:widowControl/>
        <w:spacing w:beforeAutospacing="0" w:afterAutospacing="0"/>
        <w:ind w:firstLine="420"/>
        <w:textAlignment w:val="baseline"/>
        <w:rPr>
          <w:rFonts w:cstheme="minorBidi"/>
          <w:kern w:val="2"/>
          <w:sz w:val="30"/>
          <w:szCs w:val="30"/>
        </w:rPr>
      </w:pPr>
      <w:r>
        <w:rPr>
          <w:rFonts w:hint="eastAsia" w:cstheme="minorBidi"/>
          <w:kern w:val="2"/>
          <w:sz w:val="30"/>
          <w:szCs w:val="30"/>
        </w:rPr>
        <w:t xml:space="preserve">线上会议：于 </w:t>
      </w:r>
      <w:r>
        <w:rPr>
          <w:rFonts w:cstheme="minorBidi"/>
          <w:kern w:val="2"/>
          <w:sz w:val="30"/>
          <w:szCs w:val="30"/>
        </w:rPr>
        <w:t xml:space="preserve"> </w:t>
      </w:r>
      <w:r>
        <w:rPr>
          <w:rFonts w:hint="eastAsia" w:cstheme="minorBidi"/>
          <w:kern w:val="2"/>
          <w:sz w:val="30"/>
          <w:szCs w:val="30"/>
        </w:rPr>
        <w:t>楠</w:t>
      </w:r>
      <w:r>
        <w:rPr>
          <w:rFonts w:cstheme="minorBidi"/>
          <w:kern w:val="2"/>
          <w:sz w:val="30"/>
          <w:szCs w:val="30"/>
        </w:rPr>
        <w:t xml:space="preserve"> 18310504229</w:t>
      </w:r>
    </w:p>
    <w:p>
      <w:pPr>
        <w:pStyle w:val="4"/>
        <w:widowControl/>
        <w:spacing w:beforeAutospacing="0" w:afterAutospacing="0"/>
        <w:ind w:firstLine="420"/>
        <w:textAlignment w:val="baseline"/>
        <w:rPr>
          <w:rFonts w:cstheme="minorBidi"/>
          <w:kern w:val="2"/>
          <w:sz w:val="30"/>
          <w:szCs w:val="30"/>
        </w:rPr>
      </w:pPr>
      <w:r>
        <w:rPr>
          <w:rFonts w:hint="eastAsia" w:cstheme="minorBidi"/>
          <w:kern w:val="2"/>
          <w:sz w:val="30"/>
          <w:szCs w:val="30"/>
        </w:rPr>
        <w:t>院长论坛：曹</w:t>
      </w:r>
      <w:r>
        <w:rPr>
          <w:rFonts w:cstheme="minorBidi"/>
          <w:kern w:val="2"/>
          <w:sz w:val="30"/>
          <w:szCs w:val="30"/>
        </w:rPr>
        <w:t xml:space="preserve"> </w:t>
      </w:r>
      <w:r>
        <w:rPr>
          <w:rFonts w:hint="eastAsia" w:cstheme="minorBidi"/>
          <w:kern w:val="2"/>
          <w:sz w:val="30"/>
          <w:szCs w:val="30"/>
        </w:rPr>
        <w:t xml:space="preserve"> 征 18612207940</w:t>
      </w:r>
    </w:p>
    <w:p>
      <w:pPr>
        <w:pStyle w:val="4"/>
        <w:widowControl/>
        <w:spacing w:beforeAutospacing="0" w:afterAutospacing="0"/>
        <w:ind w:firstLine="420"/>
        <w:textAlignment w:val="baseline"/>
        <w:rPr>
          <w:rFonts w:cstheme="minorBidi"/>
          <w:kern w:val="2"/>
          <w:sz w:val="30"/>
          <w:szCs w:val="30"/>
        </w:rPr>
      </w:pPr>
      <w:r>
        <w:rPr>
          <w:rFonts w:hint="eastAsia" w:cstheme="minorBidi"/>
          <w:kern w:val="2"/>
          <w:sz w:val="30"/>
          <w:szCs w:val="30"/>
        </w:rPr>
        <w:t>会务服务：张</w:t>
      </w:r>
      <w:r>
        <w:rPr>
          <w:rFonts w:cstheme="minorBidi"/>
          <w:kern w:val="2"/>
          <w:sz w:val="30"/>
          <w:szCs w:val="30"/>
        </w:rPr>
        <w:t xml:space="preserve"> </w:t>
      </w:r>
      <w:r>
        <w:rPr>
          <w:rFonts w:hint="eastAsia" w:cstheme="minorBidi"/>
          <w:kern w:val="2"/>
          <w:sz w:val="30"/>
          <w:szCs w:val="30"/>
        </w:rPr>
        <w:t xml:space="preserve"> 真 13811973718</w:t>
      </w:r>
    </w:p>
    <w:p>
      <w:pPr>
        <w:pStyle w:val="4"/>
        <w:widowControl/>
        <w:spacing w:beforeAutospacing="0" w:afterAutospacing="0"/>
        <w:ind w:firstLine="420"/>
        <w:textAlignment w:val="baseline"/>
        <w:rPr>
          <w:rFonts w:cstheme="minorBidi"/>
          <w:kern w:val="2"/>
          <w:sz w:val="30"/>
          <w:szCs w:val="30"/>
        </w:rPr>
      </w:pPr>
    </w:p>
    <w:p>
      <w:pPr>
        <w:ind w:firstLine="420"/>
        <w:rPr>
          <w:sz w:val="30"/>
          <w:szCs w:val="30"/>
        </w:rPr>
      </w:pPr>
      <w:r>
        <w:rPr>
          <w:rFonts w:hint="eastAsia"/>
          <w:sz w:val="30"/>
          <w:szCs w:val="30"/>
        </w:rPr>
        <w:t>附件1：疫情防控须知及会议人员健康管理</w:t>
      </w:r>
    </w:p>
    <w:p>
      <w:pPr>
        <w:ind w:firstLine="420"/>
        <w:rPr>
          <w:sz w:val="30"/>
          <w:szCs w:val="30"/>
        </w:rPr>
      </w:pPr>
      <w:r>
        <w:rPr>
          <w:rFonts w:hint="eastAsia"/>
          <w:sz w:val="30"/>
          <w:szCs w:val="30"/>
        </w:rPr>
        <w:t>附件2：重点区域表</w:t>
      </w:r>
    </w:p>
    <w:p>
      <w:pPr>
        <w:ind w:firstLine="420"/>
        <w:rPr>
          <w:sz w:val="30"/>
          <w:szCs w:val="30"/>
        </w:rPr>
      </w:pPr>
      <w:r>
        <w:rPr>
          <w:rFonts w:hint="eastAsia"/>
          <w:sz w:val="30"/>
          <w:szCs w:val="30"/>
        </w:rPr>
        <w:t>附件</w:t>
      </w:r>
      <w:r>
        <w:rPr>
          <w:rFonts w:hint="eastAsia"/>
          <w:sz w:val="28"/>
          <w:szCs w:val="36"/>
        </w:rPr>
        <w:t>3</w:t>
      </w:r>
      <w:r>
        <w:rPr>
          <w:rFonts w:hint="eastAsia"/>
          <w:sz w:val="30"/>
          <w:szCs w:val="30"/>
        </w:rPr>
        <w:t>：现场参会登记表</w:t>
      </w:r>
    </w:p>
    <w:p>
      <w:pPr>
        <w:pStyle w:val="4"/>
        <w:widowControl/>
        <w:spacing w:beforeAutospacing="0" w:afterAutospacing="0"/>
        <w:ind w:firstLine="420"/>
        <w:textAlignment w:val="baseline"/>
        <w:rPr>
          <w:rFonts w:cstheme="minorBidi"/>
          <w:kern w:val="2"/>
          <w:sz w:val="30"/>
          <w:szCs w:val="30"/>
        </w:rPr>
      </w:pPr>
    </w:p>
    <w:p>
      <w:pPr>
        <w:pStyle w:val="4"/>
        <w:widowControl/>
        <w:spacing w:beforeAutospacing="0" w:afterAutospacing="0"/>
        <w:ind w:firstLine="420"/>
        <w:textAlignment w:val="baseline"/>
        <w:rPr>
          <w:rFonts w:cstheme="minorBidi"/>
          <w:kern w:val="2"/>
          <w:sz w:val="30"/>
          <w:szCs w:val="30"/>
        </w:rPr>
      </w:pPr>
    </w:p>
    <w:p>
      <w:pPr>
        <w:pStyle w:val="4"/>
        <w:widowControl/>
        <w:spacing w:beforeAutospacing="0" w:afterAutospacing="0"/>
        <w:ind w:firstLine="420"/>
        <w:jc w:val="right"/>
        <w:textAlignment w:val="baseline"/>
        <w:rPr>
          <w:rFonts w:cstheme="minorBidi"/>
          <w:kern w:val="2"/>
          <w:sz w:val="30"/>
          <w:szCs w:val="30"/>
        </w:rPr>
      </w:pPr>
      <w:r>
        <w:rPr>
          <w:rFonts w:hint="eastAsia" w:cstheme="minorBidi"/>
          <w:kern w:val="2"/>
          <w:sz w:val="30"/>
          <w:szCs w:val="30"/>
        </w:rPr>
        <w:t>中国仪器仪表学会</w:t>
      </w:r>
    </w:p>
    <w:p>
      <w:pPr>
        <w:pStyle w:val="4"/>
        <w:widowControl/>
        <w:spacing w:beforeAutospacing="0" w:afterAutospacing="0"/>
        <w:ind w:firstLine="420"/>
        <w:jc w:val="right"/>
        <w:textAlignment w:val="baseline"/>
        <w:rPr>
          <w:rFonts w:cstheme="minorBidi"/>
          <w:kern w:val="2"/>
          <w:sz w:val="30"/>
          <w:szCs w:val="30"/>
        </w:rPr>
      </w:pPr>
      <w:r>
        <w:rPr>
          <w:rFonts w:hint="eastAsia" w:cstheme="minorBidi"/>
          <w:kern w:val="2"/>
          <w:sz w:val="30"/>
          <w:szCs w:val="30"/>
        </w:rPr>
        <w:t>2022年11月25日</w:t>
      </w:r>
    </w:p>
    <w:p>
      <w:pPr>
        <w:rPr>
          <w:sz w:val="28"/>
          <w:szCs w:val="36"/>
        </w:rPr>
      </w:pPr>
      <w:r>
        <w:rPr>
          <w:rFonts w:hint="eastAsia"/>
          <w:sz w:val="28"/>
          <w:szCs w:val="36"/>
        </w:rPr>
        <w:br w:type="page"/>
      </w:r>
    </w:p>
    <w:p>
      <w:pPr>
        <w:widowControl/>
        <w:autoSpaceDE/>
        <w:autoSpaceDN/>
        <w:adjustRightInd/>
        <w:spacing w:after="210"/>
        <w:jc w:val="both"/>
        <w:outlineLvl w:val="0"/>
        <w:rPr>
          <w:rFonts w:ascii="ñ˘&quot;¯ò" w:hAnsi="ñ˘&quot;¯ò" w:cs="ñ˘&quot;¯ò"/>
          <w:color w:val="000000"/>
          <w:kern w:val="0"/>
          <w:sz w:val="30"/>
          <w:szCs w:val="30"/>
        </w:rPr>
      </w:pPr>
      <w:r>
        <w:rPr>
          <w:rFonts w:hint="eastAsia" w:ascii="黑体" w:hAnsi="黑体" w:eastAsia="黑体" w:cs="黑体"/>
          <w:spacing w:val="8"/>
          <w:kern w:val="36"/>
          <w:sz w:val="36"/>
          <w:szCs w:val="36"/>
        </w:rPr>
        <w:t>附件1：疫情防控须知及会议人员健康管理</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为认真贯彻国家、市关于抓紧抓实抓细常态化疫情防控工作的决策部署，确保2022年中国仪器仪表学会学术年会顺利举办，根据</w:t>
      </w:r>
      <w:r>
        <w:rPr>
          <w:rFonts w:hint="eastAsia" w:ascii="ñ˘&quot;¯ò" w:hAnsi="ñ˘&quot;¯ò" w:cs="ñ˘&quot;¯ò"/>
          <w:color w:val="000000"/>
          <w:kern w:val="0"/>
          <w:sz w:val="30"/>
          <w:szCs w:val="30"/>
        </w:rPr>
        <w:t>上海</w:t>
      </w:r>
      <w:r>
        <w:rPr>
          <w:rFonts w:ascii="ñ˘&quot;¯ò" w:hAnsi="ñ˘&quot;¯ò" w:cs="ñ˘&quot;¯ò"/>
          <w:color w:val="000000"/>
          <w:kern w:val="0"/>
          <w:sz w:val="30"/>
          <w:szCs w:val="30"/>
        </w:rPr>
        <w:t>市有关工作要求，结合当前疫情防控工作实际，</w:t>
      </w:r>
      <w:r>
        <w:rPr>
          <w:rFonts w:hint="eastAsia" w:ascii="ñ˘&quot;¯ò" w:hAnsi="ñ˘&quot;¯ò" w:cs="ñ˘&quot;¯ò"/>
          <w:color w:val="000000"/>
          <w:kern w:val="0"/>
          <w:sz w:val="30"/>
          <w:szCs w:val="30"/>
        </w:rPr>
        <w:t>所</w:t>
      </w:r>
      <w:r>
        <w:rPr>
          <w:rFonts w:ascii="ñ˘&quot;¯ò" w:hAnsi="ñ˘&quot;¯ò" w:cs="ñ˘&quot;¯ò"/>
          <w:color w:val="000000"/>
          <w:kern w:val="0"/>
          <w:sz w:val="30"/>
          <w:szCs w:val="30"/>
        </w:rPr>
        <w:t>有参会人员、临时到会人员、工作人员、酒店服务人员和司乘人员等均纳入会议人员健康管理。</w:t>
      </w:r>
      <w:r>
        <w:rPr>
          <w:rFonts w:hint="eastAsia" w:ascii="ñ˘&quot;¯ò" w:hAnsi="ñ˘&quot;¯ò" w:cs="ñ˘&quot;¯ò"/>
          <w:color w:val="000000"/>
          <w:kern w:val="0"/>
          <w:sz w:val="30"/>
          <w:szCs w:val="30"/>
        </w:rPr>
        <w:t>为</w:t>
      </w:r>
      <w:r>
        <w:rPr>
          <w:rFonts w:ascii="ñ˘&quot;¯ò" w:hAnsi="ñ˘&quot;¯ò" w:cs="ñ˘&quot;¯ò"/>
          <w:color w:val="000000"/>
          <w:kern w:val="0"/>
          <w:sz w:val="30"/>
          <w:szCs w:val="30"/>
        </w:rPr>
        <w:t>确保您顺利出席相关活动，特制定本工作方案。</w:t>
      </w:r>
    </w:p>
    <w:p>
      <w:pPr>
        <w:autoSpaceDE w:val="0"/>
        <w:autoSpaceDN w:val="0"/>
        <w:adjustRightInd w:val="0"/>
        <w:ind w:firstLine="600" w:firstLineChars="200"/>
        <w:jc w:val="left"/>
        <w:rPr>
          <w:rFonts w:ascii="ñ˘&quot;¯ò" w:hAnsi="ñ˘&quot;¯ò" w:cs="ñ˘&quot;¯ò"/>
          <w:color w:val="1D62D1"/>
          <w:kern w:val="0"/>
          <w:sz w:val="30"/>
          <w:szCs w:val="30"/>
        </w:rPr>
      </w:pPr>
      <w:r>
        <w:rPr>
          <w:rFonts w:ascii="ñ˘&quot;¯ò" w:hAnsi="ñ˘&quot;¯ò" w:cs="ñ˘&quot;¯ò"/>
          <w:color w:val="1D62D1"/>
          <w:kern w:val="0"/>
          <w:sz w:val="30"/>
          <w:szCs w:val="30"/>
        </w:rPr>
        <w:t>一、提前做好报备</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所有外市来沪人员在入沪前1天通过微信或支付宝小程序申领“随申办”，查看是否为绿码。</w:t>
      </w:r>
    </w:p>
    <w:p>
      <w:pPr>
        <w:autoSpaceDE w:val="0"/>
        <w:autoSpaceDN w:val="0"/>
        <w:adjustRightInd w:val="0"/>
        <w:ind w:firstLine="600" w:firstLineChars="200"/>
        <w:jc w:val="left"/>
        <w:rPr>
          <w:rFonts w:ascii="ñ˘&quot;¯ò" w:hAnsi="ñ˘&quot;¯ò" w:cs="ñ˘&quot;¯ò"/>
          <w:color w:val="000000"/>
          <w:kern w:val="0"/>
          <w:sz w:val="30"/>
          <w:szCs w:val="30"/>
        </w:rPr>
      </w:pPr>
    </w:p>
    <w:p>
      <w:pPr>
        <w:autoSpaceDE w:val="0"/>
        <w:autoSpaceDN w:val="0"/>
        <w:adjustRightInd w:val="0"/>
        <w:jc w:val="right"/>
        <w:rPr>
          <w:rFonts w:ascii="ñ˘&quot;¯ò" w:hAnsi="ñ˘&quot;¯ò" w:cs="ñ˘&quot;¯ò"/>
          <w:color w:val="000000"/>
          <w:kern w:val="0"/>
          <w:sz w:val="30"/>
          <w:szCs w:val="30"/>
        </w:rPr>
      </w:pPr>
      <w:r>
        <w:rPr>
          <w:rFonts w:ascii="ñ˘&quot;¯ò" w:hAnsi="ñ˘&quot;¯ò" w:cs="ñ˘&quot;¯ò"/>
          <w:color w:val="000000"/>
          <w:kern w:val="0"/>
          <w:sz w:val="30"/>
          <w:szCs w:val="30"/>
        </w:rPr>
        <w:drawing>
          <wp:inline distT="0" distB="0" distL="0" distR="0">
            <wp:extent cx="2158365" cy="2174240"/>
            <wp:effectExtent l="0" t="0" r="571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158365" cy="2174240"/>
                    </a:xfrm>
                    <a:prstGeom prst="rect">
                      <a:avLst/>
                    </a:prstGeom>
                  </pic:spPr>
                </pic:pic>
              </a:graphicData>
            </a:graphic>
          </wp:inline>
        </w:drawing>
      </w:r>
      <w:r>
        <w:rPr>
          <w:rFonts w:hint="eastAsia" w:ascii="ñ˘&quot;¯ò" w:hAnsi="ñ˘&quot;¯ò" w:cs="ñ˘&quot;¯ò"/>
          <w:color w:val="000000"/>
          <w:kern w:val="0"/>
          <w:sz w:val="30"/>
          <w:szCs w:val="30"/>
        </w:rPr>
        <w:drawing>
          <wp:inline distT="0" distB="0" distL="0" distR="0">
            <wp:extent cx="1642110" cy="2137410"/>
            <wp:effectExtent l="0" t="0" r="381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6576" cy="2195395"/>
                    </a:xfrm>
                    <a:prstGeom prst="rect">
                      <a:avLst/>
                    </a:prstGeom>
                  </pic:spPr>
                </pic:pic>
              </a:graphicData>
            </a:graphic>
          </wp:inline>
        </w:drawing>
      </w:r>
      <w:r>
        <w:rPr>
          <w:rFonts w:hint="eastAsia" w:ascii="ñ˘&quot;¯ò" w:hAnsi="ñ˘&quot;¯ò" w:cs="ñ˘&quot;¯ò"/>
          <w:color w:val="000000"/>
          <w:kern w:val="0"/>
          <w:sz w:val="30"/>
          <w:szCs w:val="30"/>
        </w:rPr>
        <w:drawing>
          <wp:inline distT="0" distB="0" distL="0" distR="0">
            <wp:extent cx="1207135" cy="2151380"/>
            <wp:effectExtent l="0" t="0" r="1206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47" cy="2228799"/>
                    </a:xfrm>
                    <a:prstGeom prst="rect">
                      <a:avLst/>
                    </a:prstGeom>
                  </pic:spPr>
                </pic:pic>
              </a:graphicData>
            </a:graphic>
          </wp:inline>
        </w:drawing>
      </w:r>
    </w:p>
    <w:p>
      <w:pPr>
        <w:autoSpaceDE w:val="0"/>
        <w:autoSpaceDN w:val="0"/>
        <w:adjustRightInd w:val="0"/>
        <w:ind w:firstLine="600" w:firstLineChars="200"/>
        <w:jc w:val="left"/>
        <w:rPr>
          <w:rFonts w:ascii="ñ˘&quot;¯ò" w:hAnsi="ñ˘&quot;¯ò" w:cs="ñ˘&quot;¯ò"/>
          <w:color w:val="1D62D1"/>
          <w:kern w:val="0"/>
          <w:sz w:val="30"/>
          <w:szCs w:val="30"/>
        </w:rPr>
      </w:pPr>
      <w:r>
        <w:rPr>
          <w:rFonts w:ascii="ñ˘&quot;¯ò" w:hAnsi="ñ˘&quot;¯ò" w:cs="ñ˘&quot;¯ò"/>
          <w:color w:val="1D62D1"/>
          <w:kern w:val="0"/>
          <w:sz w:val="30"/>
          <w:szCs w:val="30"/>
        </w:rPr>
        <w:t>二、上海最新防疫政策</w:t>
      </w:r>
    </w:p>
    <w:p>
      <w:pPr>
        <w:autoSpaceDE w:val="0"/>
        <w:autoSpaceDN w:val="0"/>
        <w:adjustRightInd w:val="0"/>
        <w:ind w:firstLine="600" w:firstLineChars="200"/>
        <w:jc w:val="left"/>
        <w:rPr>
          <w:rFonts w:ascii="ñ˘&quot;¯ò" w:hAnsi="ñ˘&quot;¯ò" w:cs="ñ˘&quot;¯ò"/>
          <w:kern w:val="0"/>
          <w:sz w:val="30"/>
          <w:szCs w:val="30"/>
        </w:rPr>
      </w:pPr>
      <w:r>
        <w:rPr>
          <w:rFonts w:ascii="ñ˘&quot;¯ò" w:hAnsi="ñ˘&quot;¯ò" w:cs="ñ˘&quot;¯ò"/>
          <w:kern w:val="0"/>
          <w:sz w:val="30"/>
          <w:szCs w:val="30"/>
        </w:rPr>
        <w:t>为进一步加强来沪返沪人员健康管理，更好地保障广大人民群众生命安全和身体健康，市疫情防控工作领导小组办公室发布进一步加强来沪返沪人员健康管理的工作措施，具体如下：</w:t>
      </w:r>
    </w:p>
    <w:p>
      <w:pPr>
        <w:autoSpaceDE w:val="0"/>
        <w:autoSpaceDN w:val="0"/>
        <w:adjustRightInd w:val="0"/>
        <w:ind w:firstLine="600" w:firstLineChars="200"/>
        <w:jc w:val="left"/>
        <w:rPr>
          <w:rFonts w:ascii="ñ˘&quot;¯ò" w:hAnsi="ñ˘&quot;¯ò" w:cs="ñ˘&quot;¯ò"/>
          <w:kern w:val="0"/>
          <w:sz w:val="30"/>
          <w:szCs w:val="30"/>
        </w:rPr>
      </w:pPr>
      <w:r>
        <w:rPr>
          <w:rFonts w:hint="eastAsia" w:ascii="ñ˘&quot;¯ò" w:hAnsi="ñ˘&quot;¯ò" w:cs="ñ˘&quot;¯ò"/>
          <w:kern w:val="0"/>
          <w:sz w:val="30"/>
          <w:szCs w:val="30"/>
        </w:rPr>
        <w:t>1</w:t>
      </w:r>
      <w:r>
        <w:rPr>
          <w:rFonts w:ascii="ñ˘&quot;¯ò" w:hAnsi="ñ˘&quot;¯ò" w:cs="ñ˘&quot;¯ò"/>
          <w:kern w:val="0"/>
          <w:sz w:val="30"/>
          <w:szCs w:val="30"/>
        </w:rPr>
        <w:t>.对所有来沪返沪且</w:t>
      </w:r>
      <w:r>
        <w:rPr>
          <w:rFonts w:hint="eastAsia" w:ascii="ñ˘&quot;¯ò" w:hAnsi="ñ˘&quot;¯ò" w:cs="ñ˘&quot;¯ò"/>
          <w:kern w:val="0"/>
          <w:sz w:val="30"/>
          <w:szCs w:val="30"/>
        </w:rPr>
        <w:t>“</w:t>
      </w:r>
      <w:r>
        <w:rPr>
          <w:rFonts w:ascii="ñ˘&quot;¯ò" w:hAnsi="ñ˘&quot;¯ò" w:cs="ñ˘&quot;¯ò"/>
          <w:kern w:val="0"/>
          <w:sz w:val="30"/>
          <w:szCs w:val="30"/>
        </w:rPr>
        <w:t>随申码</w:t>
      </w:r>
      <w:r>
        <w:rPr>
          <w:rFonts w:hint="eastAsia" w:ascii="ñ˘&quot;¯ò" w:hAnsi="ñ˘&quot;¯ò" w:cs="ñ˘&quot;¯ò"/>
          <w:kern w:val="0"/>
          <w:sz w:val="30"/>
          <w:szCs w:val="30"/>
        </w:rPr>
        <w:t>”</w:t>
      </w:r>
      <w:r>
        <w:rPr>
          <w:rFonts w:ascii="ñ˘&quot;¯ò" w:hAnsi="ñ˘&quot;¯ò" w:cs="ñ˘&quot;¯ò"/>
          <w:kern w:val="0"/>
          <w:sz w:val="30"/>
          <w:szCs w:val="30"/>
        </w:rPr>
        <w:t>为绿码的人员，将在</w:t>
      </w:r>
      <w:r>
        <w:rPr>
          <w:rFonts w:hint="eastAsia" w:ascii="ñ˘&quot;¯ò" w:hAnsi="ñ˘&quot;¯ò" w:cs="ñ˘&quot;¯ò"/>
          <w:kern w:val="0"/>
          <w:sz w:val="30"/>
          <w:szCs w:val="30"/>
        </w:rPr>
        <w:t>“</w:t>
      </w:r>
      <w:r>
        <w:rPr>
          <w:rFonts w:ascii="ñ˘&quot;¯ò" w:hAnsi="ñ˘&quot;¯ò" w:cs="ñ˘&quot;¯ò"/>
          <w:kern w:val="0"/>
          <w:sz w:val="30"/>
          <w:szCs w:val="30"/>
        </w:rPr>
        <w:t>随申码</w:t>
      </w:r>
      <w:r>
        <w:rPr>
          <w:rFonts w:hint="eastAsia" w:ascii="ñ˘&quot;¯ò" w:hAnsi="ñ˘&quot;¯ò" w:cs="ñ˘&quot;¯ò"/>
          <w:kern w:val="0"/>
          <w:sz w:val="30"/>
          <w:szCs w:val="30"/>
        </w:rPr>
        <w:t>”、“</w:t>
      </w:r>
      <w:r>
        <w:rPr>
          <w:rFonts w:ascii="ñ˘&quot;¯ò" w:hAnsi="ñ˘&quot;¯ò" w:cs="ñ˘&quot;¯ò"/>
          <w:kern w:val="0"/>
          <w:sz w:val="30"/>
          <w:szCs w:val="30"/>
        </w:rPr>
        <w:t>场所码</w:t>
      </w:r>
      <w:r>
        <w:rPr>
          <w:rFonts w:hint="eastAsia" w:ascii="ñ˘&quot;¯ò" w:hAnsi="ñ˘&quot;¯ò" w:cs="ñ˘&quot;¯ò"/>
          <w:kern w:val="0"/>
          <w:sz w:val="30"/>
          <w:szCs w:val="30"/>
        </w:rPr>
        <w:t>”</w:t>
      </w:r>
      <w:r>
        <w:rPr>
          <w:rFonts w:ascii="ñ˘&quot;¯ò" w:hAnsi="ñ˘&quot;¯ò" w:cs="ñ˘&quot;¯ò"/>
          <w:kern w:val="0"/>
          <w:sz w:val="30"/>
          <w:szCs w:val="30"/>
        </w:rPr>
        <w:t>等展示界面显示</w:t>
      </w:r>
      <w:r>
        <w:rPr>
          <w:rFonts w:hint="eastAsia" w:ascii="ñ˘&quot;¯ò" w:hAnsi="ñ˘&quot;¯ò" w:cs="ñ˘&quot;¯ò"/>
          <w:kern w:val="0"/>
          <w:sz w:val="30"/>
          <w:szCs w:val="30"/>
        </w:rPr>
        <w:t>“</w:t>
      </w:r>
      <w:r>
        <w:rPr>
          <w:rFonts w:ascii="ñ˘&quot;¯ò" w:hAnsi="ñ˘&quot;¯ò" w:cs="ñ˘&quot;¯ò"/>
          <w:kern w:val="0"/>
          <w:sz w:val="30"/>
          <w:szCs w:val="30"/>
        </w:rPr>
        <w:t>来沪返沪不满5天</w:t>
      </w:r>
      <w:r>
        <w:rPr>
          <w:rFonts w:hint="eastAsia" w:ascii="ñ˘&quot;¯ò" w:hAnsi="ñ˘&quot;¯ò" w:cs="ñ˘&quot;¯ò"/>
          <w:kern w:val="0"/>
          <w:sz w:val="30"/>
          <w:szCs w:val="30"/>
        </w:rPr>
        <w:t>”</w:t>
      </w:r>
      <w:r>
        <w:rPr>
          <w:rFonts w:ascii="ñ˘&quot;¯ò" w:hAnsi="ñ˘&quot;¯ò" w:cs="ñ˘&quot;¯ò"/>
          <w:kern w:val="0"/>
          <w:sz w:val="30"/>
          <w:szCs w:val="30"/>
        </w:rPr>
        <w:t>的标记提示。</w:t>
      </w:r>
    </w:p>
    <w:p>
      <w:pPr>
        <w:autoSpaceDE w:val="0"/>
        <w:autoSpaceDN w:val="0"/>
        <w:adjustRightInd w:val="0"/>
        <w:ind w:firstLine="600" w:firstLineChars="200"/>
        <w:jc w:val="left"/>
        <w:rPr>
          <w:rFonts w:ascii="ñ˘&quot;¯ò" w:hAnsi="ñ˘&quot;¯ò" w:cs="ñ˘&quot;¯ò"/>
          <w:kern w:val="0"/>
          <w:sz w:val="30"/>
          <w:szCs w:val="30"/>
        </w:rPr>
      </w:pPr>
      <w:r>
        <w:rPr>
          <w:rFonts w:hint="eastAsia" w:ascii="ñ˘&quot;¯ò" w:hAnsi="ñ˘&quot;¯ò" w:cs="ñ˘&quot;¯ò"/>
          <w:kern w:val="0"/>
          <w:sz w:val="30"/>
          <w:szCs w:val="30"/>
        </w:rPr>
        <w:t>2</w:t>
      </w:r>
      <w:r>
        <w:rPr>
          <w:rFonts w:ascii="ñ˘&quot;¯ò" w:hAnsi="ñ˘&quot;¯ò" w:cs="ñ˘&quot;¯ò"/>
          <w:kern w:val="0"/>
          <w:sz w:val="30"/>
          <w:szCs w:val="30"/>
        </w:rPr>
        <w:t>.来沪返沪人员抵沪不满5天者，不得进入餐饮服务（含酒吧）、购物中心（含百货店）、超市卖场、菜市场、美容美发、洗（足）浴、室内健身、歌舞娱乐、游艺厅、网吧、密室剧本杀、棋牌室等公共场所。</w:t>
      </w:r>
    </w:p>
    <w:p>
      <w:pPr>
        <w:autoSpaceDE w:val="0"/>
        <w:autoSpaceDN w:val="0"/>
        <w:adjustRightInd w:val="0"/>
        <w:ind w:firstLine="600" w:firstLineChars="200"/>
        <w:jc w:val="left"/>
        <w:rPr>
          <w:rFonts w:ascii="ñ˘&quot;¯ò" w:hAnsi="ñ˘&quot;¯ò" w:cs="ñ˘&quot;¯ò"/>
          <w:kern w:val="0"/>
          <w:sz w:val="30"/>
          <w:szCs w:val="30"/>
        </w:rPr>
      </w:pPr>
      <w:r>
        <w:rPr>
          <w:rFonts w:hint="eastAsia" w:ascii="ñ˘&quot;¯ò" w:hAnsi="ñ˘&quot;¯ò" w:cs="ñ˘&quot;¯ò"/>
          <w:kern w:val="0"/>
          <w:sz w:val="30"/>
          <w:szCs w:val="30"/>
        </w:rPr>
        <w:t>3</w:t>
      </w:r>
      <w:r>
        <w:rPr>
          <w:rFonts w:ascii="ñ˘&quot;¯ò" w:hAnsi="ñ˘&quot;¯ò" w:cs="ñ˘&quot;¯ò"/>
          <w:kern w:val="0"/>
          <w:sz w:val="30"/>
          <w:szCs w:val="30"/>
        </w:rPr>
        <w:t>.对所有来沪返沪人员，抵沪后在落实现有“落地检”“三天三检”等要求的基础上，第5天进行1次核酸检测，核酸检测结果为阴性的，“随申码”“场所码”展示页面取消标记提示。</w:t>
      </w:r>
    </w:p>
    <w:p>
      <w:pPr>
        <w:ind w:firstLine="600" w:firstLineChars="200"/>
        <w:rPr>
          <w:rFonts w:ascii="ñ˘&quot;¯ò" w:hAnsi="ñ˘&quot;¯ò" w:cs="ñ˘&quot;¯ò"/>
          <w:kern w:val="0"/>
          <w:sz w:val="30"/>
          <w:szCs w:val="30"/>
        </w:rPr>
      </w:pPr>
      <w:r>
        <w:rPr>
          <w:rFonts w:hint="eastAsia" w:ascii="ñ˘&quot;¯ò" w:hAnsi="ñ˘&quot;¯ò" w:cs="ñ˘&quot;¯ò"/>
          <w:kern w:val="0"/>
          <w:sz w:val="30"/>
          <w:szCs w:val="30"/>
        </w:rPr>
        <w:t>4</w:t>
      </w:r>
      <w:r>
        <w:rPr>
          <w:rFonts w:ascii="ñ˘&quot;¯ò" w:hAnsi="ñ˘&quot;¯ò" w:cs="ñ˘&quot;¯ò"/>
          <w:kern w:val="0"/>
          <w:sz w:val="30"/>
          <w:szCs w:val="30"/>
        </w:rPr>
        <w:t>.上述措施自2022年11月24日零时起实施。后续根据疫情形势和防控要求动态调整。</w:t>
      </w:r>
    </w:p>
    <w:p>
      <w:pPr>
        <w:autoSpaceDE w:val="0"/>
        <w:autoSpaceDN w:val="0"/>
        <w:adjustRightInd w:val="0"/>
        <w:ind w:firstLine="600" w:firstLineChars="200"/>
        <w:jc w:val="left"/>
        <w:rPr>
          <w:rFonts w:ascii="ñ˘&quot;¯ò" w:hAnsi="ñ˘&quot;¯ò" w:cs="ñ˘&quot;¯ò"/>
          <w:color w:val="1D62D1"/>
          <w:kern w:val="0"/>
          <w:sz w:val="30"/>
          <w:szCs w:val="30"/>
        </w:rPr>
      </w:pPr>
      <w:r>
        <w:rPr>
          <w:rFonts w:ascii="ñ˘&quot;¯ò" w:hAnsi="ñ˘&quot;¯ò" w:cs="ñ˘&quot;¯ò"/>
          <w:color w:val="1D62D1"/>
          <w:kern w:val="0"/>
          <w:sz w:val="30"/>
          <w:szCs w:val="30"/>
        </w:rPr>
        <w:t>三、参会要求</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1.配合做好“一扫三查验”，即扫场所码，查验健康码、行程卡、核酸检测阴性证明；</w:t>
      </w:r>
    </w:p>
    <w:p>
      <w:pPr>
        <w:autoSpaceDE w:val="0"/>
        <w:autoSpaceDN w:val="0"/>
        <w:adjustRightInd w:val="0"/>
        <w:ind w:firstLine="600" w:firstLineChars="200"/>
        <w:jc w:val="left"/>
        <w:rPr>
          <w:rFonts w:ascii="ñ˘&quot;¯ò" w:hAnsi="ñ˘&quot;¯ò" w:cs="ñ˘&quot;¯ò"/>
          <w:color w:val="000000"/>
          <w:kern w:val="0"/>
          <w:sz w:val="30"/>
          <w:szCs w:val="30"/>
        </w:rPr>
      </w:pPr>
      <w:r>
        <w:rPr>
          <w:rFonts w:hint="eastAsia" w:ascii="ñ˘&quot;¯ò" w:hAnsi="ñ˘&quot;¯ò" w:cs="ñ˘&quot;¯ò"/>
          <w:color w:val="000000"/>
          <w:kern w:val="0"/>
          <w:sz w:val="30"/>
          <w:szCs w:val="30"/>
        </w:rPr>
        <w:t>2</w:t>
      </w:r>
      <w:r>
        <w:rPr>
          <w:rFonts w:ascii="ñ˘&quot;¯ò" w:hAnsi="ñ˘&quot;¯ò" w:cs="ñ˘&quot;¯ò"/>
          <w:color w:val="000000"/>
          <w:kern w:val="0"/>
          <w:sz w:val="30"/>
          <w:szCs w:val="30"/>
        </w:rPr>
        <w:t>.</w:t>
      </w:r>
      <w:r>
        <w:rPr>
          <w:rFonts w:hint="eastAsia" w:ascii="ñ˘&quot;¯ò" w:hAnsi="ñ˘&quot;¯ò" w:cs="ñ˘&quot;¯ò"/>
          <w:color w:val="000000"/>
          <w:kern w:val="0"/>
          <w:sz w:val="30"/>
          <w:szCs w:val="30"/>
        </w:rPr>
        <w:t>会议期间全程规范</w:t>
      </w:r>
      <w:r>
        <w:rPr>
          <w:rFonts w:ascii="ñ˘&quot;¯ò" w:hAnsi="ñ˘&quot;¯ò" w:cs="ñ˘&quot;¯ò"/>
          <w:color w:val="000000"/>
          <w:kern w:val="0"/>
          <w:sz w:val="30"/>
          <w:szCs w:val="30"/>
        </w:rPr>
        <w:t>佩戴口罩；</w:t>
      </w:r>
    </w:p>
    <w:p>
      <w:pPr>
        <w:autoSpaceDE w:val="0"/>
        <w:autoSpaceDN w:val="0"/>
        <w:adjustRightInd w:val="0"/>
        <w:ind w:firstLine="600" w:firstLineChars="200"/>
        <w:jc w:val="left"/>
        <w:rPr>
          <w:rFonts w:ascii="ñ˘&quot;¯ò" w:hAnsi="ñ˘&quot;¯ò" w:cs="ñ˘&quot;¯ò"/>
          <w:color w:val="000000"/>
          <w:kern w:val="0"/>
          <w:sz w:val="30"/>
          <w:szCs w:val="30"/>
        </w:rPr>
      </w:pPr>
      <w:r>
        <w:rPr>
          <w:rFonts w:hint="eastAsia" w:ascii="ñ˘&quot;¯ò" w:hAnsi="ñ˘&quot;¯ò" w:cs="ñ˘&quot;¯ò"/>
          <w:color w:val="000000"/>
          <w:kern w:val="0"/>
          <w:sz w:val="30"/>
          <w:szCs w:val="30"/>
        </w:rPr>
        <w:t>3.会议期间按大会统一用餐安排进行就餐。</w:t>
      </w:r>
    </w:p>
    <w:p>
      <w:pPr>
        <w:autoSpaceDE w:val="0"/>
        <w:autoSpaceDN w:val="0"/>
        <w:adjustRightInd w:val="0"/>
        <w:ind w:firstLine="600" w:firstLineChars="200"/>
        <w:jc w:val="left"/>
        <w:rPr>
          <w:rFonts w:ascii="ñ˘&quot;¯ò" w:hAnsi="ñ˘&quot;¯ò" w:cs="ñ˘&quot;¯ò"/>
          <w:color w:val="000000"/>
          <w:kern w:val="0"/>
          <w:sz w:val="30"/>
          <w:szCs w:val="30"/>
        </w:rPr>
      </w:pPr>
      <w:r>
        <w:rPr>
          <w:rFonts w:hint="eastAsia" w:ascii="ñ˘&quot;¯ò" w:hAnsi="ñ˘&quot;¯ò" w:cs="ñ˘&quot;¯ò"/>
          <w:color w:val="000000"/>
          <w:kern w:val="0"/>
          <w:sz w:val="30"/>
          <w:szCs w:val="30"/>
        </w:rPr>
        <w:t>4</w:t>
      </w:r>
      <w:r>
        <w:rPr>
          <w:rFonts w:ascii="ñ˘&quot;¯ò" w:hAnsi="ñ˘&quot;¯ò" w:cs="ñ˘&quot;¯ò"/>
          <w:color w:val="000000"/>
          <w:kern w:val="0"/>
          <w:sz w:val="30"/>
          <w:szCs w:val="30"/>
        </w:rPr>
        <w:t>.参会过程中被告知出发地被判定为高风险的或本人被判定为密接等情况的，应立即脱离大会现场，积极报备配合现场防疫人员落实隔离管控措施。</w:t>
      </w:r>
    </w:p>
    <w:p>
      <w:pPr>
        <w:autoSpaceDE w:val="0"/>
        <w:autoSpaceDN w:val="0"/>
        <w:adjustRightInd w:val="0"/>
        <w:ind w:firstLine="600" w:firstLineChars="200"/>
        <w:jc w:val="left"/>
        <w:rPr>
          <w:rFonts w:ascii="ñ˘&quot;¯ò" w:hAnsi="ñ˘&quot;¯ò" w:cs="ñ˘&quot;¯ò"/>
          <w:color w:val="1D62D1"/>
          <w:kern w:val="0"/>
          <w:sz w:val="30"/>
          <w:szCs w:val="30"/>
        </w:rPr>
      </w:pPr>
      <w:r>
        <w:rPr>
          <w:rFonts w:ascii="ñ˘&quot;¯ò" w:hAnsi="ñ˘&quot;¯ò" w:cs="ñ˘&quot;¯ò"/>
          <w:color w:val="1D62D1"/>
          <w:kern w:val="0"/>
          <w:sz w:val="30"/>
          <w:szCs w:val="30"/>
        </w:rPr>
        <w:t>四、做好人员排查</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对不符合参加活动条件的，主动劝退。入场前对所有活动相关人员严格开展风险排查，落实“三查验”即扫场所码，查验健康码、行程卡、24小时内核酸检测阴性证明等工作。</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有以下情况之一者，禁止参加活动：</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1.不能提供健康码、行程卡，未按要求提供核酸检测阴性证明的；</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2.健康码为红码或黄码；</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3.核酸检测阴性证明超过24小时的人员；</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4.活动前</w:t>
      </w:r>
      <w:r>
        <w:rPr>
          <w:rFonts w:hint="eastAsia" w:ascii="ñ˘&quot;¯ò" w:hAnsi="ñ˘&quot;¯ò" w:cs="ñ˘&quot;¯ò"/>
          <w:color w:val="000000"/>
          <w:kern w:val="0"/>
          <w:sz w:val="30"/>
          <w:szCs w:val="30"/>
          <w:lang w:val="en-US" w:eastAsia="zh-CN"/>
        </w:rPr>
        <w:t>7</w:t>
      </w:r>
      <w:r>
        <w:rPr>
          <w:rFonts w:ascii="ñ˘&quot;¯ò" w:hAnsi="ñ˘&quot;¯ò" w:cs="ñ˘&quot;¯ò"/>
          <w:color w:val="000000"/>
          <w:kern w:val="0"/>
          <w:sz w:val="30"/>
          <w:szCs w:val="30"/>
        </w:rPr>
        <w:t>天内有境外或港台旅居史的人员，活动前</w:t>
      </w:r>
      <w:r>
        <w:rPr>
          <w:rFonts w:hint="eastAsia" w:ascii="ñ˘&quot;¯ò" w:hAnsi="ñ˘&quot;¯ò" w:cs="ñ˘&quot;¯ò"/>
          <w:color w:val="000000"/>
          <w:kern w:val="0"/>
          <w:sz w:val="30"/>
          <w:szCs w:val="30"/>
          <w:lang w:val="en-US" w:eastAsia="zh-CN"/>
        </w:rPr>
        <w:t>7</w:t>
      </w:r>
      <w:r>
        <w:rPr>
          <w:rFonts w:ascii="ñ˘&quot;¯ò" w:hAnsi="ñ˘&quot;¯ò" w:cs="ñ˘&quot;¯ò"/>
          <w:color w:val="000000"/>
          <w:kern w:val="0"/>
          <w:sz w:val="30"/>
          <w:szCs w:val="30"/>
        </w:rPr>
        <w:t>天内有国内（含澳门）本土疫情所在县（市、区）旅居史的人员；</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5.活动前被判定为新冠相关病例（确诊、疑似、无症状）、密切接触者、密接的密接等人员，正在进行隔离救治、集中或居家隔离医学观察、居家健康监测等管控措施；</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6.已治愈出院的确诊病例和已解除集中隔离医学观察的无症状感染者，尚在居家健康监测期的人员；</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7.现场确认有发热、乏力、咳嗽、咳痰、咽痛、腹泻、呕吐、嗅觉或味觉减退等症状，且不能排除阳性感染者的；</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8.疫情防控组判定为不适合参加大会的其他人员。</w:t>
      </w:r>
    </w:p>
    <w:p>
      <w:pPr>
        <w:autoSpaceDE w:val="0"/>
        <w:autoSpaceDN w:val="0"/>
        <w:adjustRightInd w:val="0"/>
        <w:ind w:firstLine="600" w:firstLineChars="200"/>
        <w:jc w:val="left"/>
        <w:rPr>
          <w:rFonts w:ascii="ñ˘&quot;¯ò" w:hAnsi="ñ˘&quot;¯ò" w:cs="ñ˘&quot;¯ò"/>
          <w:color w:val="1D62D1"/>
          <w:kern w:val="0"/>
          <w:sz w:val="30"/>
          <w:szCs w:val="30"/>
        </w:rPr>
      </w:pPr>
      <w:r>
        <w:rPr>
          <w:rFonts w:ascii="ñ˘&quot;¯ò" w:hAnsi="ñ˘&quot;¯ò" w:cs="ñ˘&quot;¯ò"/>
          <w:color w:val="1D62D1"/>
          <w:kern w:val="0"/>
          <w:sz w:val="30"/>
          <w:szCs w:val="30"/>
        </w:rPr>
        <w:t>五、每日核酸检测</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活动期间，指定有资质的核酸检测机构</w:t>
      </w:r>
      <w:r>
        <w:rPr>
          <w:rFonts w:hint="eastAsia" w:ascii="ñ˘&quot;¯ò" w:hAnsi="ñ˘&quot;¯ò" w:cs="ñ˘&quot;¯ò"/>
          <w:color w:val="000000"/>
          <w:kern w:val="0"/>
          <w:sz w:val="30"/>
          <w:szCs w:val="30"/>
        </w:rPr>
        <w:t>提供</w:t>
      </w:r>
      <w:r>
        <w:rPr>
          <w:rFonts w:ascii="ñ˘&quot;¯ò" w:hAnsi="ñ˘&quot;¯ò" w:cs="ñ˘&quot;¯ò"/>
          <w:color w:val="000000"/>
          <w:kern w:val="0"/>
          <w:sz w:val="30"/>
          <w:szCs w:val="30"/>
        </w:rPr>
        <w:t>参会嘉宾代表、活动保障人员、工作人员等所有活动相关人员的每日核酸检测工作。</w:t>
      </w:r>
    </w:p>
    <w:p>
      <w:pPr>
        <w:autoSpaceDE w:val="0"/>
        <w:autoSpaceDN w:val="0"/>
        <w:adjustRightInd w:val="0"/>
        <w:ind w:firstLine="600" w:firstLineChars="200"/>
        <w:jc w:val="left"/>
        <w:rPr>
          <w:rFonts w:ascii="ñ˘&quot;¯ò" w:hAnsi="ñ˘&quot;¯ò" w:cs="ñ˘&quot;¯ò"/>
          <w:color w:val="000000"/>
          <w:kern w:val="0"/>
          <w:sz w:val="30"/>
          <w:szCs w:val="30"/>
        </w:rPr>
      </w:pPr>
      <w:r>
        <w:rPr>
          <w:rFonts w:ascii="ñ˘&quot;¯ò" w:hAnsi="ñ˘&quot;¯ò" w:cs="ñ˘&quot;¯ò"/>
          <w:color w:val="000000"/>
          <w:kern w:val="0"/>
          <w:sz w:val="30"/>
          <w:szCs w:val="30"/>
        </w:rPr>
        <w:t>严格落实“一扫三查验”，对扫码结果异常的人员，快速落实管控措施；对未按规定频次完成核酸检测的人员，要督促其及时进行核酸采样。</w:t>
      </w:r>
    </w:p>
    <w:p>
      <w:pPr>
        <w:autoSpaceDE w:val="0"/>
        <w:autoSpaceDN w:val="0"/>
        <w:adjustRightInd w:val="0"/>
        <w:ind w:firstLine="600" w:firstLineChars="200"/>
        <w:jc w:val="left"/>
        <w:rPr>
          <w:rFonts w:ascii="ñ˘&quot;¯ò" w:hAnsi="ñ˘&quot;¯ò" w:cs="ñ˘&quot;¯ò"/>
          <w:color w:val="000000"/>
          <w:kern w:val="0"/>
          <w:sz w:val="30"/>
          <w:szCs w:val="30"/>
        </w:rPr>
      </w:pPr>
      <w:r>
        <w:rPr>
          <w:rFonts w:hint="eastAsia" w:ascii="ñ˘&quot;¯ò" w:hAnsi="ñ˘&quot;¯ò" w:cs="ñ˘&quot;¯ò"/>
          <w:color w:val="000000"/>
          <w:kern w:val="0"/>
          <w:sz w:val="30"/>
          <w:szCs w:val="30"/>
        </w:rPr>
        <w:t>会议期间要求参会代表每日监测核酸。</w:t>
      </w:r>
      <w:r>
        <w:rPr>
          <w:rFonts w:ascii="ñ˘&quot;¯ò" w:hAnsi="ñ˘&quot;¯ò" w:cs="ñ˘&quot;¯ò"/>
          <w:color w:val="000000"/>
          <w:kern w:val="0"/>
          <w:sz w:val="30"/>
          <w:szCs w:val="30"/>
        </w:rPr>
        <w:t>。</w:t>
      </w:r>
    </w:p>
    <w:p>
      <w:pPr>
        <w:autoSpaceDE w:val="0"/>
        <w:autoSpaceDN w:val="0"/>
        <w:adjustRightInd w:val="0"/>
        <w:ind w:firstLine="600" w:firstLineChars="200"/>
        <w:jc w:val="left"/>
        <w:rPr>
          <w:rFonts w:ascii="ñ˘&quot;¯ò" w:hAnsi="ñ˘&quot;¯ò" w:cs="ñ˘&quot;¯ò"/>
          <w:b/>
          <w:bCs/>
          <w:color w:val="000000"/>
          <w:kern w:val="0"/>
          <w:sz w:val="30"/>
          <w:szCs w:val="30"/>
        </w:rPr>
      </w:pPr>
      <w:r>
        <w:rPr>
          <w:rFonts w:hint="eastAsia" w:ascii="ñ˘&quot;¯ò" w:hAnsi="ñ˘&quot;¯ò" w:cs="ñ˘&quot;¯ò"/>
          <w:color w:val="000000"/>
          <w:kern w:val="0"/>
          <w:sz w:val="30"/>
          <w:szCs w:val="30"/>
        </w:rPr>
        <w:t>大会</w:t>
      </w:r>
      <w:r>
        <w:rPr>
          <w:rFonts w:ascii="ñ˘&quot;¯ò" w:hAnsi="ñ˘&quot;¯ò" w:cs="ñ˘&quot;¯ò"/>
          <w:b/>
          <w:bCs/>
          <w:color w:val="000000"/>
          <w:kern w:val="0"/>
          <w:sz w:val="30"/>
          <w:szCs w:val="30"/>
        </w:rPr>
        <w:t>核酸检测</w:t>
      </w:r>
      <w:r>
        <w:rPr>
          <w:rFonts w:hint="eastAsia" w:ascii="ñ˘&quot;¯ò" w:hAnsi="ñ˘&quot;¯ò" w:cs="ñ˘&quot;¯ò"/>
          <w:b/>
          <w:bCs/>
          <w:color w:val="000000"/>
          <w:kern w:val="0"/>
          <w:sz w:val="30"/>
          <w:szCs w:val="30"/>
        </w:rPr>
        <w:t>地点</w:t>
      </w:r>
      <w:r>
        <w:rPr>
          <w:rFonts w:ascii="ñ˘&quot;¯ò" w:hAnsi="ñ˘&quot;¯ò" w:cs="ñ˘&quot;¯ò"/>
          <w:b/>
          <w:bCs/>
          <w:color w:val="000000"/>
          <w:kern w:val="0"/>
          <w:sz w:val="30"/>
          <w:szCs w:val="30"/>
        </w:rPr>
        <w:t>：</w:t>
      </w:r>
      <w:r>
        <w:rPr>
          <w:rFonts w:hint="eastAsia" w:ascii="ñ˘&quot;¯ò" w:hAnsi="ñ˘&quot;¯ò" w:cs="ñ˘&quot;¯ò"/>
          <w:b/>
          <w:bCs/>
          <w:color w:val="000000"/>
          <w:kern w:val="0"/>
          <w:sz w:val="30"/>
          <w:szCs w:val="30"/>
        </w:rPr>
        <w:t>会议</w:t>
      </w:r>
      <w:r>
        <w:rPr>
          <w:rFonts w:ascii="ñ˘&quot;¯ò" w:hAnsi="ñ˘&quot;¯ò" w:cs="ñ˘&quot;¯ò"/>
          <w:b/>
          <w:bCs/>
          <w:color w:val="000000"/>
          <w:kern w:val="0"/>
          <w:sz w:val="30"/>
          <w:szCs w:val="30"/>
        </w:rPr>
        <w:t>酒店一层</w:t>
      </w:r>
    </w:p>
    <w:p>
      <w:pPr>
        <w:ind w:firstLine="602" w:firstLineChars="200"/>
        <w:rPr>
          <w:rFonts w:ascii="ñ˘&quot;¯ò" w:hAnsi="ñ˘&quot;¯ò" w:cs="ñ˘&quot;¯ò"/>
          <w:b/>
          <w:bCs/>
          <w:color w:val="000000"/>
          <w:kern w:val="0"/>
          <w:sz w:val="30"/>
          <w:szCs w:val="30"/>
        </w:rPr>
      </w:pPr>
      <w:r>
        <w:rPr>
          <w:rFonts w:hint="eastAsia" w:ascii="ñ˘&quot;¯ò" w:hAnsi="ñ˘&quot;¯ò" w:cs="ñ˘&quot;¯ò"/>
          <w:b/>
          <w:bCs/>
          <w:color w:val="000000"/>
          <w:kern w:val="0"/>
          <w:sz w:val="30"/>
          <w:szCs w:val="30"/>
        </w:rPr>
        <w:t>核酸检测时间：</w:t>
      </w:r>
    </w:p>
    <w:p>
      <w:pPr>
        <w:ind w:firstLine="602" w:firstLineChars="200"/>
        <w:rPr>
          <w:rFonts w:ascii="ñ˘&quot;¯ò" w:hAnsi="ñ˘&quot;¯ò" w:cs="ñ˘&quot;¯ò"/>
          <w:b/>
          <w:bCs/>
          <w:color w:val="000000"/>
          <w:kern w:val="0"/>
          <w:sz w:val="30"/>
          <w:szCs w:val="30"/>
        </w:rPr>
      </w:pPr>
      <w:r>
        <w:rPr>
          <w:rFonts w:hint="eastAsia" w:ascii="ñ˘&quot;¯ò" w:hAnsi="ñ˘&quot;¯ò" w:cs="ñ˘&quot;¯ò"/>
          <w:b/>
          <w:bCs/>
          <w:color w:val="000000"/>
          <w:kern w:val="0"/>
          <w:sz w:val="30"/>
          <w:szCs w:val="30"/>
        </w:rPr>
        <w:t>2</w:t>
      </w:r>
      <w:r>
        <w:rPr>
          <w:rFonts w:ascii="ñ˘&quot;¯ò" w:hAnsi="ñ˘&quot;¯ò" w:cs="ñ˘&quot;¯ò"/>
          <w:b/>
          <w:bCs/>
          <w:color w:val="000000"/>
          <w:kern w:val="0"/>
          <w:sz w:val="30"/>
          <w:szCs w:val="30"/>
        </w:rPr>
        <w:t>022</w:t>
      </w:r>
      <w:r>
        <w:rPr>
          <w:rFonts w:hint="eastAsia" w:ascii="ñ˘&quot;¯ò" w:hAnsi="ñ˘&quot;¯ò" w:cs="ñ˘&quot;¯ò"/>
          <w:b/>
          <w:bCs/>
          <w:color w:val="000000"/>
          <w:kern w:val="0"/>
          <w:sz w:val="30"/>
          <w:szCs w:val="30"/>
        </w:rPr>
        <w:t>年1</w:t>
      </w:r>
      <w:r>
        <w:rPr>
          <w:rFonts w:ascii="ñ˘&quot;¯ò" w:hAnsi="ñ˘&quot;¯ò" w:cs="ñ˘&quot;¯ò"/>
          <w:b/>
          <w:bCs/>
          <w:color w:val="000000"/>
          <w:kern w:val="0"/>
          <w:sz w:val="30"/>
          <w:szCs w:val="30"/>
        </w:rPr>
        <w:t>1</w:t>
      </w:r>
      <w:r>
        <w:rPr>
          <w:rFonts w:hint="eastAsia" w:ascii="ñ˘&quot;¯ò" w:hAnsi="ñ˘&quot;¯ò" w:cs="ñ˘&quot;¯ò"/>
          <w:b/>
          <w:bCs/>
          <w:color w:val="000000"/>
          <w:kern w:val="0"/>
          <w:sz w:val="30"/>
          <w:szCs w:val="30"/>
        </w:rPr>
        <w:t>月27日18:00</w:t>
      </w:r>
      <w:r>
        <w:rPr>
          <w:rFonts w:ascii="ñ˘&quot;¯ò" w:hAnsi="ñ˘&quot;¯ò" w:cs="ñ˘&quot;¯ò"/>
          <w:b/>
          <w:bCs/>
          <w:color w:val="000000"/>
          <w:kern w:val="0"/>
          <w:sz w:val="30"/>
          <w:szCs w:val="30"/>
        </w:rPr>
        <w:t>-</w:t>
      </w:r>
      <w:r>
        <w:rPr>
          <w:rFonts w:hint="eastAsia" w:ascii="ñ˘&quot;¯ò" w:hAnsi="ñ˘&quot;¯ò" w:cs="ñ˘&quot;¯ò"/>
          <w:b/>
          <w:bCs/>
          <w:color w:val="000000"/>
          <w:kern w:val="0"/>
          <w:sz w:val="30"/>
          <w:szCs w:val="30"/>
        </w:rPr>
        <w:t>22:00</w:t>
      </w:r>
    </w:p>
    <w:p>
      <w:pPr>
        <w:ind w:firstLine="602" w:firstLineChars="200"/>
        <w:rPr>
          <w:rFonts w:ascii="ñ˘&quot;¯ò" w:hAnsi="ñ˘&quot;¯ò" w:cs="ñ˘&quot;¯ò"/>
          <w:b/>
          <w:bCs/>
          <w:color w:val="000000"/>
          <w:kern w:val="0"/>
          <w:sz w:val="30"/>
          <w:szCs w:val="30"/>
        </w:rPr>
      </w:pPr>
      <w:r>
        <w:rPr>
          <w:rFonts w:hint="eastAsia" w:ascii="ñ˘&quot;¯ò" w:hAnsi="ñ˘&quot;¯ò" w:cs="ñ˘&quot;¯ò"/>
          <w:b/>
          <w:bCs/>
          <w:color w:val="000000"/>
          <w:kern w:val="0"/>
          <w:sz w:val="30"/>
          <w:szCs w:val="30"/>
        </w:rPr>
        <w:t>2022年11月28-29日</w:t>
      </w:r>
      <w:r>
        <w:rPr>
          <w:rFonts w:ascii="ñ˘&quot;¯ò" w:hAnsi="ñ˘&quot;¯ò" w:cs="ñ˘&quot;¯ò"/>
          <w:b/>
          <w:bCs/>
          <w:color w:val="000000"/>
          <w:kern w:val="0"/>
          <w:sz w:val="30"/>
          <w:szCs w:val="30"/>
        </w:rPr>
        <w:t>12:00-16:00</w:t>
      </w:r>
    </w:p>
    <w:p>
      <w:pPr>
        <w:rPr>
          <w:sz w:val="28"/>
          <w:szCs w:val="36"/>
        </w:rPr>
      </w:pPr>
      <w:r>
        <w:rPr>
          <w:rFonts w:hint="eastAsia"/>
          <w:sz w:val="28"/>
          <w:szCs w:val="36"/>
        </w:rPr>
        <w:br w:type="page"/>
      </w:r>
    </w:p>
    <w:p>
      <w:pPr>
        <w:ind w:firstLine="420"/>
        <w:rPr>
          <w:rFonts w:ascii="黑体" w:hAnsi="黑体" w:eastAsia="黑体" w:cs="黑体"/>
          <w:sz w:val="44"/>
          <w:szCs w:val="44"/>
        </w:rPr>
      </w:pPr>
      <w:r>
        <w:rPr>
          <w:rFonts w:hint="eastAsia" w:ascii="黑体" w:hAnsi="黑体" w:eastAsia="黑体" w:cs="黑体"/>
          <w:sz w:val="36"/>
          <w:szCs w:val="36"/>
        </w:rPr>
        <w:t>附件2：重点区域表</w:t>
      </w:r>
    </w:p>
    <w:p>
      <w:pPr>
        <w:ind w:left="420" w:firstLine="420"/>
        <w:rPr>
          <w:rFonts w:ascii="宋体" w:hAnsi="宋体" w:eastAsia="宋体" w:cs="宋体"/>
          <w:sz w:val="30"/>
          <w:szCs w:val="30"/>
        </w:rPr>
      </w:pPr>
      <w:r>
        <w:rPr>
          <w:rFonts w:hint="eastAsia" w:ascii="宋体" w:hAnsi="宋体" w:eastAsia="宋体" w:cs="宋体"/>
          <w:sz w:val="30"/>
          <w:szCs w:val="30"/>
        </w:rPr>
        <w:t>本表格更新于11月25日09:00，以下重点区域，不能进入酒店参加会议。</w:t>
      </w:r>
    </w:p>
    <w:p>
      <w:pPr>
        <w:ind w:left="420" w:firstLine="420"/>
        <w:rPr>
          <w:rFonts w:ascii="宋体" w:hAnsi="宋体" w:eastAsia="宋体" w:cs="宋体"/>
          <w:sz w:val="30"/>
          <w:szCs w:val="30"/>
        </w:rPr>
      </w:pPr>
      <w:r>
        <w:rPr>
          <w:rFonts w:hint="eastAsia"/>
          <w:sz w:val="30"/>
          <w:szCs w:val="30"/>
        </w:rPr>
        <w:t>每日更新，请现场参会代表持续关注。</w:t>
      </w:r>
    </w:p>
    <w:p>
      <w:pPr>
        <w:ind w:firstLine="0"/>
      </w:pPr>
      <w:r>
        <w:drawing>
          <wp:anchor distT="0" distB="0" distL="114300" distR="114300" simplePos="0" relativeHeight="251659264" behindDoc="0" locked="0" layoutInCell="1" allowOverlap="1">
            <wp:simplePos x="0" y="0"/>
            <wp:positionH relativeFrom="column">
              <wp:posOffset>984885</wp:posOffset>
            </wp:positionH>
            <wp:positionV relativeFrom="paragraph">
              <wp:posOffset>99060</wp:posOffset>
            </wp:positionV>
            <wp:extent cx="3420745" cy="3201670"/>
            <wp:effectExtent l="0" t="0" r="8255" b="139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420745" cy="3201670"/>
                    </a:xfrm>
                    <a:prstGeom prst="rect">
                      <a:avLst/>
                    </a:prstGeom>
                    <a:noFill/>
                    <a:ln>
                      <a:noFill/>
                    </a:ln>
                  </pic:spPr>
                </pic:pic>
              </a:graphicData>
            </a:graphic>
          </wp:anchor>
        </w:drawing>
      </w:r>
      <w:r>
        <w:br w:type="page"/>
      </w:r>
    </w:p>
    <w:p>
      <w:pPr>
        <w:ind w:left="420" w:firstLine="0"/>
        <w:rPr>
          <w:rFonts w:ascii="黑体" w:hAnsi="黑体" w:eastAsia="黑体" w:cs="黑体"/>
          <w:sz w:val="36"/>
          <w:szCs w:val="36"/>
        </w:rPr>
      </w:pPr>
      <w:r>
        <w:rPr>
          <w:rFonts w:hint="eastAsia" w:ascii="黑体" w:hAnsi="黑体" w:eastAsia="黑体" w:cs="黑体"/>
          <w:sz w:val="36"/>
          <w:szCs w:val="36"/>
        </w:rPr>
        <w:t>附件3：现场参会登记表</w:t>
      </w:r>
    </w:p>
    <w:p>
      <w:pPr>
        <w:ind w:left="420" w:firstLine="0"/>
        <w:rPr>
          <w:rFonts w:ascii="黑体" w:hAnsi="黑体" w:eastAsia="黑体" w:cs="黑体"/>
          <w:sz w:val="36"/>
          <w:szCs w:val="36"/>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2486"/>
        <w:gridCol w:w="1560"/>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rPr>
                <w:rFonts w:ascii="黑体" w:hAnsi="黑体" w:eastAsia="黑体" w:cs="黑体"/>
                <w:sz w:val="36"/>
                <w:szCs w:val="36"/>
              </w:rPr>
            </w:pPr>
            <w:r>
              <w:rPr>
                <w:rFonts w:hint="eastAsia" w:ascii="黑体" w:hAnsi="黑体" w:eastAsia="黑体" w:cs="黑体"/>
                <w:sz w:val="36"/>
                <w:szCs w:val="36"/>
              </w:rPr>
              <w:t>姓名</w:t>
            </w:r>
          </w:p>
        </w:tc>
        <w:tc>
          <w:tcPr>
            <w:tcW w:w="2486" w:type="dxa"/>
          </w:tcPr>
          <w:p>
            <w:pPr>
              <w:rPr>
                <w:rFonts w:ascii="黑体" w:hAnsi="黑体" w:eastAsia="黑体" w:cs="黑体"/>
                <w:sz w:val="36"/>
                <w:szCs w:val="36"/>
              </w:rPr>
            </w:pPr>
          </w:p>
        </w:tc>
        <w:tc>
          <w:tcPr>
            <w:tcW w:w="1560" w:type="dxa"/>
          </w:tcPr>
          <w:p>
            <w:pPr>
              <w:rPr>
                <w:rFonts w:ascii="黑体" w:hAnsi="黑体" w:eastAsia="黑体" w:cs="黑体"/>
                <w:sz w:val="36"/>
                <w:szCs w:val="36"/>
              </w:rPr>
            </w:pPr>
            <w:r>
              <w:rPr>
                <w:rFonts w:hint="eastAsia" w:ascii="黑体" w:hAnsi="黑体" w:eastAsia="黑体" w:cs="黑体"/>
                <w:sz w:val="36"/>
                <w:szCs w:val="36"/>
              </w:rPr>
              <w:t>手机号</w:t>
            </w:r>
          </w:p>
        </w:tc>
        <w:tc>
          <w:tcPr>
            <w:tcW w:w="3068" w:type="dxa"/>
          </w:tcPr>
          <w:p>
            <w:pPr>
              <w:rPr>
                <w:rFonts w:ascii="黑体" w:hAnsi="黑体" w:eastAsia="黑体" w:cs="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1405" w:type="dxa"/>
          </w:tcPr>
          <w:p>
            <w:pPr>
              <w:rPr>
                <w:rFonts w:ascii="黑体" w:hAnsi="黑体" w:eastAsia="黑体" w:cs="黑体"/>
                <w:sz w:val="36"/>
                <w:szCs w:val="36"/>
              </w:rPr>
            </w:pPr>
            <w:r>
              <w:rPr>
                <w:rFonts w:hint="eastAsia" w:ascii="黑体" w:hAnsi="黑体" w:eastAsia="黑体" w:cs="黑体"/>
                <w:sz w:val="36"/>
                <w:szCs w:val="36"/>
                <w:lang w:val="en-US" w:eastAsia="zh-CN"/>
              </w:rPr>
              <w:t>7</w:t>
            </w:r>
            <w:r>
              <w:rPr>
                <w:rFonts w:hint="eastAsia" w:ascii="黑体" w:hAnsi="黑体" w:eastAsia="黑体" w:cs="黑体"/>
                <w:sz w:val="36"/>
                <w:szCs w:val="36"/>
              </w:rPr>
              <w:t>日内旅居史</w:t>
            </w:r>
          </w:p>
        </w:tc>
        <w:tc>
          <w:tcPr>
            <w:tcW w:w="7114" w:type="dxa"/>
            <w:gridSpan w:val="3"/>
          </w:tcPr>
          <w:p>
            <w:pPr>
              <w:rPr>
                <w:rFonts w:hint="default" w:ascii="黑体" w:hAnsi="黑体" w:eastAsia="黑体" w:cs="黑体"/>
                <w:sz w:val="36"/>
                <w:szCs w:val="36"/>
                <w:lang w:val="en-US" w:eastAsia="zh-CN"/>
              </w:rPr>
            </w:pPr>
            <w:r>
              <w:rPr>
                <w:rFonts w:hint="eastAsia" w:ascii="仿宋" w:hAnsi="仿宋" w:eastAsia="仿宋" w:cs="仿宋"/>
                <w:sz w:val="28"/>
                <w:szCs w:val="28"/>
                <w:lang w:val="en-US" w:eastAsia="zh-CN"/>
              </w:rPr>
              <w:t>例：北京市-海淀区-北太平庄街道</w:t>
            </w:r>
          </w:p>
        </w:tc>
      </w:tr>
    </w:tbl>
    <w:p>
      <w:pPr>
        <w:ind w:left="420" w:firstLine="0"/>
        <w:rPr>
          <w:rFonts w:ascii="黑体" w:hAnsi="黑体" w:eastAsia="黑体" w:cs="黑体"/>
          <w:sz w:val="36"/>
          <w:szCs w:val="36"/>
        </w:rPr>
      </w:pPr>
      <w:r>
        <w:rPr>
          <w:rFonts w:hint="eastAsia" w:ascii="黑体" w:hAnsi="黑体" w:eastAsia="黑体" w:cs="黑体"/>
          <w:sz w:val="36"/>
          <w:szCs w:val="36"/>
        </w:rPr>
        <w:t>11月26日前发送至elian@futurexpo.cn。</w:t>
      </w:r>
    </w:p>
    <w:p>
      <w:pPr>
        <w:ind w:left="420" w:firstLine="0"/>
        <w:rPr>
          <w:rFonts w:ascii="黑体" w:hAnsi="黑体" w:eastAsia="黑体" w:cs="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ñ˘&quot;¯ò">
    <w:altName w:val="Calibri"/>
    <w:panose1 w:val="00000000000000000000"/>
    <w:charset w:val="4D"/>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5Mzc1YWNhNGE2MDZiMGIwMDE4MjQyNjRlYjc0MWUifQ=="/>
  </w:docVars>
  <w:rsids>
    <w:rsidRoot w:val="3CA67E28"/>
    <w:rsid w:val="00111F2B"/>
    <w:rsid w:val="00506D50"/>
    <w:rsid w:val="00761170"/>
    <w:rsid w:val="00D4518B"/>
    <w:rsid w:val="0C0D0F42"/>
    <w:rsid w:val="28493D8A"/>
    <w:rsid w:val="338535FA"/>
    <w:rsid w:val="3CA67E28"/>
    <w:rsid w:val="54F50C23"/>
    <w:rsid w:val="7178039C"/>
    <w:rsid w:val="7FB1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annotation subject"/>
    <w:basedOn w:val="3"/>
    <w:next w:val="3"/>
    <w:link w:val="14"/>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2">
    <w:name w:val="font11"/>
    <w:basedOn w:val="8"/>
    <w:qFormat/>
    <w:uiPriority w:val="0"/>
    <w:rPr>
      <w:rFonts w:hint="eastAsia" w:ascii="宋体" w:hAnsi="宋体" w:eastAsia="宋体" w:cs="宋体"/>
      <w:color w:val="000000"/>
      <w:sz w:val="24"/>
      <w:szCs w:val="24"/>
      <w:u w:val="none"/>
    </w:rPr>
  </w:style>
  <w:style w:type="character" w:customStyle="1" w:styleId="13">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1887</Words>
  <Characters>2064</Characters>
  <Lines>19</Lines>
  <Paragraphs>5</Paragraphs>
  <TotalTime>1</TotalTime>
  <ScaleCrop>false</ScaleCrop>
  <LinksUpToDate>false</LinksUpToDate>
  <CharactersWithSpaces>2074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2022-11-25T00:31:00Z</dcterms:created>
  <dc:creator>zhangzhen</dc:creator>
  <cp:lastModifiedBy>zhangzhen</cp:lastModifiedBy>
  <dcterms:modified xsi:type="dcterms:W3CDTF">2022-11-25T03:43:20Z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F656C2C803B84AAC9B718D054B8B5042</vt:lpwstr>
  </property>
</Properties>
</file>