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480"/>
        <w:jc w:val="center"/>
        <w:rPr>
          <w:rFonts w:cs="Times New Roman"/>
          <w:sz w:val="24"/>
          <w:szCs w:val="24"/>
          <w:lang w:eastAsia="zh-CN"/>
        </w:rPr>
      </w:pPr>
    </w:p>
    <w:p>
      <w:pPr>
        <w:pStyle w:val="7"/>
        <w:ind w:firstLine="480"/>
        <w:jc w:val="center"/>
        <w:rPr>
          <w:rFonts w:cs="Times New Roman"/>
          <w:sz w:val="24"/>
          <w:szCs w:val="24"/>
          <w:lang w:eastAsia="zh-CN"/>
        </w:rPr>
      </w:pPr>
    </w:p>
    <w:p>
      <w:pPr>
        <w:widowControl/>
        <w:tabs>
          <w:tab w:val="left" w:pos="4680"/>
        </w:tabs>
        <w:overflowPunct w:val="0"/>
        <w:adjustRightInd w:val="0"/>
        <w:spacing w:line="480" w:lineRule="auto"/>
        <w:ind w:firstLine="0" w:firstLineChars="0"/>
        <w:jc w:val="center"/>
        <w:textAlignment w:val="baseline"/>
        <w:rPr>
          <w:rFonts w:ascii="方正小标宋_GBK" w:hAnsi="方正小标宋_GBK" w:eastAsia="方正小标宋_GBK" w:cs="方正小标宋_GBK"/>
          <w:bCs/>
          <w:spacing w:val="22"/>
          <w:kern w:val="30"/>
          <w:sz w:val="36"/>
          <w:szCs w:val="36"/>
          <w:lang w:eastAsia="zh-CN"/>
        </w:rPr>
      </w:pPr>
      <w:r>
        <w:rPr>
          <w:rFonts w:ascii="方正小标宋_GBK" w:hAnsi="方正小标宋_GBK" w:eastAsia="方正小标宋_GBK" w:cs="方正小标宋_GBK"/>
          <w:bCs/>
          <w:spacing w:val="22"/>
          <w:kern w:val="30"/>
          <w:sz w:val="36"/>
          <w:szCs w:val="36"/>
          <w:lang w:eastAsia="zh-CN"/>
        </w:rPr>
        <w:t>2023年全国行业职业技能竞赛</w:t>
      </w:r>
      <w:bookmarkStart w:id="0" w:name="_Toc3129"/>
    </w:p>
    <w:p>
      <w:pPr>
        <w:widowControl/>
        <w:tabs>
          <w:tab w:val="left" w:pos="4680"/>
        </w:tabs>
        <w:overflowPunct w:val="0"/>
        <w:adjustRightInd w:val="0"/>
        <w:spacing w:line="480" w:lineRule="auto"/>
        <w:ind w:firstLine="0" w:firstLineChars="0"/>
        <w:jc w:val="center"/>
        <w:textAlignment w:val="baseline"/>
        <w:rPr>
          <w:rFonts w:ascii="方正小标宋_GBK" w:hAnsi="方正小标宋_GBK" w:eastAsia="方正小标宋_GBK" w:cs="方正小标宋_GBK"/>
          <w:bCs/>
          <w:spacing w:val="22"/>
          <w:kern w:val="30"/>
          <w:sz w:val="36"/>
          <w:szCs w:val="36"/>
          <w:lang w:eastAsia="zh-CN"/>
        </w:rPr>
      </w:pPr>
      <w:r>
        <w:rPr>
          <w:rFonts w:hint="eastAsia" w:ascii="方正小标宋_GBK" w:hAnsi="方正小标宋_GBK" w:eastAsia="方正小标宋_GBK" w:cs="方正小标宋_GBK"/>
          <w:bCs/>
          <w:spacing w:val="22"/>
          <w:kern w:val="30"/>
          <w:sz w:val="36"/>
          <w:szCs w:val="36"/>
          <w:lang w:eastAsia="zh-CN"/>
        </w:rPr>
        <w:t>——第三届全国仪器仪表行业职业技能竞赛</w:t>
      </w:r>
      <w:bookmarkEnd w:id="0"/>
    </w:p>
    <w:p>
      <w:pPr>
        <w:ind w:firstLine="600"/>
        <w:rPr>
          <w:rFonts w:cs="Times New Roman"/>
          <w:szCs w:val="24"/>
          <w:lang w:eastAsia="zh-CN"/>
        </w:rPr>
      </w:pPr>
    </w:p>
    <w:p>
      <w:pPr>
        <w:ind w:firstLine="600"/>
        <w:rPr>
          <w:rFonts w:cs="Times New Roman"/>
          <w:szCs w:val="24"/>
          <w:lang w:eastAsia="zh-CN"/>
        </w:rPr>
      </w:pPr>
    </w:p>
    <w:p>
      <w:pPr>
        <w:ind w:firstLine="600"/>
        <w:rPr>
          <w:rFonts w:cs="Times New Roman"/>
          <w:szCs w:val="24"/>
          <w:lang w:eastAsia="zh-CN"/>
        </w:rPr>
      </w:pPr>
    </w:p>
    <w:p>
      <w:pPr>
        <w:ind w:firstLine="600"/>
        <w:rPr>
          <w:rFonts w:cs="Times New Roman"/>
          <w:szCs w:val="24"/>
          <w:lang w:eastAsia="zh-CN"/>
        </w:rPr>
      </w:pPr>
    </w:p>
    <w:p>
      <w:pPr>
        <w:pStyle w:val="7"/>
        <w:ind w:firstLine="803"/>
        <w:jc w:val="center"/>
        <w:rPr>
          <w:rFonts w:eastAsia="黑体" w:cs="Times New Roman"/>
          <w:b/>
          <w:sz w:val="40"/>
          <w:szCs w:val="28"/>
          <w:lang w:eastAsia="zh-CN"/>
        </w:rPr>
      </w:pPr>
    </w:p>
    <w:p>
      <w:pPr>
        <w:tabs>
          <w:tab w:val="left" w:pos="4680"/>
        </w:tabs>
        <w:autoSpaceDE/>
        <w:autoSpaceDN/>
        <w:spacing w:line="480" w:lineRule="auto"/>
        <w:ind w:firstLine="0" w:firstLineChars="0"/>
        <w:jc w:val="center"/>
        <w:rPr>
          <w:rFonts w:ascii="方正小标宋_GBK" w:hAnsi="方正小标宋_GBK" w:eastAsia="方正小标宋_GBK" w:cs="方正小标宋_GBK"/>
          <w:bCs/>
          <w:kern w:val="2"/>
          <w:sz w:val="44"/>
          <w:szCs w:val="44"/>
          <w:lang w:eastAsia="zh-CN"/>
        </w:rPr>
      </w:pPr>
      <w:r>
        <w:rPr>
          <w:rFonts w:hint="eastAsia" w:ascii="方正小标宋_GBK" w:hAnsi="方正小标宋_GBK" w:eastAsia="方正小标宋_GBK" w:cs="方正小标宋_GBK"/>
          <w:bCs/>
          <w:kern w:val="2"/>
          <w:sz w:val="44"/>
          <w:szCs w:val="44"/>
          <w:lang w:eastAsia="zh-CN"/>
        </w:rPr>
        <w:t>智能硬件装调</w:t>
      </w:r>
      <w:r>
        <w:rPr>
          <w:rFonts w:ascii="方正小标宋_GBK" w:hAnsi="方正小标宋_GBK" w:eastAsia="方正小标宋_GBK" w:cs="方正小标宋_GBK"/>
          <w:bCs/>
          <w:kern w:val="2"/>
          <w:sz w:val="44"/>
          <w:szCs w:val="44"/>
          <w:lang w:eastAsia="zh-CN"/>
        </w:rPr>
        <w:t>员</w:t>
      </w:r>
    </w:p>
    <w:p>
      <w:pPr>
        <w:tabs>
          <w:tab w:val="left" w:pos="4680"/>
        </w:tabs>
        <w:autoSpaceDE/>
        <w:autoSpaceDN/>
        <w:spacing w:line="480" w:lineRule="auto"/>
        <w:ind w:firstLine="0" w:firstLineChars="0"/>
        <w:jc w:val="center"/>
        <w:rPr>
          <w:rFonts w:ascii="方正小标宋_GBK" w:hAnsi="方正小标宋_GBK" w:eastAsia="方正小标宋_GBK" w:cs="方正小标宋_GBK"/>
          <w:bCs/>
          <w:kern w:val="2"/>
          <w:sz w:val="44"/>
          <w:szCs w:val="44"/>
          <w:lang w:eastAsia="zh-CN"/>
        </w:rPr>
      </w:pPr>
      <w:r>
        <w:rPr>
          <w:rFonts w:ascii="方正小标宋_GBK" w:hAnsi="方正小标宋_GBK" w:eastAsia="方正小标宋_GBK" w:cs="方正小标宋_GBK"/>
          <w:bCs/>
          <w:kern w:val="2"/>
          <w:sz w:val="44"/>
          <w:szCs w:val="44"/>
          <w:lang w:eastAsia="zh-CN"/>
        </w:rPr>
        <w:t>(仪器仪表装调</w:t>
      </w:r>
      <w:r>
        <w:rPr>
          <w:rFonts w:hint="eastAsia" w:ascii="方正小标宋_GBK" w:hAnsi="方正小标宋_GBK" w:eastAsia="方正小标宋_GBK" w:cs="方正小标宋_GBK"/>
          <w:bCs/>
          <w:kern w:val="2"/>
          <w:sz w:val="44"/>
          <w:szCs w:val="44"/>
          <w:lang w:eastAsia="zh-CN"/>
        </w:rPr>
        <w:t>技术方向</w:t>
      </w:r>
      <w:r>
        <w:rPr>
          <w:rFonts w:ascii="方正小标宋_GBK" w:hAnsi="方正小标宋_GBK" w:eastAsia="方正小标宋_GBK" w:cs="方正小标宋_GBK"/>
          <w:bCs/>
          <w:kern w:val="2"/>
          <w:sz w:val="44"/>
          <w:szCs w:val="44"/>
          <w:lang w:eastAsia="zh-CN"/>
        </w:rPr>
        <w:t>)</w:t>
      </w:r>
      <w:r>
        <w:rPr>
          <w:rFonts w:hint="eastAsia" w:ascii="方正小标宋_GBK" w:hAnsi="方正小标宋_GBK" w:eastAsia="方正小标宋_GBK" w:cs="方正小标宋_GBK"/>
          <w:bCs/>
          <w:kern w:val="2"/>
          <w:sz w:val="44"/>
          <w:szCs w:val="44"/>
          <w:lang w:eastAsia="zh-CN"/>
        </w:rPr>
        <w:t>赛项</w:t>
      </w:r>
    </w:p>
    <w:p>
      <w:pPr>
        <w:pStyle w:val="7"/>
        <w:ind w:firstLine="0" w:firstLineChars="0"/>
        <w:jc w:val="center"/>
        <w:rPr>
          <w:rFonts w:ascii="方正小标宋_GBK" w:hAnsi="方正小标宋_GBK" w:eastAsia="方正小标宋_GBK" w:cs="方正小标宋_GBK"/>
          <w:bCs/>
          <w:kern w:val="2"/>
          <w:sz w:val="44"/>
          <w:szCs w:val="44"/>
          <w:lang w:eastAsia="zh-CN"/>
        </w:rPr>
      </w:pPr>
      <w:r>
        <w:rPr>
          <w:rFonts w:hint="eastAsia" w:ascii="方正小标宋_GBK" w:hAnsi="方正小标宋_GBK" w:eastAsia="方正小标宋_GBK" w:cs="方正小标宋_GBK"/>
          <w:bCs/>
          <w:kern w:val="2"/>
          <w:sz w:val="44"/>
          <w:szCs w:val="44"/>
          <w:lang w:eastAsia="zh-CN"/>
        </w:rPr>
        <w:t>竞赛规程</w:t>
      </w:r>
    </w:p>
    <w:p>
      <w:pPr>
        <w:pStyle w:val="7"/>
        <w:ind w:left="1615" w:firstLine="480"/>
        <w:rPr>
          <w:rFonts w:cs="Times New Roman"/>
          <w:sz w:val="24"/>
          <w:szCs w:val="24"/>
          <w:lang w:eastAsia="zh-CN"/>
        </w:rPr>
      </w:pPr>
    </w:p>
    <w:p>
      <w:pPr>
        <w:ind w:firstLine="600"/>
        <w:rPr>
          <w:rFonts w:cs="Times New Roman"/>
          <w:szCs w:val="24"/>
          <w:lang w:eastAsia="zh-CN"/>
        </w:rPr>
      </w:pPr>
    </w:p>
    <w:p>
      <w:pPr>
        <w:ind w:firstLine="600"/>
        <w:rPr>
          <w:rFonts w:cs="Times New Roman"/>
          <w:szCs w:val="24"/>
          <w:lang w:eastAsia="zh-CN"/>
        </w:rPr>
      </w:pPr>
    </w:p>
    <w:p>
      <w:pPr>
        <w:ind w:firstLine="600"/>
        <w:rPr>
          <w:rFonts w:cs="Times New Roman"/>
          <w:szCs w:val="24"/>
          <w:lang w:eastAsia="zh-CN"/>
        </w:rPr>
      </w:pPr>
    </w:p>
    <w:p>
      <w:pPr>
        <w:ind w:firstLine="600"/>
        <w:rPr>
          <w:rFonts w:cs="Times New Roman"/>
          <w:szCs w:val="24"/>
          <w:lang w:eastAsia="zh-CN"/>
        </w:rPr>
      </w:pPr>
    </w:p>
    <w:p>
      <w:pPr>
        <w:ind w:firstLine="600"/>
        <w:rPr>
          <w:rFonts w:cs="Times New Roman"/>
          <w:szCs w:val="24"/>
          <w:lang w:eastAsia="zh-CN"/>
        </w:rPr>
      </w:pPr>
    </w:p>
    <w:p>
      <w:pPr>
        <w:ind w:firstLine="600"/>
        <w:rPr>
          <w:rFonts w:cs="Times New Roman"/>
          <w:szCs w:val="24"/>
          <w:lang w:eastAsia="zh-CN"/>
        </w:rPr>
      </w:pPr>
    </w:p>
    <w:p>
      <w:pPr>
        <w:tabs>
          <w:tab w:val="left" w:pos="4680"/>
        </w:tabs>
        <w:autoSpaceDE/>
        <w:autoSpaceDN/>
        <w:spacing w:line="700" w:lineRule="exact"/>
        <w:ind w:firstLine="0" w:firstLineChars="0"/>
        <w:jc w:val="center"/>
        <w:rPr>
          <w:rFonts w:ascii="方正小标宋_GBK" w:hAnsi="方正小标宋_GBK" w:eastAsia="方正小标宋_GBK" w:cs="方正小标宋_GBK"/>
          <w:kern w:val="2"/>
          <w:sz w:val="36"/>
          <w:szCs w:val="36"/>
          <w:lang w:eastAsia="zh-CN"/>
        </w:rPr>
      </w:pPr>
      <w:r>
        <w:rPr>
          <w:rFonts w:hint="eastAsia" w:ascii="方正小标宋_GBK" w:hAnsi="方正小标宋_GBK" w:eastAsia="方正小标宋_GBK" w:cs="方正小标宋_GBK"/>
          <w:kern w:val="2"/>
          <w:sz w:val="36"/>
          <w:szCs w:val="36"/>
          <w:lang w:eastAsia="zh-CN"/>
        </w:rPr>
        <w:t>全国组委会技术工作委员会</w:t>
      </w:r>
    </w:p>
    <w:p>
      <w:pPr>
        <w:tabs>
          <w:tab w:val="left" w:pos="4680"/>
        </w:tabs>
        <w:autoSpaceDE/>
        <w:autoSpaceDN/>
        <w:spacing w:line="700" w:lineRule="exact"/>
        <w:ind w:firstLine="0" w:firstLineChars="0"/>
        <w:jc w:val="center"/>
        <w:rPr>
          <w:rFonts w:ascii="方正小标宋_GBK" w:hAnsi="方正小标宋_GBK" w:eastAsia="方正小标宋_GBK" w:cs="方正小标宋_GBK"/>
          <w:kern w:val="2"/>
          <w:sz w:val="36"/>
          <w:szCs w:val="36"/>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418" w:left="1701" w:header="851" w:footer="992" w:gutter="0"/>
          <w:cols w:space="425" w:num="1"/>
          <w:docGrid w:type="lines" w:linePitch="312" w:charSpace="0"/>
        </w:sectPr>
      </w:pPr>
      <w:r>
        <w:rPr>
          <w:rFonts w:hint="eastAsia" w:ascii="方正小标宋_GBK" w:hAnsi="方正小标宋_GBK" w:eastAsia="方正小标宋_GBK" w:cs="方正小标宋_GBK"/>
          <w:kern w:val="2"/>
          <w:sz w:val="36"/>
          <w:szCs w:val="36"/>
          <w:lang w:eastAsia="zh-CN"/>
        </w:rPr>
        <w:t>2</w:t>
      </w:r>
      <w:r>
        <w:rPr>
          <w:rFonts w:ascii="方正小标宋_GBK" w:hAnsi="方正小标宋_GBK" w:eastAsia="方正小标宋_GBK" w:cs="方正小标宋_GBK"/>
          <w:kern w:val="2"/>
          <w:sz w:val="36"/>
          <w:szCs w:val="36"/>
          <w:lang w:eastAsia="zh-CN"/>
        </w:rPr>
        <w:t>023年9月</w:t>
      </w:r>
      <w:r>
        <w:rPr>
          <w:rFonts w:ascii="方正小标宋_GBK" w:hAnsi="方正小标宋_GBK" w:eastAsia="方正小标宋_GBK" w:cs="方正小标宋_GBK"/>
          <w:kern w:val="2"/>
          <w:sz w:val="36"/>
          <w:szCs w:val="36"/>
          <w:lang w:eastAsia="zh-CN"/>
        </w:rPr>
        <w:br w:type="page"/>
      </w:r>
    </w:p>
    <w:p>
      <w:pPr>
        <w:pStyle w:val="7"/>
        <w:spacing w:line="240" w:lineRule="auto"/>
        <w:ind w:firstLine="0" w:firstLineChars="0"/>
        <w:jc w:val="center"/>
        <w:rPr>
          <w:rFonts w:cs="Times New Roman"/>
          <w:b/>
          <w:sz w:val="48"/>
          <w:szCs w:val="32"/>
          <w:lang w:val="zh-CN" w:eastAsia="zh-CN"/>
        </w:rPr>
      </w:pPr>
      <w:r>
        <w:rPr>
          <w:rFonts w:cs="Times New Roman"/>
          <w:b/>
          <w:sz w:val="48"/>
          <w:szCs w:val="32"/>
          <w:lang w:val="zh-CN" w:eastAsia="zh-CN"/>
        </w:rPr>
        <w:t>目  录</w:t>
      </w:r>
    </w:p>
    <w:p>
      <w:pPr>
        <w:pStyle w:val="12"/>
        <w:tabs>
          <w:tab w:val="right" w:leader="dot" w:pos="9061"/>
        </w:tabs>
        <w:ind w:left="0" w:firstLine="0" w:firstLineChars="0"/>
        <w:rPr>
          <w:rFonts w:ascii="仿宋" w:hAnsi="仿宋" w:eastAsia="仿宋" w:cstheme="minorBidi"/>
          <w:b/>
          <w:bCs/>
          <w:kern w:val="2"/>
          <w:sz w:val="21"/>
          <w14:ligatures w14:val="standardContextual"/>
        </w:rPr>
      </w:pPr>
      <w:r>
        <w:rPr>
          <w:rStyle w:val="18"/>
          <w:rFonts w:ascii="仿宋" w:hAnsi="仿宋" w:eastAsia="仿宋" w:cstheme="minorHAnsi"/>
          <w:bCs/>
          <w:smallCaps/>
          <w:color w:val="auto"/>
          <w:kern w:val="2"/>
          <w:szCs w:val="30"/>
        </w:rPr>
        <w:fldChar w:fldCharType="begin"/>
      </w:r>
      <w:r>
        <w:rPr>
          <w:rStyle w:val="18"/>
          <w:rFonts w:ascii="仿宋" w:hAnsi="仿宋" w:eastAsia="仿宋" w:cstheme="minorHAnsi"/>
          <w:bCs/>
          <w:smallCaps/>
          <w:color w:val="auto"/>
          <w:kern w:val="2"/>
          <w:szCs w:val="30"/>
        </w:rPr>
        <w:instrText xml:space="preserve"> TOC \o "1-2" \h \z \u </w:instrText>
      </w:r>
      <w:r>
        <w:rPr>
          <w:rStyle w:val="18"/>
          <w:rFonts w:ascii="仿宋" w:hAnsi="仿宋" w:eastAsia="仿宋" w:cstheme="minorHAnsi"/>
          <w:bCs/>
          <w:smallCaps/>
          <w:color w:val="auto"/>
          <w:kern w:val="2"/>
          <w:szCs w:val="30"/>
        </w:rPr>
        <w:fldChar w:fldCharType="separate"/>
      </w:r>
      <w:r>
        <w:fldChar w:fldCharType="begin"/>
      </w:r>
      <w:r>
        <w:instrText xml:space="preserve"> HYPERLINK \l "_Toc144313818" </w:instrText>
      </w:r>
      <w:r>
        <w:fldChar w:fldCharType="separate"/>
      </w:r>
      <w:r>
        <w:rPr>
          <w:rStyle w:val="18"/>
          <w:rFonts w:ascii="仿宋" w:hAnsi="仿宋" w:eastAsia="仿宋"/>
          <w:b/>
          <w:bCs/>
          <w:color w:val="auto"/>
        </w:rPr>
        <w:t>一、竞赛方案</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_Toc144313818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12"/>
        <w:tabs>
          <w:tab w:val="right" w:leader="dot" w:pos="9061"/>
        </w:tabs>
        <w:ind w:left="0" w:firstLine="300" w:firstLineChars="100"/>
        <w:rPr>
          <w:rFonts w:ascii="仿宋" w:hAnsi="仿宋" w:eastAsia="仿宋" w:cstheme="minorBidi"/>
          <w:b/>
          <w:bCs/>
          <w:kern w:val="2"/>
          <w:sz w:val="21"/>
          <w14:ligatures w14:val="standardContextual"/>
        </w:rPr>
      </w:pPr>
      <w:r>
        <w:fldChar w:fldCharType="begin"/>
      </w:r>
      <w:r>
        <w:instrText xml:space="preserve"> HYPERLINK \l "_Toc144313819" </w:instrText>
      </w:r>
      <w:r>
        <w:fldChar w:fldCharType="separate"/>
      </w:r>
      <w:r>
        <w:rPr>
          <w:rStyle w:val="18"/>
          <w:rFonts w:ascii="仿宋" w:hAnsi="仿宋" w:eastAsia="仿宋"/>
          <w:b/>
          <w:bCs/>
          <w:color w:val="auto"/>
        </w:rPr>
        <w:t>1 赛项描述</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_Toc144313819 \h </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b/>
          <w:bCs/>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"_Toc144313820" </w:instrText>
      </w:r>
      <w:r>
        <w:fldChar w:fldCharType="separate"/>
      </w:r>
      <w:r>
        <w:rPr>
          <w:rStyle w:val="18"/>
          <w:rFonts w:ascii="仿宋" w:hAnsi="仿宋" w:eastAsia="仿宋"/>
          <w:color w:val="auto"/>
        </w:rPr>
        <w:t>1.1 技术基本描述</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_Toc144313820 \h </w:instrText>
      </w:r>
      <w:r>
        <w:rPr>
          <w:rFonts w:ascii="仿宋" w:hAnsi="仿宋" w:eastAsia="仿宋"/>
        </w:rPr>
        <w:fldChar w:fldCharType="separate"/>
      </w:r>
      <w:r>
        <w:rPr>
          <w:rFonts w:ascii="仿宋" w:hAnsi="仿宋" w:eastAsia="仿宋"/>
        </w:rPr>
        <w:t>1</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"_Toc144313821" </w:instrText>
      </w:r>
      <w:r>
        <w:fldChar w:fldCharType="separate"/>
      </w:r>
      <w:r>
        <w:rPr>
          <w:rStyle w:val="18"/>
          <w:rFonts w:ascii="仿宋" w:hAnsi="仿宋" w:eastAsia="仿宋"/>
          <w:color w:val="auto"/>
        </w:rPr>
        <w:t>1.2 技术能力要求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_Toc144313821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"_Toc144313822" </w:instrText>
      </w:r>
      <w:r>
        <w:fldChar w:fldCharType="separate"/>
      </w:r>
      <w:r>
        <w:rPr>
          <w:rStyle w:val="18"/>
          <w:rFonts w:ascii="仿宋" w:hAnsi="仿宋" w:eastAsia="仿宋"/>
          <w:color w:val="auto"/>
        </w:rPr>
        <w:t>1.3 基本知识要求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_Toc144313822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"_Toc144313823" </w:instrText>
      </w:r>
      <w:r>
        <w:fldChar w:fldCharType="separate"/>
      </w:r>
      <w:r>
        <w:rPr>
          <w:rStyle w:val="18"/>
          <w:rFonts w:ascii="仿宋" w:hAnsi="仿宋" w:eastAsia="仿宋"/>
          <w:color w:val="auto"/>
        </w:rPr>
        <w:t>1.4 职业素养与安全要求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_Toc144313823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"_Toc144313824" </w:instrText>
      </w:r>
      <w:r>
        <w:fldChar w:fldCharType="separate"/>
      </w:r>
      <w:r>
        <w:rPr>
          <w:rStyle w:val="18"/>
          <w:rFonts w:ascii="仿宋" w:hAnsi="仿宋" w:eastAsia="仿宋"/>
          <w:color w:val="auto"/>
        </w:rPr>
        <w:t>1.5 赛项组织形式</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_Toc144313824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"_Toc144313825" </w:instrText>
      </w:r>
      <w:r>
        <w:fldChar w:fldCharType="separate"/>
      </w:r>
      <w:r>
        <w:rPr>
          <w:rStyle w:val="18"/>
          <w:rFonts w:ascii="仿宋" w:hAnsi="仿宋" w:eastAsia="仿宋"/>
          <w:b/>
          <w:color w:val="auto"/>
        </w:rPr>
        <w:t>2 竞赛题目</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_Toc144313825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"_Toc144313826" </w:instrText>
      </w:r>
      <w:r>
        <w:fldChar w:fldCharType="separate"/>
      </w:r>
      <w:r>
        <w:rPr>
          <w:rStyle w:val="18"/>
          <w:rFonts w:ascii="仿宋" w:hAnsi="仿宋" w:eastAsia="仿宋"/>
          <w:color w:val="auto"/>
        </w:rPr>
        <w:t>2.1 竞赛形式</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_Toc144313826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"_Toc144313827" </w:instrText>
      </w:r>
      <w:r>
        <w:fldChar w:fldCharType="separate"/>
      </w:r>
      <w:r>
        <w:rPr>
          <w:rStyle w:val="18"/>
          <w:rFonts w:ascii="仿宋" w:hAnsi="仿宋" w:eastAsia="仿宋"/>
          <w:color w:val="auto"/>
        </w:rPr>
        <w:t>2.2 竞赛分组</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_Toc144313827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"_Toc144313828" </w:instrText>
      </w:r>
      <w:r>
        <w:fldChar w:fldCharType="separate"/>
      </w:r>
      <w:r>
        <w:rPr>
          <w:rStyle w:val="18"/>
          <w:rFonts w:ascii="仿宋" w:hAnsi="仿宋" w:eastAsia="仿宋"/>
          <w:color w:val="auto"/>
        </w:rPr>
        <w:t>2.3 命题标准</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_Toc144313828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"_Toc144313829" </w:instrText>
      </w:r>
      <w:r>
        <w:fldChar w:fldCharType="separate"/>
      </w:r>
      <w:r>
        <w:rPr>
          <w:rStyle w:val="18"/>
          <w:rFonts w:ascii="仿宋" w:hAnsi="仿宋" w:eastAsia="仿宋"/>
          <w:color w:val="auto"/>
        </w:rPr>
        <w:t>2.4 命题内容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_Toc144313829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"_Toc144313830" </w:instrText>
      </w:r>
      <w:r>
        <w:fldChar w:fldCharType="separate"/>
      </w:r>
      <w:r>
        <w:rPr>
          <w:rStyle w:val="18"/>
          <w:rFonts w:ascii="仿宋" w:hAnsi="仿宋" w:eastAsia="仿宋"/>
          <w:color w:val="auto"/>
        </w:rPr>
        <w:t>2.5 竞赛时间</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_Toc144313830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"_Toc144313831" </w:instrText>
      </w:r>
      <w:r>
        <w:fldChar w:fldCharType="separate"/>
      </w:r>
      <w:r>
        <w:rPr>
          <w:rStyle w:val="18"/>
          <w:rFonts w:ascii="仿宋" w:hAnsi="仿宋" w:eastAsia="仿宋"/>
          <w:color w:val="auto"/>
        </w:rPr>
        <w:t>2.6 竞赛要求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_Toc144313831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"_Toc144313832" </w:instrText>
      </w:r>
      <w:r>
        <w:fldChar w:fldCharType="separate"/>
      </w:r>
      <w:r>
        <w:rPr>
          <w:rStyle w:val="18"/>
          <w:rFonts w:ascii="仿宋" w:hAnsi="仿宋" w:eastAsia="仿宋"/>
          <w:b/>
          <w:color w:val="auto"/>
        </w:rPr>
        <w:t>3 命题方式</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_Toc144313832 \h </w:instrText>
      </w:r>
      <w:r>
        <w:rPr>
          <w:rFonts w:ascii="仿宋" w:hAnsi="仿宋" w:eastAsia="仿宋"/>
        </w:rPr>
        <w:fldChar w:fldCharType="separate"/>
      </w:r>
      <w:r>
        <w:rPr>
          <w:rFonts w:ascii="仿宋" w:hAnsi="仿宋" w:eastAsia="仿宋"/>
        </w:rPr>
        <w:t>7</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"_Toc144313833" </w:instrText>
      </w:r>
      <w:r>
        <w:fldChar w:fldCharType="separate"/>
      </w:r>
      <w:r>
        <w:rPr>
          <w:rStyle w:val="18"/>
          <w:rFonts w:ascii="仿宋" w:hAnsi="仿宋" w:eastAsia="仿宋"/>
          <w:color w:val="auto"/>
        </w:rPr>
        <w:t>3.1 命题流程</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_Toc144313833 \h </w:instrText>
      </w:r>
      <w:r>
        <w:rPr>
          <w:rFonts w:ascii="仿宋" w:hAnsi="仿宋" w:eastAsia="仿宋"/>
        </w:rPr>
        <w:fldChar w:fldCharType="separate"/>
      </w:r>
      <w:r>
        <w:rPr>
          <w:rFonts w:ascii="仿宋" w:hAnsi="仿宋" w:eastAsia="仿宋"/>
        </w:rPr>
        <w:t>7</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"_Toc144313834" </w:instrText>
      </w:r>
      <w:r>
        <w:fldChar w:fldCharType="separate"/>
      </w:r>
      <w:r>
        <w:rPr>
          <w:rStyle w:val="18"/>
          <w:rFonts w:ascii="仿宋" w:hAnsi="仿宋" w:eastAsia="仿宋"/>
          <w:color w:val="auto"/>
        </w:rPr>
        <w:t>3.2 最终赛题产生的方式</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_Toc144313834 \h </w:instrText>
      </w:r>
      <w:r>
        <w:rPr>
          <w:rFonts w:ascii="仿宋" w:hAnsi="仿宋" w:eastAsia="仿宋"/>
        </w:rPr>
        <w:fldChar w:fldCharType="separate"/>
      </w:r>
      <w:r>
        <w:rPr>
          <w:rFonts w:ascii="仿宋" w:hAnsi="仿宋" w:eastAsia="仿宋"/>
        </w:rPr>
        <w:t>7</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"_Toc144313835" </w:instrText>
      </w:r>
      <w:r>
        <w:fldChar w:fldCharType="separate"/>
      </w:r>
      <w:r>
        <w:rPr>
          <w:rStyle w:val="18"/>
          <w:rFonts w:ascii="仿宋" w:hAnsi="仿宋" w:eastAsia="仿宋"/>
          <w:b/>
          <w:color w:val="auto"/>
        </w:rPr>
        <w:t>4 评判方式</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_Toc144313835 \h </w:instrText>
      </w:r>
      <w:r>
        <w:rPr>
          <w:rFonts w:ascii="仿宋" w:hAnsi="仿宋" w:eastAsia="仿宋"/>
        </w:rPr>
        <w:fldChar w:fldCharType="separate"/>
      </w:r>
      <w:r>
        <w:rPr>
          <w:rFonts w:ascii="仿宋" w:hAnsi="仿宋" w:eastAsia="仿宋"/>
        </w:rPr>
        <w:t>7</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Style w:val="18"/>
          <w:color w:val="auto"/>
        </w:rPr>
      </w:pPr>
      <w:r>
        <w:fldChar w:fldCharType="begin"/>
      </w:r>
      <w:r>
        <w:instrText xml:space="preserve"> HYPERLINK \l "_Toc144313836" </w:instrText>
      </w:r>
      <w:r>
        <w:fldChar w:fldCharType="separate"/>
      </w:r>
      <w:r>
        <w:rPr>
          <w:rStyle w:val="18"/>
          <w:rFonts w:ascii="仿宋" w:hAnsi="仿宋" w:eastAsia="仿宋"/>
          <w:color w:val="auto"/>
        </w:rPr>
        <w:t>4.1 评判流程</w:t>
      </w:r>
      <w:r>
        <w:rPr>
          <w:rStyle w:val="18"/>
          <w:color w:val="auto"/>
        </w:rPr>
        <w:tab/>
      </w:r>
      <w:r>
        <w:rPr>
          <w:rStyle w:val="18"/>
          <w:color w:val="auto"/>
        </w:rPr>
        <w:fldChar w:fldCharType="begin"/>
      </w:r>
      <w:r>
        <w:rPr>
          <w:rStyle w:val="18"/>
          <w:color w:val="auto"/>
        </w:rPr>
        <w:instrText xml:space="preserve"> PAGEREF _Toc144313836 \h </w:instrText>
      </w:r>
      <w:r>
        <w:rPr>
          <w:rStyle w:val="18"/>
          <w:color w:val="auto"/>
        </w:rPr>
        <w:fldChar w:fldCharType="separate"/>
      </w:r>
      <w:r>
        <w:rPr>
          <w:rStyle w:val="18"/>
          <w:color w:val="auto"/>
        </w:rPr>
        <w:t>7</w:t>
      </w:r>
      <w:r>
        <w:rPr>
          <w:rStyle w:val="18"/>
          <w:color w:val="auto"/>
        </w:rPr>
        <w:fldChar w:fldCharType="end"/>
      </w:r>
      <w:r>
        <w:rPr>
          <w:rStyle w:val="18"/>
          <w:color w:val="auto"/>
        </w:rPr>
        <w:fldChar w:fldCharType="end"/>
      </w:r>
    </w:p>
    <w:p>
      <w:pPr>
        <w:pStyle w:val="12"/>
        <w:tabs>
          <w:tab w:val="right" w:leader="dot" w:pos="9061"/>
        </w:tabs>
        <w:ind w:firstLine="600"/>
        <w:rPr>
          <w:rStyle w:val="18"/>
          <w:color w:val="auto"/>
        </w:rPr>
      </w:pPr>
      <w:r>
        <w:fldChar w:fldCharType="begin"/>
      </w:r>
      <w:r>
        <w:instrText xml:space="preserve"> HYPERLINK \l "_Toc144313839" </w:instrText>
      </w:r>
      <w:r>
        <w:fldChar w:fldCharType="separate"/>
      </w:r>
      <w:r>
        <w:rPr>
          <w:rStyle w:val="18"/>
          <w:rFonts w:ascii="仿宋" w:hAnsi="仿宋" w:eastAsia="仿宋"/>
          <w:color w:val="auto"/>
        </w:rPr>
        <w:t>4.2 评判方法</w:t>
      </w:r>
      <w:r>
        <w:rPr>
          <w:rStyle w:val="18"/>
          <w:color w:val="auto"/>
        </w:rPr>
        <w:tab/>
      </w:r>
      <w:r>
        <w:rPr>
          <w:rStyle w:val="18"/>
          <w:color w:val="auto"/>
        </w:rPr>
        <w:fldChar w:fldCharType="begin"/>
      </w:r>
      <w:r>
        <w:rPr>
          <w:rStyle w:val="18"/>
          <w:color w:val="auto"/>
        </w:rPr>
        <w:instrText xml:space="preserve"> PAGEREF _Toc144313839 \h </w:instrText>
      </w:r>
      <w:r>
        <w:rPr>
          <w:rStyle w:val="18"/>
          <w:color w:val="auto"/>
        </w:rPr>
        <w:fldChar w:fldCharType="separate"/>
      </w:r>
      <w:r>
        <w:rPr>
          <w:rStyle w:val="18"/>
          <w:color w:val="auto"/>
        </w:rPr>
        <w:t>8</w:t>
      </w:r>
      <w:r>
        <w:rPr>
          <w:rStyle w:val="18"/>
          <w:color w:val="auto"/>
        </w:rPr>
        <w:fldChar w:fldCharType="end"/>
      </w:r>
      <w:r>
        <w:rPr>
          <w:rStyle w:val="18"/>
          <w:color w:val="auto"/>
        </w:rPr>
        <w:fldChar w:fldCharType="end"/>
      </w:r>
    </w:p>
    <w:p>
      <w:pPr>
        <w:pStyle w:val="12"/>
        <w:tabs>
          <w:tab w:val="right" w:leader="dot" w:pos="9061"/>
        </w:tabs>
        <w:ind w:firstLine="600"/>
        <w:rPr>
          <w:rStyle w:val="18"/>
          <w:color w:val="auto"/>
        </w:rPr>
      </w:pPr>
      <w:r>
        <w:fldChar w:fldCharType="begin"/>
      </w:r>
      <w:r>
        <w:instrText xml:space="preserve"> HYPERLINK \l "_Toc144313840" </w:instrText>
      </w:r>
      <w:r>
        <w:fldChar w:fldCharType="separate"/>
      </w:r>
      <w:r>
        <w:rPr>
          <w:rStyle w:val="18"/>
          <w:rFonts w:ascii="仿宋" w:hAnsi="仿宋" w:eastAsia="仿宋"/>
          <w:color w:val="auto"/>
        </w:rPr>
        <w:t>4.3 评判的硬件设备要求</w:t>
      </w:r>
      <w:r>
        <w:rPr>
          <w:rStyle w:val="18"/>
          <w:color w:val="auto"/>
        </w:rPr>
        <w:tab/>
      </w:r>
      <w:r>
        <w:rPr>
          <w:rStyle w:val="18"/>
          <w:color w:val="auto"/>
        </w:rPr>
        <w:fldChar w:fldCharType="begin"/>
      </w:r>
      <w:r>
        <w:rPr>
          <w:rStyle w:val="18"/>
          <w:color w:val="auto"/>
        </w:rPr>
        <w:instrText xml:space="preserve"> PAGEREF _Toc144313840 \h </w:instrText>
      </w:r>
      <w:r>
        <w:rPr>
          <w:rStyle w:val="18"/>
          <w:color w:val="auto"/>
        </w:rPr>
        <w:fldChar w:fldCharType="separate"/>
      </w:r>
      <w:r>
        <w:rPr>
          <w:rStyle w:val="18"/>
          <w:color w:val="auto"/>
        </w:rPr>
        <w:t>8</w:t>
      </w:r>
      <w:r>
        <w:rPr>
          <w:rStyle w:val="18"/>
          <w:color w:val="auto"/>
        </w:rPr>
        <w:fldChar w:fldCharType="end"/>
      </w:r>
      <w:r>
        <w:rPr>
          <w:rStyle w:val="18"/>
          <w:color w:val="auto"/>
        </w:rPr>
        <w:fldChar w:fldCharType="end"/>
      </w:r>
    </w:p>
    <w:p>
      <w:pPr>
        <w:pStyle w:val="12"/>
        <w:tabs>
          <w:tab w:val="right" w:leader="dot" w:pos="9061"/>
        </w:tabs>
        <w:ind w:firstLine="600"/>
        <w:rPr>
          <w:rStyle w:val="18"/>
          <w:color w:val="auto"/>
        </w:rPr>
      </w:pPr>
      <w:r>
        <w:fldChar w:fldCharType="begin"/>
      </w:r>
      <w:r>
        <w:instrText xml:space="preserve"> HYPERLINK \l "_Toc144313841" </w:instrText>
      </w:r>
      <w:r>
        <w:fldChar w:fldCharType="separate"/>
      </w:r>
      <w:r>
        <w:rPr>
          <w:rStyle w:val="18"/>
          <w:rFonts w:ascii="仿宋" w:hAnsi="仿宋" w:eastAsia="仿宋"/>
          <w:color w:val="auto"/>
        </w:rPr>
        <w:t>4.4 成绩复核</w:t>
      </w:r>
      <w:r>
        <w:rPr>
          <w:rStyle w:val="18"/>
          <w:color w:val="auto"/>
        </w:rPr>
        <w:tab/>
      </w:r>
      <w:r>
        <w:rPr>
          <w:rStyle w:val="18"/>
          <w:color w:val="auto"/>
        </w:rPr>
        <w:fldChar w:fldCharType="begin"/>
      </w:r>
      <w:r>
        <w:rPr>
          <w:rStyle w:val="18"/>
          <w:color w:val="auto"/>
        </w:rPr>
        <w:instrText xml:space="preserve"> PAGEREF _Toc144313841 \h </w:instrText>
      </w:r>
      <w:r>
        <w:rPr>
          <w:rStyle w:val="18"/>
          <w:color w:val="auto"/>
        </w:rPr>
        <w:fldChar w:fldCharType="separate"/>
      </w:r>
      <w:r>
        <w:rPr>
          <w:rStyle w:val="18"/>
          <w:color w:val="auto"/>
        </w:rPr>
        <w:t>8</w:t>
      </w:r>
      <w:r>
        <w:rPr>
          <w:rStyle w:val="18"/>
          <w:color w:val="auto"/>
        </w:rPr>
        <w:fldChar w:fldCharType="end"/>
      </w:r>
      <w:r>
        <w:rPr>
          <w:rStyle w:val="18"/>
          <w:color w:val="auto"/>
        </w:rPr>
        <w:fldChar w:fldCharType="end"/>
      </w:r>
    </w:p>
    <w:p>
      <w:pPr>
        <w:pStyle w:val="12"/>
        <w:tabs>
          <w:tab w:val="right" w:leader="dot" w:pos="9061"/>
        </w:tabs>
        <w:ind w:firstLine="600"/>
        <w:rPr>
          <w:rStyle w:val="18"/>
          <w:color w:val="auto"/>
        </w:rPr>
      </w:pPr>
      <w:r>
        <w:fldChar w:fldCharType="begin"/>
      </w:r>
      <w:r>
        <w:instrText xml:space="preserve"> HYPERLINK \l "_Toc144313842" </w:instrText>
      </w:r>
      <w:r>
        <w:fldChar w:fldCharType="separate"/>
      </w:r>
      <w:r>
        <w:rPr>
          <w:rStyle w:val="18"/>
          <w:rFonts w:ascii="仿宋" w:hAnsi="仿宋" w:eastAsia="仿宋"/>
          <w:color w:val="auto"/>
        </w:rPr>
        <w:t>4.5 最终成绩</w:t>
      </w:r>
      <w:r>
        <w:rPr>
          <w:rStyle w:val="18"/>
          <w:color w:val="auto"/>
        </w:rPr>
        <w:tab/>
      </w:r>
      <w:r>
        <w:rPr>
          <w:rStyle w:val="18"/>
          <w:color w:val="auto"/>
        </w:rPr>
        <w:fldChar w:fldCharType="begin"/>
      </w:r>
      <w:r>
        <w:rPr>
          <w:rStyle w:val="18"/>
          <w:color w:val="auto"/>
        </w:rPr>
        <w:instrText xml:space="preserve"> PAGEREF _Toc144313842 \h </w:instrText>
      </w:r>
      <w:r>
        <w:rPr>
          <w:rStyle w:val="18"/>
          <w:color w:val="auto"/>
        </w:rPr>
        <w:fldChar w:fldCharType="separate"/>
      </w:r>
      <w:r>
        <w:rPr>
          <w:rStyle w:val="18"/>
          <w:color w:val="auto"/>
        </w:rPr>
        <w:t>9</w:t>
      </w:r>
      <w:r>
        <w:rPr>
          <w:rStyle w:val="18"/>
          <w:color w:val="auto"/>
        </w:rPr>
        <w:fldChar w:fldCharType="end"/>
      </w:r>
      <w:r>
        <w:rPr>
          <w:rStyle w:val="18"/>
          <w:color w:val="auto"/>
        </w:rPr>
        <w:fldChar w:fldCharType="end"/>
      </w:r>
    </w:p>
    <w:p>
      <w:pPr>
        <w:pStyle w:val="12"/>
        <w:tabs>
          <w:tab w:val="right" w:leader="dot" w:pos="9061"/>
        </w:tabs>
        <w:ind w:firstLine="600"/>
        <w:rPr>
          <w:rStyle w:val="18"/>
          <w:color w:val="auto"/>
        </w:rPr>
      </w:pPr>
      <w:r>
        <w:fldChar w:fldCharType="begin"/>
      </w:r>
      <w:r>
        <w:instrText xml:space="preserve"> HYPERLINK \l "_Toc144313843" </w:instrText>
      </w:r>
      <w:r>
        <w:fldChar w:fldCharType="separate"/>
      </w:r>
      <w:r>
        <w:rPr>
          <w:rStyle w:val="18"/>
          <w:rFonts w:ascii="仿宋" w:hAnsi="仿宋" w:eastAsia="仿宋"/>
          <w:color w:val="auto"/>
        </w:rPr>
        <w:t>4.6 成绩排序和奖项设定</w:t>
      </w:r>
      <w:r>
        <w:rPr>
          <w:rStyle w:val="18"/>
          <w:color w:val="auto"/>
        </w:rPr>
        <w:tab/>
      </w:r>
      <w:r>
        <w:rPr>
          <w:rStyle w:val="18"/>
          <w:color w:val="auto"/>
        </w:rPr>
        <w:fldChar w:fldCharType="begin"/>
      </w:r>
      <w:r>
        <w:rPr>
          <w:rStyle w:val="18"/>
          <w:color w:val="auto"/>
        </w:rPr>
        <w:instrText xml:space="preserve"> PAGEREF _Toc144313843 \h </w:instrText>
      </w:r>
      <w:r>
        <w:rPr>
          <w:rStyle w:val="18"/>
          <w:color w:val="auto"/>
        </w:rPr>
        <w:fldChar w:fldCharType="separate"/>
      </w:r>
      <w:r>
        <w:rPr>
          <w:rStyle w:val="18"/>
          <w:color w:val="auto"/>
        </w:rPr>
        <w:t>9</w:t>
      </w:r>
      <w:r>
        <w:rPr>
          <w:rStyle w:val="18"/>
          <w:color w:val="auto"/>
        </w:rPr>
        <w:fldChar w:fldCharType="end"/>
      </w:r>
      <w:r>
        <w:rPr>
          <w:rStyle w:val="18"/>
          <w:color w:val="auto"/>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"_Toc144313846" </w:instrText>
      </w:r>
      <w:r>
        <w:fldChar w:fldCharType="separate"/>
      </w:r>
      <w:r>
        <w:rPr>
          <w:rStyle w:val="18"/>
          <w:rFonts w:ascii="仿宋" w:hAnsi="仿宋" w:eastAsia="仿宋"/>
          <w:b/>
          <w:color w:val="auto"/>
        </w:rPr>
        <w:t>5 大赛竞赛流程</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_Toc144313846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"_Toc144313847" </w:instrText>
      </w:r>
      <w:r>
        <w:fldChar w:fldCharType="separate"/>
      </w:r>
      <w:r>
        <w:rPr>
          <w:rStyle w:val="18"/>
          <w:rFonts w:ascii="仿宋" w:hAnsi="仿宋" w:eastAsia="仿宋"/>
          <w:color w:val="auto"/>
        </w:rPr>
        <w:t>5.1 场次安排</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_Toc144313847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"_Toc144313848" </w:instrText>
      </w:r>
      <w:r>
        <w:fldChar w:fldCharType="separate"/>
      </w:r>
      <w:r>
        <w:rPr>
          <w:rStyle w:val="18"/>
          <w:rFonts w:ascii="仿宋" w:hAnsi="仿宋" w:eastAsia="仿宋"/>
          <w:color w:val="auto"/>
        </w:rPr>
        <w:t>5.2 场次和工位抽签</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_Toc144313848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"_Toc144313849" </w:instrText>
      </w:r>
      <w:r>
        <w:fldChar w:fldCharType="separate"/>
      </w:r>
      <w:r>
        <w:rPr>
          <w:rStyle w:val="18"/>
          <w:rFonts w:ascii="仿宋" w:hAnsi="仿宋" w:eastAsia="仿宋"/>
          <w:color w:val="auto"/>
        </w:rPr>
        <w:t>5.3 日程安排</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_Toc144313849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"_Toc144313850" </w:instrText>
      </w:r>
      <w:r>
        <w:fldChar w:fldCharType="separate"/>
      </w:r>
      <w:r>
        <w:rPr>
          <w:rStyle w:val="18"/>
          <w:rFonts w:ascii="仿宋" w:hAnsi="仿宋" w:eastAsia="仿宋"/>
          <w:b/>
          <w:color w:val="auto"/>
        </w:rPr>
        <w:t>6 申诉与仲裁</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_Toc144313850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left="0" w:firstLine="0" w:firstLineChars="0"/>
        <w:rPr>
          <w:rFonts w:ascii="仿宋" w:hAnsi="仿宋" w:eastAsia="仿宋" w:cstheme="minorBidi"/>
          <w:b/>
          <w:bCs/>
          <w:kern w:val="2"/>
          <w:sz w:val="21"/>
          <w14:ligatures w14:val="standardContextual"/>
        </w:rPr>
      </w:pPr>
      <w:r>
        <w:fldChar w:fldCharType="begin"/>
      </w:r>
      <w:r>
        <w:instrText xml:space="preserve"> HYPERLINK \l "_Toc144313851" </w:instrText>
      </w:r>
      <w:r>
        <w:fldChar w:fldCharType="separate"/>
      </w:r>
      <w:r>
        <w:rPr>
          <w:rStyle w:val="18"/>
          <w:rFonts w:ascii="仿宋" w:hAnsi="仿宋" w:eastAsia="仿宋"/>
          <w:b/>
          <w:bCs/>
          <w:color w:val="auto"/>
        </w:rPr>
        <w:t>二、竞赛基础要求</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_Toc144313851 \h </w:instrText>
      </w:r>
      <w:r>
        <w:rPr>
          <w:rFonts w:ascii="仿宋" w:hAnsi="仿宋" w:eastAsia="仿宋"/>
          <w:b/>
          <w:bCs/>
        </w:rPr>
        <w:fldChar w:fldCharType="separate"/>
      </w:r>
      <w:r>
        <w:rPr>
          <w:rFonts w:ascii="仿宋" w:hAnsi="仿宋" w:eastAsia="仿宋"/>
          <w:b/>
          <w:bCs/>
        </w:rPr>
        <w:t>10</w:t>
      </w:r>
      <w:r>
        <w:rPr>
          <w:rFonts w:ascii="仿宋" w:hAnsi="仿宋" w:eastAsia="仿宋"/>
          <w:b/>
          <w:bCs/>
        </w:rPr>
        <w:fldChar w:fldCharType="end"/>
      </w:r>
      <w:r>
        <w:rPr>
          <w:rFonts w:ascii="仿宋" w:hAnsi="仿宋" w:eastAsia="仿宋"/>
          <w:b/>
          <w:bCs/>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"_Toc144313852" </w:instrText>
      </w:r>
      <w:r>
        <w:fldChar w:fldCharType="separate"/>
      </w:r>
      <w:r>
        <w:rPr>
          <w:rStyle w:val="18"/>
          <w:rFonts w:ascii="仿宋" w:hAnsi="仿宋" w:eastAsia="仿宋"/>
          <w:b/>
          <w:color w:val="auto"/>
        </w:rPr>
        <w:t>7 大赛基础设施</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_Toc144313852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"_Toc144313853" </w:instrText>
      </w:r>
      <w:r>
        <w:fldChar w:fldCharType="separate"/>
      </w:r>
      <w:r>
        <w:rPr>
          <w:rStyle w:val="18"/>
          <w:rFonts w:ascii="仿宋" w:hAnsi="仿宋" w:eastAsia="仿宋"/>
          <w:color w:val="auto"/>
        </w:rPr>
        <w:t>7.1 竞赛平台条件</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_Toc144313853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"_Toc144313854" </w:instrText>
      </w:r>
      <w:r>
        <w:fldChar w:fldCharType="separate"/>
      </w:r>
      <w:r>
        <w:rPr>
          <w:rStyle w:val="18"/>
          <w:rFonts w:ascii="仿宋" w:hAnsi="仿宋" w:eastAsia="仿宋"/>
          <w:color w:val="auto"/>
        </w:rPr>
        <w:t>7.2 赛场设备主要配置清单</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_Toc144313854 \h </w:instrText>
      </w:r>
      <w:r>
        <w:rPr>
          <w:rFonts w:ascii="仿宋" w:hAnsi="仿宋" w:eastAsia="仿宋"/>
        </w:rPr>
        <w:fldChar w:fldCharType="separate"/>
      </w:r>
      <w:r>
        <w:rPr>
          <w:rFonts w:ascii="仿宋" w:hAnsi="仿宋" w:eastAsia="仿宋"/>
        </w:rPr>
        <w:t>12</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"_Toc144313855" </w:instrText>
      </w:r>
      <w:r>
        <w:fldChar w:fldCharType="separate"/>
      </w:r>
      <w:r>
        <w:rPr>
          <w:rStyle w:val="18"/>
          <w:rFonts w:ascii="仿宋" w:hAnsi="仿宋" w:eastAsia="仿宋"/>
          <w:color w:val="auto"/>
        </w:rPr>
        <w:t xml:space="preserve">7.3 </w:t>
      </w:r>
      <w:r>
        <w:rPr>
          <w:rStyle w:val="18"/>
          <w:rFonts w:hint="eastAsia" w:ascii="仿宋" w:hAnsi="仿宋" w:eastAsia="仿宋"/>
          <w:color w:val="auto"/>
        </w:rPr>
        <w:t>赛场提供</w:t>
      </w:r>
      <w:r>
        <w:rPr>
          <w:rStyle w:val="18"/>
          <w:rFonts w:ascii="仿宋" w:hAnsi="仿宋" w:eastAsia="仿宋"/>
          <w:color w:val="auto"/>
        </w:rPr>
        <w:t>的仪器和工具</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_Toc144313855 \h </w:instrText>
      </w:r>
      <w:r>
        <w:rPr>
          <w:rFonts w:ascii="仿宋" w:hAnsi="仿宋" w:eastAsia="仿宋"/>
        </w:rPr>
        <w:fldChar w:fldCharType="separate"/>
      </w:r>
      <w:r>
        <w:rPr>
          <w:rFonts w:ascii="仿宋" w:hAnsi="仿宋" w:eastAsia="仿宋"/>
        </w:rPr>
        <w:t>13</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"_Toc144313856" </w:instrText>
      </w:r>
      <w:r>
        <w:fldChar w:fldCharType="separate"/>
      </w:r>
      <w:r>
        <w:rPr>
          <w:rStyle w:val="18"/>
          <w:rFonts w:ascii="仿宋" w:hAnsi="仿宋" w:eastAsia="仿宋"/>
          <w:b/>
          <w:color w:val="auto"/>
        </w:rPr>
        <w:t>8 竞赛场地要求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_Toc144313856 \h </w:instrText>
      </w:r>
      <w:r>
        <w:rPr>
          <w:rFonts w:ascii="仿宋" w:hAnsi="仿宋" w:eastAsia="仿宋"/>
        </w:rPr>
        <w:fldChar w:fldCharType="separate"/>
      </w:r>
      <w:r>
        <w:rPr>
          <w:rFonts w:ascii="仿宋" w:hAnsi="仿宋" w:eastAsia="仿宋"/>
        </w:rPr>
        <w:t>13</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"_Toc144313857" </w:instrText>
      </w:r>
      <w:r>
        <w:fldChar w:fldCharType="separate"/>
      </w:r>
      <w:r>
        <w:rPr>
          <w:rStyle w:val="18"/>
          <w:rFonts w:ascii="仿宋" w:hAnsi="仿宋" w:eastAsia="仿宋"/>
          <w:color w:val="auto"/>
        </w:rPr>
        <w:t>8.1 场地面积要求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_Toc144313857 \h </w:instrText>
      </w:r>
      <w:r>
        <w:rPr>
          <w:rFonts w:ascii="仿宋" w:hAnsi="仿宋" w:eastAsia="仿宋"/>
        </w:rPr>
        <w:fldChar w:fldCharType="separate"/>
      </w:r>
      <w:r>
        <w:rPr>
          <w:rFonts w:ascii="仿宋" w:hAnsi="仿宋" w:eastAsia="仿宋"/>
        </w:rPr>
        <w:t>13</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"_Toc144313858" </w:instrText>
      </w:r>
      <w:r>
        <w:fldChar w:fldCharType="separate"/>
      </w:r>
      <w:r>
        <w:rPr>
          <w:rStyle w:val="18"/>
          <w:rFonts w:ascii="仿宋" w:hAnsi="仿宋" w:eastAsia="仿宋"/>
          <w:color w:val="auto"/>
        </w:rPr>
        <w:t>8.2 场地照明要求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_Toc144313858 \h </w:instrText>
      </w:r>
      <w:r>
        <w:rPr>
          <w:rFonts w:ascii="仿宋" w:hAnsi="仿宋" w:eastAsia="仿宋"/>
        </w:rPr>
        <w:fldChar w:fldCharType="separate"/>
      </w:r>
      <w:r>
        <w:rPr>
          <w:rFonts w:ascii="仿宋" w:hAnsi="仿宋" w:eastAsia="仿宋"/>
        </w:rPr>
        <w:t>14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"_Toc144313859" </w:instrText>
      </w:r>
      <w:r>
        <w:fldChar w:fldCharType="separate"/>
      </w:r>
      <w:r>
        <w:rPr>
          <w:rStyle w:val="18"/>
          <w:rFonts w:ascii="仿宋" w:hAnsi="仿宋" w:eastAsia="仿宋"/>
          <w:color w:val="auto"/>
        </w:rPr>
        <w:t>8.3 场地消防和逃生要求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_Toc144313859 \h </w:instrText>
      </w:r>
      <w:r>
        <w:rPr>
          <w:rFonts w:ascii="仿宋" w:hAnsi="仿宋" w:eastAsia="仿宋"/>
        </w:rPr>
        <w:fldChar w:fldCharType="separate"/>
      </w:r>
      <w:r>
        <w:rPr>
          <w:rFonts w:ascii="仿宋" w:hAnsi="仿宋" w:eastAsia="仿宋"/>
        </w:rPr>
        <w:t>14</w:t>
      </w:r>
      <w:r>
        <w:rPr>
          <w:rFonts w:ascii="仿宋" w:hAnsi="仿宋" w:eastAsia="仿宋"/>
        </w:rPr>
        <w:fldChar w:fldCharType="end"/>
      </w:r>
      <w:r>
        <w:rPr>
          <w:rFonts w:ascii="仿宋" w:hAnsi="仿宋" w:eastAsia="仿宋"/>
        </w:rPr>
        <w:fldChar w:fldCharType="end"/>
      </w:r>
    </w:p>
    <w:p>
      <w:pPr>
        <w:pStyle w:val="12"/>
        <w:tabs>
          <w:tab w:val="right" w:leader="dot" w:pos="9061"/>
        </w:tabs>
        <w:ind w:left="0" w:firstLine="0" w:firstLineChars="0"/>
        <w:rPr>
          <w:rFonts w:ascii="仿宋" w:hAnsi="仿宋" w:eastAsia="仿宋" w:cstheme="minorBidi"/>
          <w:b/>
          <w:bCs/>
          <w:kern w:val="2"/>
          <w:sz w:val="21"/>
          <w14:ligatures w14:val="standardContextual"/>
        </w:rPr>
      </w:pPr>
      <w:r>
        <w:fldChar w:fldCharType="begin"/>
      </w:r>
      <w:r>
        <w:instrText xml:space="preserve"> HYPERLINK \l "_Toc144313860" </w:instrText>
      </w:r>
      <w:r>
        <w:fldChar w:fldCharType="separate"/>
      </w:r>
      <w:r>
        <w:rPr>
          <w:rStyle w:val="18"/>
          <w:rFonts w:ascii="仿宋" w:hAnsi="仿宋" w:eastAsia="仿宋"/>
          <w:b/>
          <w:bCs/>
          <w:color w:val="auto"/>
        </w:rPr>
        <w:t>三、竞赛人员要求</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_Toc144313860 \h </w:instrText>
      </w:r>
      <w:r>
        <w:rPr>
          <w:rFonts w:ascii="仿宋" w:hAnsi="仿宋" w:eastAsia="仿宋"/>
          <w:b/>
          <w:bCs/>
        </w:rPr>
        <w:fldChar w:fldCharType="separate"/>
      </w:r>
      <w:r>
        <w:rPr>
          <w:rFonts w:ascii="仿宋" w:hAnsi="仿宋" w:eastAsia="仿宋"/>
          <w:b/>
          <w:bCs/>
        </w:rPr>
        <w:t>14</w:t>
      </w:r>
      <w:r>
        <w:rPr>
          <w:rFonts w:ascii="仿宋" w:hAnsi="仿宋" w:eastAsia="仿宋"/>
          <w:b/>
          <w:bCs/>
        </w:rPr>
        <w:fldChar w:fldCharType="end"/>
      </w:r>
      <w:r>
        <w:rPr>
          <w:rFonts w:ascii="仿宋" w:hAnsi="仿宋" w:eastAsia="仿宋"/>
          <w:b/>
          <w:bCs/>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"_Toc144313861" </w:instrText>
      </w:r>
      <w:r>
        <w:fldChar w:fldCharType="separate"/>
      </w:r>
      <w:r>
        <w:rPr>
          <w:rStyle w:val="18"/>
          <w:rFonts w:ascii="仿宋" w:hAnsi="仿宋" w:eastAsia="仿宋"/>
          <w:b/>
          <w:color w:val="auto"/>
        </w:rPr>
        <w:t>9 裁判员条件和工作内容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_Toc144313861 \h </w:instrText>
      </w:r>
      <w:r>
        <w:rPr>
          <w:rFonts w:ascii="仿宋" w:hAnsi="仿宋" w:eastAsia="仿宋"/>
        </w:rPr>
        <w:fldChar w:fldCharType="separate"/>
      </w:r>
      <w:r>
        <w:rPr>
          <w:rFonts w:ascii="仿宋" w:hAnsi="仿宋" w:eastAsia="仿宋"/>
        </w:rPr>
        <w:t>14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"_Toc144313862" </w:instrText>
      </w:r>
      <w:r>
        <w:fldChar w:fldCharType="separate"/>
      </w:r>
      <w:r>
        <w:rPr>
          <w:rStyle w:val="18"/>
          <w:rFonts w:ascii="仿宋" w:hAnsi="仿宋" w:eastAsia="仿宋"/>
          <w:color w:val="auto"/>
        </w:rPr>
        <w:t>9.1 裁判长</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_Toc144313862 \h </w:instrText>
      </w:r>
      <w:r>
        <w:rPr>
          <w:rFonts w:ascii="仿宋" w:hAnsi="仿宋" w:eastAsia="仿宋"/>
        </w:rPr>
        <w:fldChar w:fldCharType="separate"/>
      </w:r>
      <w:r>
        <w:rPr>
          <w:rFonts w:ascii="仿宋" w:hAnsi="仿宋" w:eastAsia="仿宋"/>
        </w:rPr>
        <w:t>14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"_Toc144313863" </w:instrText>
      </w:r>
      <w:r>
        <w:fldChar w:fldCharType="separate"/>
      </w:r>
      <w:r>
        <w:rPr>
          <w:rStyle w:val="18"/>
          <w:rFonts w:ascii="仿宋" w:hAnsi="仿宋" w:eastAsia="仿宋"/>
          <w:color w:val="auto"/>
        </w:rPr>
        <w:t>9.2 裁判员的条件和组成</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_Toc144313863 \h </w:instrText>
      </w:r>
      <w:r>
        <w:rPr>
          <w:rFonts w:ascii="仿宋" w:hAnsi="仿宋" w:eastAsia="仿宋"/>
        </w:rPr>
        <w:fldChar w:fldCharType="separate"/>
      </w:r>
      <w:r>
        <w:rPr>
          <w:rFonts w:ascii="仿宋" w:hAnsi="仿宋" w:eastAsia="仿宋"/>
        </w:rPr>
        <w:t>14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"_Toc144313864" </w:instrText>
      </w:r>
      <w:r>
        <w:fldChar w:fldCharType="separate"/>
      </w:r>
      <w:r>
        <w:rPr>
          <w:rStyle w:val="18"/>
          <w:rFonts w:ascii="仿宋" w:hAnsi="仿宋" w:eastAsia="仿宋"/>
          <w:color w:val="auto"/>
        </w:rPr>
        <w:t>9.3 裁判员的工作内容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_Toc144313864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"_Toc144313872" </w:instrText>
      </w:r>
      <w:r>
        <w:fldChar w:fldCharType="separate"/>
      </w:r>
      <w:r>
        <w:rPr>
          <w:rStyle w:val="18"/>
          <w:rFonts w:ascii="仿宋" w:hAnsi="仿宋" w:eastAsia="仿宋"/>
          <w:color w:val="auto"/>
        </w:rPr>
        <w:t>9.4 裁判员在评判工作中的任务</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_Toc144313872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"_Toc144313873" </w:instrText>
      </w:r>
      <w:r>
        <w:fldChar w:fldCharType="separate"/>
      </w:r>
      <w:r>
        <w:rPr>
          <w:rStyle w:val="18"/>
          <w:rFonts w:ascii="仿宋" w:hAnsi="仿宋" w:eastAsia="仿宋"/>
          <w:color w:val="auto"/>
        </w:rPr>
        <w:t>9.5 裁判员在评判中的纪律和要求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_Toc144313873 \h </w:instrText>
      </w:r>
      <w:r>
        <w:rPr>
          <w:rFonts w:ascii="仿宋" w:hAnsi="仿宋" w:eastAsia="仿宋"/>
        </w:rPr>
        <w:fldChar w:fldCharType="separate"/>
      </w:r>
      <w:r>
        <w:rPr>
          <w:rFonts w:ascii="仿宋" w:hAnsi="仿宋" w:eastAsia="仿宋"/>
        </w:rPr>
        <w:t>17</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"_Toc144313874" </w:instrText>
      </w:r>
      <w:r>
        <w:fldChar w:fldCharType="separate"/>
      </w:r>
      <w:r>
        <w:rPr>
          <w:rStyle w:val="18"/>
          <w:rFonts w:ascii="仿宋" w:hAnsi="仿宋" w:eastAsia="仿宋"/>
          <w:b/>
          <w:color w:val="auto"/>
        </w:rPr>
        <w:t>10 选手条件和工作内容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_Toc144313874 \h </w:instrText>
      </w:r>
      <w:r>
        <w:rPr>
          <w:rFonts w:ascii="仿宋" w:hAnsi="仿宋" w:eastAsia="仿宋"/>
        </w:rPr>
        <w:fldChar w:fldCharType="separate"/>
      </w:r>
      <w:r>
        <w:rPr>
          <w:rFonts w:ascii="仿宋" w:hAnsi="仿宋" w:eastAsia="仿宋"/>
        </w:rPr>
        <w:t>17</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"_Toc144313875" </w:instrText>
      </w:r>
      <w:r>
        <w:fldChar w:fldCharType="separate"/>
      </w:r>
      <w:r>
        <w:rPr>
          <w:rStyle w:val="18"/>
          <w:rFonts w:ascii="仿宋" w:hAnsi="仿宋" w:eastAsia="仿宋"/>
          <w:color w:val="auto"/>
        </w:rPr>
        <w:t>10.1 选手的条件和要求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_Toc144313875 \h </w:instrText>
      </w:r>
      <w:r>
        <w:rPr>
          <w:rFonts w:ascii="仿宋" w:hAnsi="仿宋" w:eastAsia="仿宋"/>
        </w:rPr>
        <w:fldChar w:fldCharType="separate"/>
      </w:r>
      <w:r>
        <w:rPr>
          <w:rFonts w:ascii="仿宋" w:hAnsi="仿宋" w:eastAsia="仿宋"/>
        </w:rPr>
        <w:t>17</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"_Toc144313876" </w:instrText>
      </w:r>
      <w:r>
        <w:fldChar w:fldCharType="separate"/>
      </w:r>
      <w:r>
        <w:rPr>
          <w:rStyle w:val="18"/>
          <w:rFonts w:ascii="仿宋" w:hAnsi="仿宋" w:eastAsia="仿宋"/>
          <w:color w:val="auto"/>
        </w:rPr>
        <w:t>10.2 选手的工作内容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_Toc144313876 \h </w:instrText>
      </w:r>
      <w:r>
        <w:rPr>
          <w:rFonts w:ascii="仿宋" w:hAnsi="仿宋" w:eastAsia="仿宋"/>
        </w:rPr>
        <w:fldChar w:fldCharType="separate"/>
      </w:r>
      <w:r>
        <w:rPr>
          <w:rFonts w:ascii="仿宋" w:hAnsi="仿宋" w:eastAsia="仿宋"/>
        </w:rPr>
        <w:t>17</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"_Toc144313877" </w:instrText>
      </w:r>
      <w:r>
        <w:fldChar w:fldCharType="separate"/>
      </w:r>
      <w:r>
        <w:rPr>
          <w:rStyle w:val="18"/>
          <w:rFonts w:ascii="仿宋" w:hAnsi="仿宋" w:eastAsia="仿宋"/>
          <w:color w:val="auto"/>
        </w:rPr>
        <w:t>10.3 选手文明参赛要求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_Toc144313877 \h </w:instrText>
      </w:r>
      <w:r>
        <w:rPr>
          <w:rFonts w:ascii="仿宋" w:hAnsi="仿宋" w:eastAsia="仿宋"/>
        </w:rPr>
        <w:fldChar w:fldCharType="separate"/>
      </w:r>
      <w:r>
        <w:rPr>
          <w:rFonts w:ascii="仿宋" w:hAnsi="仿宋" w:eastAsia="仿宋"/>
        </w:rPr>
        <w:t>18</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"_Toc144313878" </w:instrText>
      </w:r>
      <w:r>
        <w:fldChar w:fldCharType="separate"/>
      </w:r>
      <w:r>
        <w:rPr>
          <w:rStyle w:val="18"/>
          <w:rFonts w:ascii="仿宋" w:hAnsi="仿宋" w:eastAsia="仿宋"/>
          <w:b/>
          <w:color w:val="auto"/>
        </w:rPr>
        <w:t>11 赛场纪律</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_Toc144313878 \h </w:instrText>
      </w:r>
      <w:r>
        <w:rPr>
          <w:rFonts w:ascii="仿宋" w:hAnsi="仿宋" w:eastAsia="仿宋"/>
        </w:rPr>
        <w:fldChar w:fldCharType="separate"/>
      </w:r>
      <w:r>
        <w:rPr>
          <w:rFonts w:ascii="仿宋" w:hAnsi="仿宋" w:eastAsia="仿宋"/>
        </w:rPr>
        <w:t>20</w:t>
      </w:r>
      <w:r>
        <w:rPr>
          <w:rFonts w:ascii="仿宋" w:hAnsi="仿宋" w:eastAsia="仿宋"/>
        </w:rPr>
        <w:fldChar w:fldCharType="end"/>
      </w:r>
      <w:r>
        <w:rPr>
          <w:rFonts w:ascii="仿宋" w:hAnsi="仿宋" w:eastAsia="仿宋"/>
        </w:rPr>
        <w:fldChar w:fldCharType="end"/>
      </w:r>
    </w:p>
    <w:p>
      <w:pPr>
        <w:pStyle w:val="12"/>
        <w:tabs>
          <w:tab w:val="right" w:leader="dot" w:pos="9061"/>
        </w:tabs>
        <w:ind w:left="0" w:firstLine="0" w:firstLineChars="0"/>
        <w:rPr>
          <w:rFonts w:ascii="仿宋" w:hAnsi="仿宋" w:eastAsia="仿宋" w:cstheme="minorBidi"/>
          <w:b/>
          <w:bCs/>
          <w:kern w:val="2"/>
          <w:sz w:val="21"/>
          <w14:ligatures w14:val="standardContextual"/>
        </w:rPr>
      </w:pPr>
      <w:r>
        <w:fldChar w:fldCharType="begin"/>
      </w:r>
      <w:r>
        <w:instrText xml:space="preserve"> HYPERLINK \l "_Toc144313879" </w:instrText>
      </w:r>
      <w:r>
        <w:fldChar w:fldCharType="separate"/>
      </w:r>
      <w:r>
        <w:rPr>
          <w:rStyle w:val="18"/>
          <w:rFonts w:ascii="仿宋" w:hAnsi="仿宋" w:eastAsia="仿宋"/>
          <w:b/>
          <w:bCs/>
          <w:color w:val="auto"/>
        </w:rPr>
        <w:t>四、竞赛相关要求</w:t>
      </w:r>
      <w:r>
        <w:rPr>
          <w:rFonts w:ascii="仿宋" w:hAnsi="仿宋" w:eastAsia="仿宋"/>
          <w:b/>
          <w:bCs/>
        </w:rPr>
        <w:tab/>
      </w:r>
      <w:r>
        <w:rPr>
          <w:rFonts w:ascii="仿宋" w:hAnsi="仿宋" w:eastAsia="仿宋"/>
          <w:b/>
          <w:bCs/>
        </w:rPr>
        <w:fldChar w:fldCharType="begin"/>
      </w:r>
      <w:r>
        <w:rPr>
          <w:rFonts w:ascii="仿宋" w:hAnsi="仿宋" w:eastAsia="仿宋"/>
          <w:b/>
          <w:bCs/>
        </w:rPr>
        <w:instrText xml:space="preserve"> PAGEREF _Toc144313879 \h </w:instrText>
      </w:r>
      <w:r>
        <w:rPr>
          <w:rFonts w:ascii="仿宋" w:hAnsi="仿宋" w:eastAsia="仿宋"/>
          <w:b/>
          <w:bCs/>
        </w:rPr>
        <w:fldChar w:fldCharType="separate"/>
      </w:r>
      <w:r>
        <w:rPr>
          <w:rFonts w:ascii="仿宋" w:hAnsi="仿宋" w:eastAsia="仿宋"/>
          <w:b/>
          <w:bCs/>
        </w:rPr>
        <w:t>21</w:t>
      </w:r>
      <w:r>
        <w:rPr>
          <w:rFonts w:ascii="仿宋" w:hAnsi="仿宋" w:eastAsia="仿宋"/>
          <w:b/>
          <w:bCs/>
        </w:rPr>
        <w:fldChar w:fldCharType="end"/>
      </w:r>
      <w:r>
        <w:rPr>
          <w:rFonts w:ascii="仿宋" w:hAnsi="仿宋" w:eastAsia="仿宋"/>
          <w:b/>
          <w:bCs/>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"_Toc144313880" </w:instrText>
      </w:r>
      <w:r>
        <w:fldChar w:fldCharType="separate"/>
      </w:r>
      <w:r>
        <w:rPr>
          <w:rStyle w:val="18"/>
          <w:rFonts w:ascii="仿宋" w:hAnsi="仿宋" w:eastAsia="仿宋"/>
          <w:b/>
          <w:color w:val="auto"/>
        </w:rPr>
        <w:t>12 竞赛安全要求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_Toc144313880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"_Toc144313881" </w:instrText>
      </w:r>
      <w:r>
        <w:fldChar w:fldCharType="separate"/>
      </w:r>
      <w:r>
        <w:rPr>
          <w:rStyle w:val="18"/>
          <w:rFonts w:ascii="仿宋" w:hAnsi="仿宋" w:eastAsia="仿宋"/>
          <w:color w:val="auto"/>
        </w:rPr>
        <w:t>12.1 选手安全防护措施要求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_Toc144313881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"_Toc144313882" </w:instrText>
      </w:r>
      <w:r>
        <w:fldChar w:fldCharType="separate"/>
      </w:r>
      <w:r>
        <w:rPr>
          <w:rStyle w:val="18"/>
          <w:rFonts w:ascii="仿宋" w:hAnsi="仿宋" w:eastAsia="仿宋"/>
          <w:color w:val="auto"/>
        </w:rPr>
        <w:t>12.2 有毒有害物品的管理和限制</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_Toc144313882 \h </w:instrText>
      </w:r>
      <w:r>
        <w:rPr>
          <w:rFonts w:ascii="仿宋" w:hAnsi="仿宋" w:eastAsia="仿宋"/>
        </w:rPr>
        <w:fldChar w:fldCharType="separate"/>
      </w:r>
      <w:r>
        <w:rPr>
          <w:rFonts w:ascii="仿宋" w:hAnsi="仿宋" w:eastAsia="仿宋"/>
        </w:rPr>
        <w:t>22</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"_Toc144313883" </w:instrText>
      </w:r>
      <w:r>
        <w:fldChar w:fldCharType="separate"/>
      </w:r>
      <w:r>
        <w:rPr>
          <w:rStyle w:val="18"/>
          <w:rFonts w:ascii="仿宋" w:hAnsi="仿宋" w:eastAsia="仿宋"/>
          <w:color w:val="auto"/>
        </w:rPr>
        <w:t>12.3 医疗设备和措施</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_Toc144313883 \h </w:instrText>
      </w:r>
      <w:r>
        <w:rPr>
          <w:rFonts w:ascii="仿宋" w:hAnsi="仿宋" w:eastAsia="仿宋"/>
        </w:rPr>
        <w:fldChar w:fldCharType="separate"/>
      </w:r>
      <w:r>
        <w:rPr>
          <w:rFonts w:ascii="仿宋" w:hAnsi="仿宋" w:eastAsia="仿宋"/>
        </w:rPr>
        <w:t>22</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"_Toc144313884" </w:instrText>
      </w:r>
      <w:r>
        <w:fldChar w:fldCharType="separate"/>
      </w:r>
      <w:r>
        <w:rPr>
          <w:rStyle w:val="18"/>
          <w:rFonts w:ascii="仿宋" w:hAnsi="仿宋" w:eastAsia="仿宋"/>
          <w:b/>
          <w:color w:val="auto"/>
        </w:rPr>
        <w:t>13 竞赛须知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_Toc144313884 \h </w:instrText>
      </w:r>
      <w:r>
        <w:rPr>
          <w:rFonts w:ascii="仿宋" w:hAnsi="仿宋" w:eastAsia="仿宋"/>
        </w:rPr>
        <w:fldChar w:fldCharType="separate"/>
      </w:r>
      <w:r>
        <w:rPr>
          <w:rFonts w:ascii="仿宋" w:hAnsi="仿宋" w:eastAsia="仿宋"/>
        </w:rPr>
        <w:t>22</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"_Toc144313885" </w:instrText>
      </w:r>
      <w:r>
        <w:fldChar w:fldCharType="separate"/>
      </w:r>
      <w:r>
        <w:rPr>
          <w:rStyle w:val="18"/>
          <w:rFonts w:ascii="仿宋" w:hAnsi="仿宋" w:eastAsia="仿宋"/>
          <w:color w:val="auto"/>
        </w:rPr>
        <w:t>13.1 参赛队须知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_Toc144313885 \h </w:instrText>
      </w:r>
      <w:r>
        <w:rPr>
          <w:rFonts w:ascii="仿宋" w:hAnsi="仿宋" w:eastAsia="仿宋"/>
        </w:rPr>
        <w:fldChar w:fldCharType="separate"/>
      </w:r>
      <w:r>
        <w:rPr>
          <w:rFonts w:ascii="仿宋" w:hAnsi="仿宋" w:eastAsia="仿宋"/>
        </w:rPr>
        <w:t>22</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"_Toc144313886" </w:instrText>
      </w:r>
      <w:r>
        <w:fldChar w:fldCharType="separate"/>
      </w:r>
      <w:r>
        <w:rPr>
          <w:rStyle w:val="18"/>
          <w:rFonts w:ascii="仿宋" w:hAnsi="仿宋" w:eastAsia="仿宋"/>
          <w:color w:val="auto"/>
        </w:rPr>
        <w:t>13.2 教练(指导教师)须知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_Toc144313886 \h </w:instrText>
      </w:r>
      <w:r>
        <w:rPr>
          <w:rFonts w:ascii="仿宋" w:hAnsi="仿宋" w:eastAsia="仿宋"/>
        </w:rPr>
        <w:fldChar w:fldCharType="separate"/>
      </w:r>
      <w:r>
        <w:rPr>
          <w:rFonts w:ascii="仿宋" w:hAnsi="仿宋" w:eastAsia="仿宋"/>
        </w:rPr>
        <w:t>23</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"_Toc144313887" </w:instrText>
      </w:r>
      <w:r>
        <w:fldChar w:fldCharType="separate"/>
      </w:r>
      <w:r>
        <w:rPr>
          <w:rStyle w:val="18"/>
          <w:rFonts w:ascii="仿宋" w:hAnsi="仿宋" w:eastAsia="仿宋"/>
          <w:color w:val="auto"/>
        </w:rPr>
        <w:t>13.3 参赛选手须知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_Toc144313887 \h </w:instrText>
      </w:r>
      <w:r>
        <w:rPr>
          <w:rFonts w:ascii="仿宋" w:hAnsi="仿宋" w:eastAsia="仿宋"/>
        </w:rPr>
        <w:fldChar w:fldCharType="separate"/>
      </w:r>
      <w:r>
        <w:rPr>
          <w:rFonts w:ascii="仿宋" w:hAnsi="仿宋" w:eastAsia="仿宋"/>
        </w:rPr>
        <w:t>24</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"_Toc144313888" </w:instrText>
      </w:r>
      <w:r>
        <w:fldChar w:fldCharType="separate"/>
      </w:r>
      <w:r>
        <w:rPr>
          <w:rStyle w:val="18"/>
          <w:rFonts w:ascii="仿宋" w:hAnsi="仿宋" w:eastAsia="仿宋"/>
          <w:color w:val="auto"/>
        </w:rPr>
        <w:t>13.4 工作人员须知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_Toc144313888 \h </w:instrText>
      </w:r>
      <w:r>
        <w:rPr>
          <w:rFonts w:ascii="仿宋" w:hAnsi="仿宋" w:eastAsia="仿宋"/>
        </w:rPr>
        <w:fldChar w:fldCharType="separate"/>
      </w:r>
      <w:r>
        <w:rPr>
          <w:rFonts w:ascii="仿宋" w:hAnsi="仿宋" w:eastAsia="仿宋"/>
        </w:rPr>
        <w:t>26</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"_Toc144313889" </w:instrText>
      </w:r>
      <w:r>
        <w:fldChar w:fldCharType="separate"/>
      </w:r>
      <w:r>
        <w:rPr>
          <w:rStyle w:val="18"/>
          <w:rFonts w:ascii="仿宋" w:hAnsi="仿宋" w:eastAsia="仿宋"/>
          <w:color w:val="auto"/>
        </w:rPr>
        <w:t>13.5 裁判员须知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_Toc144313889 \h </w:instrText>
      </w:r>
      <w:r>
        <w:rPr>
          <w:rFonts w:ascii="仿宋" w:hAnsi="仿宋" w:eastAsia="仿宋"/>
        </w:rPr>
        <w:fldChar w:fldCharType="separate"/>
      </w:r>
      <w:r>
        <w:rPr>
          <w:rFonts w:ascii="仿宋" w:hAnsi="仿宋" w:eastAsia="仿宋"/>
        </w:rPr>
        <w:t>27</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"_Toc144313890" </w:instrText>
      </w:r>
      <w:r>
        <w:fldChar w:fldCharType="separate"/>
      </w:r>
      <w:r>
        <w:rPr>
          <w:rStyle w:val="18"/>
          <w:rFonts w:ascii="仿宋" w:hAnsi="仿宋" w:eastAsia="仿宋"/>
          <w:b/>
          <w:color w:val="auto"/>
        </w:rPr>
        <w:t>14 开放现场的要求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_Toc144313890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"_Toc144313891" </w:instrText>
      </w:r>
      <w:r>
        <w:fldChar w:fldCharType="separate"/>
      </w:r>
      <w:r>
        <w:rPr>
          <w:rStyle w:val="18"/>
          <w:rFonts w:ascii="仿宋" w:hAnsi="仿宋" w:eastAsia="仿宋"/>
          <w:color w:val="auto"/>
        </w:rPr>
        <w:t>14.1 对于公众开放的要求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_Toc144313891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"_Toc144313892" </w:instrText>
      </w:r>
      <w:r>
        <w:fldChar w:fldCharType="separate"/>
      </w:r>
      <w:r>
        <w:rPr>
          <w:rStyle w:val="18"/>
          <w:rFonts w:ascii="仿宋" w:hAnsi="仿宋" w:eastAsia="仿宋"/>
          <w:color w:val="auto"/>
        </w:rPr>
        <w:t>14.2 关于赞助商和宣传的要求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_Toc144313892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2"/>
        <w:tabs>
          <w:tab w:val="right" w:leader="dot" w:pos="9061"/>
        </w:tabs>
        <w:ind w:firstLine="198" w:firstLineChars="66"/>
        <w:rPr>
          <w:rFonts w:ascii="仿宋" w:hAnsi="仿宋" w:eastAsia="仿宋" w:cstheme="minorBidi"/>
          <w:kern w:val="2"/>
          <w:sz w:val="21"/>
          <w14:ligatures w14:val="standardContextual"/>
        </w:rPr>
      </w:pPr>
      <w:r>
        <w:fldChar w:fldCharType="begin"/>
      </w:r>
      <w:r>
        <w:instrText xml:space="preserve"> HYPERLINK \l "_Toc144313893" </w:instrText>
      </w:r>
      <w:r>
        <w:fldChar w:fldCharType="separate"/>
      </w:r>
      <w:r>
        <w:rPr>
          <w:rStyle w:val="18"/>
          <w:rFonts w:ascii="仿宋" w:hAnsi="仿宋" w:eastAsia="仿宋"/>
          <w:b/>
          <w:color w:val="auto"/>
        </w:rPr>
        <w:t>15 绿色环保</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_Toc144313893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"_Toc144313894" </w:instrText>
      </w:r>
      <w:r>
        <w:fldChar w:fldCharType="separate"/>
      </w:r>
      <w:r>
        <w:rPr>
          <w:rStyle w:val="18"/>
          <w:rFonts w:ascii="仿宋" w:hAnsi="仿宋" w:eastAsia="仿宋"/>
          <w:color w:val="auto"/>
        </w:rPr>
        <w:t>15.1 环境保护</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_Toc144313894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2"/>
        <w:tabs>
          <w:tab w:val="right" w:leader="dot" w:pos="9061"/>
        </w:tabs>
        <w:ind w:firstLine="600"/>
        <w:rPr>
          <w:rFonts w:ascii="仿宋" w:hAnsi="仿宋" w:eastAsia="仿宋" w:cstheme="minorBidi"/>
          <w:kern w:val="2"/>
          <w:sz w:val="21"/>
          <w14:ligatures w14:val="standardContextual"/>
        </w:rPr>
      </w:pPr>
      <w:r>
        <w:fldChar w:fldCharType="begin"/>
      </w:r>
      <w:r>
        <w:instrText xml:space="preserve"> HYPERLINK \l "_Toc144313895" </w:instrText>
      </w:r>
      <w:r>
        <w:fldChar w:fldCharType="separate"/>
      </w:r>
      <w:r>
        <w:rPr>
          <w:rStyle w:val="18"/>
          <w:rFonts w:ascii="仿宋" w:hAnsi="仿宋" w:eastAsia="仿宋"/>
          <w:color w:val="auto"/>
        </w:rPr>
        <w:t>15.2 循环利用</w:t>
      </w:r>
      <w:r>
        <w:rPr>
          <w:rFonts w:ascii="仿宋" w:hAnsi="仿宋" w:eastAsia="仿宋"/>
        </w:rPr>
        <w:tab/>
      </w:r>
      <w:r>
        <w:rPr>
          <w:rFonts w:ascii="仿宋" w:hAnsi="仿宋" w:eastAsia="仿宋"/>
        </w:rPr>
        <w:fldChar w:fldCharType="begin"/>
      </w:r>
      <w:r>
        <w:rPr>
          <w:rFonts w:ascii="仿宋" w:hAnsi="仿宋" w:eastAsia="仿宋"/>
        </w:rPr>
        <w:instrText xml:space="preserve"> PAGEREF _Toc144313895 \h </w:instrText>
      </w:r>
      <w:r>
        <w:rPr>
          <w:rFonts w:ascii="仿宋" w:hAnsi="仿宋" w:eastAsia="仿宋"/>
        </w:rPr>
        <w:fldChar w:fldCharType="separate"/>
      </w:r>
      <w:r>
        <w:rPr>
          <w:rFonts w:ascii="仿宋" w:hAnsi="仿宋" w:eastAsia="仿宋"/>
        </w:rPr>
        <w:t>28</w:t>
      </w:r>
      <w:r>
        <w:rPr>
          <w:rFonts w:ascii="仿宋" w:hAnsi="仿宋" w:eastAsia="仿宋"/>
        </w:rPr>
        <w:fldChar w:fldCharType="end"/>
      </w:r>
      <w:r>
        <w:rPr>
          <w:rFonts w:ascii="仿宋" w:hAnsi="仿宋" w:eastAsia="仿宋"/>
        </w:rPr>
        <w:fldChar w:fldCharType="end"/>
      </w:r>
    </w:p>
    <w:p>
      <w:pPr>
        <w:pStyle w:val="12"/>
        <w:widowControl w:val="0"/>
        <w:tabs>
          <w:tab w:val="right" w:leader="dot" w:pos="8846"/>
        </w:tabs>
        <w:spacing w:line="240" w:lineRule="auto"/>
        <w:ind w:left="0" w:firstLine="0" w:firstLineChars="0"/>
        <w:jc w:val="left"/>
        <w:rPr>
          <w:rFonts w:ascii="仿宋" w:hAnsi="仿宋" w:eastAsia="仿宋"/>
          <w:b/>
          <w:szCs w:val="24"/>
        </w:rPr>
        <w:sectPr>
          <w:footerReference r:id="rId11" w:type="default"/>
          <w:pgSz w:w="11906" w:h="16838"/>
          <w:pgMar w:top="1418" w:right="1134" w:bottom="1418" w:left="1701" w:header="851" w:footer="992" w:gutter="0"/>
          <w:pgNumType w:start="1"/>
          <w:cols w:space="425" w:num="1"/>
          <w:docGrid w:type="lines" w:linePitch="312" w:charSpace="0"/>
        </w:sectPr>
      </w:pPr>
      <w:r>
        <w:rPr>
          <w:rStyle w:val="18"/>
          <w:rFonts w:ascii="仿宋" w:hAnsi="仿宋" w:eastAsia="仿宋" w:cstheme="minorHAnsi"/>
          <w:bCs/>
          <w:smallCaps/>
          <w:color w:val="auto"/>
          <w:kern w:val="2"/>
          <w:szCs w:val="30"/>
        </w:rPr>
        <w:fldChar w:fldCharType="end"/>
      </w:r>
    </w:p>
    <w:p>
      <w:pPr>
        <w:autoSpaceDE/>
        <w:autoSpaceDN/>
        <w:ind w:firstLine="0" w:firstLineChars="0"/>
        <w:jc w:val="center"/>
        <w:rPr>
          <w:rFonts w:ascii="方正小标宋简体" w:hAnsi="方正小标宋简体" w:eastAsia="方正小标宋简体" w:cs="方正小标宋简体"/>
          <w:bCs/>
          <w:kern w:val="2"/>
          <w:sz w:val="36"/>
          <w:szCs w:val="36"/>
          <w:lang w:eastAsia="zh-CN"/>
        </w:rPr>
      </w:pPr>
      <w:r>
        <w:rPr>
          <w:rFonts w:ascii="方正小标宋简体" w:hAnsi="方正小标宋简体" w:eastAsia="方正小标宋简体" w:cs="方正小标宋简体"/>
          <w:bCs/>
          <w:kern w:val="2"/>
          <w:sz w:val="36"/>
          <w:szCs w:val="36"/>
          <w:lang w:eastAsia="zh-CN"/>
        </w:rPr>
        <w:t>2023年全国行业职业技能竞赛</w:t>
      </w:r>
    </w:p>
    <w:p>
      <w:pPr>
        <w:autoSpaceDE/>
        <w:autoSpaceDN/>
        <w:ind w:firstLine="0" w:firstLineChars="0"/>
        <w:jc w:val="center"/>
        <w:rPr>
          <w:rFonts w:ascii="方正小标宋简体" w:hAnsi="方正小标宋简体" w:eastAsia="方正小标宋简体" w:cs="方正小标宋简体"/>
          <w:bCs/>
          <w:kern w:val="2"/>
          <w:sz w:val="36"/>
          <w:szCs w:val="36"/>
          <w:lang w:eastAsia="zh-CN"/>
        </w:rPr>
      </w:pPr>
      <w:r>
        <w:rPr>
          <w:rFonts w:ascii="方正小标宋简体" w:hAnsi="方正小标宋简体" w:eastAsia="方正小标宋简体" w:cs="方正小标宋简体"/>
          <w:bCs/>
          <w:kern w:val="2"/>
          <w:sz w:val="36"/>
          <w:szCs w:val="36"/>
          <w:lang w:eastAsia="zh-CN"/>
        </w:rPr>
        <w:t>—第</w:t>
      </w:r>
      <w:r>
        <w:rPr>
          <w:rFonts w:hint="eastAsia" w:ascii="方正小标宋简体" w:hAnsi="方正小标宋简体" w:eastAsia="方正小标宋简体" w:cs="方正小标宋简体"/>
          <w:bCs/>
          <w:kern w:val="2"/>
          <w:sz w:val="36"/>
          <w:szCs w:val="36"/>
          <w:lang w:eastAsia="zh-CN"/>
        </w:rPr>
        <w:t>三</w:t>
      </w:r>
      <w:r>
        <w:rPr>
          <w:rFonts w:ascii="方正小标宋简体" w:hAnsi="方正小标宋简体" w:eastAsia="方正小标宋简体" w:cs="方正小标宋简体"/>
          <w:bCs/>
          <w:kern w:val="2"/>
          <w:sz w:val="36"/>
          <w:szCs w:val="36"/>
          <w:lang w:eastAsia="zh-CN"/>
        </w:rPr>
        <w:t>届全国仪器仪表行业职业技能竞赛</w:t>
      </w:r>
    </w:p>
    <w:p>
      <w:pPr>
        <w:autoSpaceDE/>
        <w:autoSpaceDN/>
        <w:ind w:firstLine="0" w:firstLineChars="0"/>
        <w:jc w:val="center"/>
        <w:rPr>
          <w:rFonts w:ascii="方正小标宋简体" w:hAnsi="方正小标宋简体" w:eastAsia="方正小标宋简体" w:cs="方正小标宋简体"/>
          <w:bCs/>
          <w:kern w:val="2"/>
          <w:sz w:val="36"/>
          <w:szCs w:val="36"/>
          <w:lang w:eastAsia="zh-CN"/>
        </w:rPr>
      </w:pPr>
      <w:r>
        <w:rPr>
          <w:rFonts w:hint="eastAsia" w:ascii="方正小标宋简体" w:hAnsi="方正小标宋简体" w:eastAsia="方正小标宋简体" w:cs="方正小标宋简体"/>
          <w:bCs/>
          <w:kern w:val="2"/>
          <w:sz w:val="36"/>
          <w:szCs w:val="36"/>
          <w:lang w:eastAsia="zh-CN"/>
        </w:rPr>
        <w:t>智能硬件装调</w:t>
      </w:r>
      <w:r>
        <w:rPr>
          <w:rFonts w:ascii="方正小标宋简体" w:hAnsi="方正小标宋简体" w:eastAsia="方正小标宋简体" w:cs="方正小标宋简体"/>
          <w:bCs/>
          <w:kern w:val="2"/>
          <w:sz w:val="36"/>
          <w:szCs w:val="36"/>
          <w:lang w:eastAsia="zh-CN"/>
        </w:rPr>
        <w:t>员(仪器仪表装调</w:t>
      </w:r>
      <w:r>
        <w:rPr>
          <w:rFonts w:hint="eastAsia" w:ascii="方正小标宋简体" w:hAnsi="方正小标宋简体" w:eastAsia="方正小标宋简体" w:cs="方正小标宋简体"/>
          <w:bCs/>
          <w:kern w:val="2"/>
          <w:sz w:val="36"/>
          <w:szCs w:val="36"/>
          <w:lang w:eastAsia="zh-CN"/>
        </w:rPr>
        <w:t>技术</w:t>
      </w:r>
      <w:r>
        <w:rPr>
          <w:rFonts w:ascii="方正小标宋简体" w:hAnsi="方正小标宋简体" w:eastAsia="方正小标宋简体" w:cs="方正小标宋简体"/>
          <w:bCs/>
          <w:kern w:val="2"/>
          <w:sz w:val="36"/>
          <w:szCs w:val="36"/>
          <w:lang w:eastAsia="zh-CN"/>
        </w:rPr>
        <w:t>)</w:t>
      </w:r>
    </w:p>
    <w:p>
      <w:pPr>
        <w:autoSpaceDE/>
        <w:autoSpaceDN/>
        <w:ind w:firstLine="0" w:firstLineChars="0"/>
        <w:jc w:val="center"/>
        <w:rPr>
          <w:rFonts w:ascii="方正小标宋简体" w:hAnsi="方正小标宋简体" w:eastAsia="方正小标宋简体" w:cs="方正小标宋简体"/>
          <w:bCs/>
          <w:kern w:val="2"/>
          <w:sz w:val="36"/>
          <w:szCs w:val="36"/>
          <w:lang w:eastAsia="zh-CN"/>
        </w:rPr>
      </w:pPr>
      <w:r>
        <w:rPr>
          <w:rFonts w:ascii="方正小标宋简体" w:hAnsi="方正小标宋简体" w:eastAsia="方正小标宋简体" w:cs="方正小标宋简体"/>
          <w:bCs/>
          <w:kern w:val="2"/>
          <w:sz w:val="36"/>
          <w:szCs w:val="36"/>
          <w:lang w:eastAsia="zh-CN"/>
        </w:rPr>
        <w:t>赛项竞赛规程</w:t>
      </w:r>
    </w:p>
    <w:p>
      <w:pPr>
        <w:autoSpaceDE/>
        <w:autoSpaceDN/>
        <w:spacing w:before="156" w:beforeLines="50" w:line="570" w:lineRule="exact"/>
        <w:ind w:firstLine="0" w:firstLineChars="0"/>
        <w:outlineLvl w:val="1"/>
        <w:rPr>
          <w:rFonts w:ascii="黑体" w:hAnsi="黑体" w:eastAsia="黑体" w:cs="Times New Roman"/>
          <w:kern w:val="2"/>
          <w:sz w:val="36"/>
          <w:szCs w:val="30"/>
          <w:lang w:eastAsia="zh-CN"/>
        </w:rPr>
      </w:pPr>
      <w:bookmarkStart w:id="1" w:name="_Toc144313818"/>
      <w:bookmarkStart w:id="2" w:name="_Toc108109216"/>
      <w:bookmarkStart w:id="3" w:name="_Toc107987954"/>
      <w:r>
        <w:rPr>
          <w:rFonts w:hint="eastAsia" w:ascii="黑体" w:hAnsi="黑体" w:eastAsia="黑体" w:cs="Times New Roman"/>
          <w:kern w:val="2"/>
          <w:sz w:val="36"/>
          <w:szCs w:val="30"/>
          <w:lang w:eastAsia="zh-CN"/>
        </w:rPr>
        <w:t>一、竞赛方案</w:t>
      </w:r>
      <w:bookmarkEnd w:id="1"/>
      <w:bookmarkEnd w:id="2"/>
      <w:bookmarkEnd w:id="3"/>
    </w:p>
    <w:p>
      <w:pPr>
        <w:autoSpaceDE/>
        <w:autoSpaceDN/>
        <w:spacing w:line="570" w:lineRule="exact"/>
        <w:ind w:firstLine="0" w:firstLineChars="0"/>
        <w:outlineLvl w:val="1"/>
        <w:rPr>
          <w:rFonts w:ascii="仿宋_GB2312" w:cs="Times New Roman"/>
          <w:b/>
          <w:kern w:val="2"/>
          <w:szCs w:val="30"/>
          <w:lang w:eastAsia="zh-CN"/>
        </w:rPr>
      </w:pPr>
      <w:bookmarkStart w:id="4" w:name="_Toc108109217"/>
      <w:bookmarkStart w:id="5" w:name="_Toc144313819"/>
      <w:r>
        <w:rPr>
          <w:rFonts w:ascii="仿宋_GB2312" w:cs="Times New Roman"/>
          <w:b/>
          <w:kern w:val="2"/>
          <w:szCs w:val="30"/>
          <w:lang w:eastAsia="zh-CN"/>
        </w:rPr>
        <w:t>1 赛项描述</w:t>
      </w:r>
      <w:bookmarkEnd w:id="4"/>
      <w:bookmarkEnd w:id="5"/>
    </w:p>
    <w:p>
      <w:pPr>
        <w:autoSpaceDE/>
        <w:autoSpaceDN/>
        <w:spacing w:line="570" w:lineRule="exact"/>
        <w:ind w:firstLine="0" w:firstLineChars="0"/>
        <w:outlineLvl w:val="1"/>
        <w:rPr>
          <w:rFonts w:ascii="仿宋_GB2312" w:cs="Times New Roman"/>
          <w:b/>
          <w:kern w:val="2"/>
          <w:szCs w:val="30"/>
          <w:lang w:eastAsia="zh-CN"/>
        </w:rPr>
      </w:pPr>
      <w:bookmarkStart w:id="6" w:name="_Toc108109218"/>
      <w:bookmarkStart w:id="7" w:name="_Toc144313820"/>
      <w:r>
        <w:rPr>
          <w:rFonts w:ascii="仿宋_GB2312" w:cs="Times New Roman"/>
          <w:b/>
          <w:kern w:val="2"/>
          <w:szCs w:val="30"/>
          <w:lang w:eastAsia="zh-CN"/>
        </w:rPr>
        <w:t>1.1 技术基本描述</w:t>
      </w:r>
      <w:bookmarkEnd w:id="6"/>
      <w:bookmarkEnd w:id="7"/>
    </w:p>
    <w:p>
      <w:pPr>
        <w:autoSpaceDE/>
        <w:autoSpaceDN/>
        <w:ind w:firstLine="600"/>
        <w:rPr>
          <w:rFonts w:ascii="仿宋_GB2312" w:hAnsi="仿宋_GB2312" w:cs="仿宋_GB2312"/>
          <w:kern w:val="2"/>
          <w:szCs w:val="30"/>
          <w:lang w:eastAsia="zh-CN"/>
        </w:rPr>
      </w:pPr>
      <w:bookmarkStart w:id="8" w:name="_Hlk144460052"/>
      <w:r>
        <w:rPr>
          <w:rFonts w:hint="eastAsia" w:ascii="仿宋_GB2312" w:hAnsi="仿宋_GB2312" w:cs="仿宋_GB2312"/>
          <w:kern w:val="2"/>
          <w:szCs w:val="30"/>
          <w:lang w:eastAsia="zh-CN"/>
        </w:rPr>
        <w:t>本竞赛面向智能硬件单元集成与装调,依据智能硬件装调员、仪器仪表制造工的职业标准，突出测控技术与仪器仪表在数智转型的新兴技术领域关键作用，选取医院药房智能集中配药装置的装配、调试、检测、维护的应用场景，集成RFID读写器、智能传感器、语音播报器、人工智能目标检测、智能电动夹爪、协作机器人、AGV、HMI等智能硬件单元，</w:t>
      </w:r>
      <w:r>
        <w:rPr>
          <w:rFonts w:ascii="仿宋_GB2312" w:hAnsi="仿宋_GB2312" w:cs="仿宋_GB2312"/>
          <w:kern w:val="2"/>
          <w:szCs w:val="30"/>
          <w:lang w:eastAsia="zh-CN"/>
        </w:rPr>
        <w:t>以完成智能配药系统的装配调试为实施目标，</w:t>
      </w:r>
      <w:r>
        <w:rPr>
          <w:rFonts w:hint="eastAsia" w:ascii="仿宋_GB2312" w:hAnsi="仿宋_GB2312" w:cs="仿宋_GB2312"/>
          <w:kern w:val="2"/>
          <w:szCs w:val="30"/>
          <w:lang w:eastAsia="zh-CN"/>
        </w:rPr>
        <w:t>要求完成</w:t>
      </w:r>
      <w:bookmarkStart w:id="9" w:name="_Hlk143594906"/>
      <w:r>
        <w:rPr>
          <w:rFonts w:hint="eastAsia" w:ascii="仿宋_GB2312" w:hAnsi="仿宋_GB2312" w:cs="仿宋_GB2312"/>
          <w:kern w:val="2"/>
          <w:szCs w:val="30"/>
          <w:lang w:eastAsia="zh-CN"/>
        </w:rPr>
        <w:t>智能硬件单元装调</w:t>
      </w:r>
      <w:bookmarkEnd w:id="9"/>
      <w:r>
        <w:rPr>
          <w:rFonts w:hint="eastAsia" w:ascii="仿宋_GB2312" w:hAnsi="仿宋_GB2312" w:cs="仿宋_GB2312"/>
          <w:kern w:val="2"/>
          <w:szCs w:val="30"/>
          <w:lang w:eastAsia="zh-CN"/>
        </w:rPr>
        <w:t>、</w:t>
      </w:r>
      <w:bookmarkStart w:id="10" w:name="_Hlk143595036"/>
      <w:r>
        <w:rPr>
          <w:rFonts w:hint="eastAsia" w:ascii="仿宋_GB2312" w:hAnsi="仿宋_GB2312" w:cs="仿宋_GB2312"/>
          <w:kern w:val="2"/>
          <w:szCs w:val="30"/>
          <w:lang w:eastAsia="zh-CN"/>
        </w:rPr>
        <w:t>应用系统部署</w:t>
      </w:r>
      <w:bookmarkEnd w:id="10"/>
      <w:r>
        <w:rPr>
          <w:rFonts w:hint="eastAsia" w:ascii="仿宋_GB2312" w:hAnsi="仿宋_GB2312" w:cs="仿宋_GB2312"/>
          <w:kern w:val="2"/>
          <w:szCs w:val="30"/>
          <w:lang w:eastAsia="zh-CN"/>
        </w:rPr>
        <w:t>测试、</w:t>
      </w:r>
      <w:bookmarkStart w:id="11" w:name="_Hlk143595184"/>
      <w:r>
        <w:rPr>
          <w:rFonts w:hint="eastAsia" w:ascii="仿宋_GB2312" w:hAnsi="仿宋_GB2312" w:cs="仿宋_GB2312"/>
          <w:kern w:val="2"/>
          <w:szCs w:val="30"/>
          <w:lang w:eastAsia="zh-CN"/>
        </w:rPr>
        <w:t>智能感知单元调试</w:t>
      </w:r>
      <w:bookmarkEnd w:id="11"/>
      <w:r>
        <w:rPr>
          <w:rFonts w:hint="eastAsia" w:ascii="仿宋_GB2312" w:hAnsi="仿宋_GB2312" w:cs="仿宋_GB2312"/>
          <w:kern w:val="2"/>
          <w:szCs w:val="30"/>
          <w:lang w:eastAsia="zh-CN"/>
        </w:rPr>
        <w:t>、</w:t>
      </w:r>
      <w:bookmarkStart w:id="12" w:name="_Hlk143595352"/>
      <w:r>
        <w:rPr>
          <w:rFonts w:hint="eastAsia" w:ascii="仿宋_GB2312" w:hAnsi="仿宋_GB2312" w:cs="仿宋_GB2312"/>
          <w:kern w:val="2"/>
          <w:szCs w:val="30"/>
          <w:lang w:eastAsia="zh-CN"/>
        </w:rPr>
        <w:t>智能硬件编程调试</w:t>
      </w:r>
      <w:bookmarkEnd w:id="12"/>
      <w:r>
        <w:rPr>
          <w:rFonts w:hint="eastAsia" w:ascii="仿宋_GB2312" w:hAnsi="仿宋_GB2312" w:cs="仿宋_GB2312"/>
          <w:kern w:val="2"/>
          <w:szCs w:val="30"/>
          <w:lang w:eastAsia="zh-CN"/>
        </w:rPr>
        <w:t>、配药应用系统联调等</w:t>
      </w:r>
      <w:r>
        <w:rPr>
          <w:rFonts w:ascii="仿宋_GB2312" w:hAnsi="仿宋_GB2312" w:cs="仿宋_GB2312"/>
          <w:kern w:val="2"/>
          <w:szCs w:val="30"/>
          <w:lang w:eastAsia="zh-CN"/>
        </w:rPr>
        <w:t>5</w:t>
      </w:r>
      <w:r>
        <w:rPr>
          <w:rFonts w:hint="eastAsia" w:ascii="仿宋_GB2312" w:hAnsi="仿宋_GB2312" w:cs="仿宋_GB2312"/>
          <w:kern w:val="2"/>
          <w:szCs w:val="30"/>
          <w:lang w:eastAsia="zh-CN"/>
        </w:rPr>
        <w:t>项竞赛任务，实现从处方获取、药品发放、识别检测和药品配送多个环节的</w:t>
      </w:r>
      <w:bookmarkStart w:id="13" w:name="_Hlk143605791"/>
      <w:r>
        <w:rPr>
          <w:rFonts w:hint="eastAsia" w:ascii="仿宋_GB2312" w:hAnsi="仿宋_GB2312" w:cs="仿宋_GB2312"/>
          <w:kern w:val="2"/>
          <w:szCs w:val="30"/>
          <w:lang w:eastAsia="zh-CN"/>
        </w:rPr>
        <w:t>智能硬件单元装调、部署、编程及系统应用联调，综合体现数字化与智能化、数字感知与信息集成特色及智能数据应用。</w:t>
      </w:r>
      <w:bookmarkEnd w:id="8"/>
      <w:bookmarkEnd w:id="13"/>
    </w:p>
    <w:p>
      <w:pPr>
        <w:ind w:firstLine="600"/>
        <w:rPr>
          <w:lang w:eastAsia="zh-CN"/>
        </w:rPr>
      </w:pPr>
      <w:r>
        <w:rPr>
          <w:lang w:eastAsia="zh-CN"/>
        </w:rPr>
        <w:t>具体任务如下：</w:t>
      </w:r>
    </w:p>
    <w:p>
      <w:pPr>
        <w:ind w:firstLine="602"/>
        <w:rPr>
          <w:b/>
          <w:bCs/>
          <w:lang w:eastAsia="zh-CN"/>
        </w:rPr>
      </w:pPr>
      <w:bookmarkStart w:id="14" w:name="_Toc108109219"/>
      <w:r>
        <w:rPr>
          <w:b/>
          <w:bCs/>
          <w:lang w:eastAsia="zh-CN"/>
        </w:rPr>
        <w:t>任务 1：</w:t>
      </w:r>
      <w:r>
        <w:rPr>
          <w:rFonts w:hint="eastAsia"/>
          <w:b/>
          <w:bCs/>
          <w:lang w:eastAsia="zh-CN"/>
        </w:rPr>
        <w:t>智能硬件单元装调</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根据任务书给定的任务和安装规范要求，完成RFID读写器、语音播报单元、</w:t>
      </w:r>
      <w:bookmarkStart w:id="15" w:name="_Hlk144460921"/>
      <w:r>
        <w:rPr>
          <w:rFonts w:hint="eastAsia" w:ascii="仿宋_GB2312" w:hAnsi="仿宋_GB2312" w:cs="仿宋_GB2312"/>
          <w:kern w:val="2"/>
          <w:szCs w:val="30"/>
          <w:lang w:eastAsia="zh-CN"/>
        </w:rPr>
        <w:t>AGV通讯单元、订单读取单元</w:t>
      </w:r>
      <w:bookmarkEnd w:id="15"/>
      <w:r>
        <w:rPr>
          <w:rFonts w:hint="eastAsia" w:ascii="仿宋_GB2312" w:hAnsi="仿宋_GB2312" w:cs="仿宋_GB2312"/>
          <w:kern w:val="2"/>
          <w:szCs w:val="30"/>
          <w:lang w:eastAsia="zh-CN"/>
        </w:rPr>
        <w:t>、目标检测相机的安装、配置与调试。</w:t>
      </w:r>
    </w:p>
    <w:p>
      <w:pPr>
        <w:ind w:firstLine="600"/>
        <w:rPr>
          <w:rFonts w:cs="Times New Roman"/>
          <w:szCs w:val="24"/>
          <w:lang w:eastAsia="zh-CN"/>
        </w:rPr>
      </w:pPr>
    </w:p>
    <w:p>
      <w:pPr>
        <w:ind w:firstLine="602"/>
        <w:rPr>
          <w:b/>
          <w:bCs/>
          <w:lang w:eastAsia="zh-CN"/>
        </w:rPr>
      </w:pPr>
      <w:r>
        <w:rPr>
          <w:b/>
          <w:bCs/>
          <w:lang w:eastAsia="zh-CN"/>
        </w:rPr>
        <w:t>任务 2：</w:t>
      </w:r>
      <w:r>
        <w:rPr>
          <w:rFonts w:hint="eastAsia" w:ascii="仿宋_GB2312" w:hAnsi="仿宋_GB2312" w:cs="仿宋_GB2312"/>
          <w:kern w:val="2"/>
          <w:szCs w:val="30"/>
          <w:lang w:eastAsia="zh-CN"/>
        </w:rPr>
        <w:t>应用系统部署测试</w:t>
      </w:r>
    </w:p>
    <w:p>
      <w:pPr>
        <w:ind w:firstLine="600"/>
        <w:rPr>
          <w:rFonts w:ascii="仿宋_GB2312" w:hAnsi="仿宋_GB2312" w:cs="仿宋_GB2312"/>
          <w:kern w:val="2"/>
          <w:szCs w:val="30"/>
          <w:lang w:eastAsia="zh-CN"/>
        </w:rPr>
      </w:pPr>
      <w:bookmarkStart w:id="16" w:name="_Hlk144393377"/>
      <w:r>
        <w:rPr>
          <w:rFonts w:hint="eastAsia" w:ascii="仿宋_GB2312" w:hAnsi="仿宋_GB2312" w:cs="仿宋_GB2312"/>
          <w:kern w:val="2"/>
          <w:szCs w:val="30"/>
          <w:lang w:eastAsia="zh-CN"/>
        </w:rPr>
        <w:t>根据任务书给定的任务要求，</w:t>
      </w:r>
      <w:bookmarkEnd w:id="16"/>
      <w:r>
        <w:rPr>
          <w:rFonts w:ascii="仿宋_GB2312" w:hAnsi="仿宋_GB2312" w:cs="仿宋_GB2312"/>
          <w:kern w:val="2"/>
          <w:szCs w:val="30"/>
          <w:lang w:eastAsia="zh-CN"/>
        </w:rPr>
        <w:t>完成</w:t>
      </w:r>
      <w:bookmarkStart w:id="17" w:name="_Hlk143606043"/>
      <w:r>
        <w:rPr>
          <w:rFonts w:hint="eastAsia" w:ascii="仿宋_GB2312" w:hAnsi="仿宋_GB2312" w:cs="仿宋_GB2312"/>
          <w:kern w:val="2"/>
          <w:szCs w:val="30"/>
          <w:lang w:eastAsia="zh-CN"/>
        </w:rPr>
        <w:t>数据采集的相关参数设置调试和药品检测模型数据集的制作、人工智能深度学习框架的安装和部署</w:t>
      </w:r>
      <w:bookmarkStart w:id="18" w:name="_Hlk144461208"/>
      <w:r>
        <w:rPr>
          <w:rFonts w:hint="eastAsia" w:ascii="仿宋_GB2312" w:hAnsi="仿宋_GB2312" w:cs="仿宋_GB2312"/>
          <w:kern w:val="2"/>
          <w:szCs w:val="30"/>
          <w:lang w:eastAsia="zh-CN"/>
        </w:rPr>
        <w:t>、目标检测模型</w:t>
      </w:r>
      <w:bookmarkEnd w:id="18"/>
      <w:r>
        <w:rPr>
          <w:rFonts w:hint="eastAsia" w:ascii="仿宋_GB2312" w:hAnsi="仿宋_GB2312" w:cs="仿宋_GB2312"/>
          <w:kern w:val="2"/>
          <w:szCs w:val="30"/>
          <w:lang w:eastAsia="zh-CN"/>
        </w:rPr>
        <w:t>的训练及部署测试。</w:t>
      </w:r>
      <w:bookmarkEnd w:id="17"/>
    </w:p>
    <w:p>
      <w:pPr>
        <w:ind w:firstLine="602"/>
        <w:rPr>
          <w:b/>
          <w:bCs/>
          <w:lang w:eastAsia="zh-CN"/>
        </w:rPr>
      </w:pPr>
      <w:r>
        <w:rPr>
          <w:b/>
          <w:bCs/>
          <w:lang w:eastAsia="zh-CN"/>
        </w:rPr>
        <w:t>任务 3：</w:t>
      </w:r>
      <w:r>
        <w:rPr>
          <w:rFonts w:hint="eastAsia"/>
          <w:b/>
          <w:bCs/>
          <w:lang w:eastAsia="zh-CN"/>
        </w:rPr>
        <w:t>智能感知单元调试</w:t>
      </w:r>
    </w:p>
    <w:p>
      <w:pPr>
        <w:ind w:firstLine="600"/>
        <w:rPr>
          <w:rFonts w:cs="Times New Roman"/>
          <w:szCs w:val="24"/>
          <w:lang w:eastAsia="zh-CN"/>
        </w:rPr>
      </w:pPr>
      <w:bookmarkStart w:id="19" w:name="_Hlk144393549"/>
      <w:r>
        <w:rPr>
          <w:rFonts w:hint="eastAsia" w:ascii="仿宋_GB2312" w:hAnsi="仿宋_GB2312" w:cs="仿宋_GB2312"/>
          <w:kern w:val="2"/>
          <w:szCs w:val="30"/>
          <w:lang w:eastAsia="zh-CN"/>
        </w:rPr>
        <w:t>根据任务书给定的任务要求，</w:t>
      </w:r>
      <w:bookmarkEnd w:id="19"/>
      <w:r>
        <w:rPr>
          <w:rFonts w:hint="eastAsia" w:ascii="仿宋_GB2312" w:hAnsi="仿宋_GB2312" w:cs="仿宋_GB2312"/>
          <w:kern w:val="2"/>
          <w:szCs w:val="30"/>
          <w:lang w:eastAsia="zh-CN"/>
        </w:rPr>
        <w:t>使用</w:t>
      </w:r>
      <w:bookmarkStart w:id="20" w:name="_Hlk144461322"/>
      <w:r>
        <w:rPr>
          <w:rFonts w:hint="eastAsia" w:ascii="仿宋_GB2312" w:hAnsi="仿宋_GB2312" w:cs="仿宋_GB2312"/>
          <w:kern w:val="2"/>
          <w:szCs w:val="30"/>
          <w:lang w:eastAsia="zh-CN"/>
        </w:rPr>
        <w:t>电动夹爪调试</w:t>
      </w:r>
      <w:bookmarkEnd w:id="20"/>
      <w:r>
        <w:rPr>
          <w:rFonts w:hint="eastAsia" w:ascii="仿宋_GB2312" w:hAnsi="仿宋_GB2312" w:cs="仿宋_GB2312"/>
          <w:kern w:val="2"/>
          <w:szCs w:val="30"/>
          <w:lang w:eastAsia="zh-CN"/>
        </w:rPr>
        <w:t>工具对电动夹爪的夹取力矩及角度进行调试配置；使用协作机器人调试工具对机器人各目标位置进行坐标标定并调试机器人的力矩检测与防碰撞功能；完成智能药品目标检测相机、</w:t>
      </w:r>
      <w:bookmarkStart w:id="21" w:name="_Hlk144559324"/>
      <w:r>
        <w:rPr>
          <w:rFonts w:hint="eastAsia" w:ascii="仿宋_GB2312" w:hAnsi="仿宋_GB2312" w:cs="仿宋_GB2312"/>
          <w:kern w:val="2"/>
          <w:szCs w:val="30"/>
          <w:lang w:eastAsia="zh-CN"/>
        </w:rPr>
        <w:t>路标信息智能视觉相机</w:t>
      </w:r>
      <w:bookmarkEnd w:id="21"/>
      <w:r>
        <w:rPr>
          <w:rFonts w:hint="eastAsia" w:ascii="仿宋_GB2312" w:hAnsi="仿宋_GB2312" w:cs="仿宋_GB2312"/>
          <w:kern w:val="2"/>
          <w:szCs w:val="30"/>
          <w:lang w:eastAsia="zh-CN"/>
        </w:rPr>
        <w:t>的程序编写与调试。</w:t>
      </w:r>
    </w:p>
    <w:p>
      <w:pPr>
        <w:ind w:firstLine="602"/>
        <w:rPr>
          <w:b/>
          <w:bCs/>
          <w:lang w:eastAsia="zh-CN"/>
        </w:rPr>
      </w:pPr>
      <w:r>
        <w:rPr>
          <w:b/>
          <w:bCs/>
          <w:lang w:eastAsia="zh-CN"/>
        </w:rPr>
        <w:t>任务 4：</w:t>
      </w:r>
      <w:r>
        <w:rPr>
          <w:rFonts w:hint="eastAsia"/>
          <w:b/>
          <w:bCs/>
          <w:lang w:eastAsia="zh-CN"/>
        </w:rPr>
        <w:t>智能硬件编程调试</w:t>
      </w:r>
    </w:p>
    <w:p>
      <w:pPr>
        <w:ind w:firstLine="600"/>
        <w:rPr>
          <w:rFonts w:cs="Times New Roman"/>
          <w:szCs w:val="24"/>
          <w:lang w:eastAsia="zh-CN"/>
        </w:rPr>
      </w:pPr>
      <w:r>
        <w:rPr>
          <w:rFonts w:hint="eastAsia" w:ascii="仿宋_GB2312" w:hAnsi="仿宋_GB2312" w:cs="仿宋_GB2312"/>
          <w:kern w:val="2"/>
          <w:szCs w:val="30"/>
          <w:lang w:eastAsia="zh-CN"/>
        </w:rPr>
        <w:t>根据任务书给定的任务要求，按AGV上报位置信息、路标提示，完成AGV调度程序编写与调试；通过订单读取单元获取处方信息，完成智能配药单元的PLC、触摸屏程序的编写与调试；根据智能药品检测信息，完成成品药盒、废品药盒处理；读取RFID的数据信息，完成配送药品与AGV运送地址检测程序的编写与调试；根据各硬件单元的状态，编写程序实现硬件单元状态的语音播报功能。</w:t>
      </w:r>
    </w:p>
    <w:p>
      <w:pPr>
        <w:ind w:firstLine="602"/>
        <w:rPr>
          <w:b/>
          <w:bCs/>
          <w:lang w:eastAsia="zh-CN"/>
        </w:rPr>
      </w:pPr>
      <w:r>
        <w:rPr>
          <w:b/>
          <w:bCs/>
          <w:lang w:eastAsia="zh-CN"/>
        </w:rPr>
        <w:t>任务 5：</w:t>
      </w:r>
      <w:r>
        <w:rPr>
          <w:rFonts w:hint="eastAsia"/>
          <w:b/>
          <w:bCs/>
          <w:lang w:eastAsia="zh-CN"/>
        </w:rPr>
        <w:t>配药应用系统联调</w:t>
      </w:r>
    </w:p>
    <w:p>
      <w:pPr>
        <w:ind w:firstLine="600"/>
        <w:rPr>
          <w:rFonts w:cs="Times New Roman"/>
          <w:szCs w:val="24"/>
          <w:lang w:eastAsia="zh-CN"/>
        </w:rPr>
      </w:pPr>
      <w:r>
        <w:rPr>
          <w:rFonts w:hint="eastAsia" w:ascii="仿宋_GB2312" w:hAnsi="仿宋_GB2312" w:cs="仿宋_GB2312"/>
          <w:kern w:val="2"/>
          <w:szCs w:val="30"/>
          <w:lang w:eastAsia="zh-CN"/>
        </w:rPr>
        <w:t>根据任务书给定的任务和订单要求，开展RFID、语音播报、智能药品检测、路标检测、协作机器人、AGV、HMI等硬件联机调试和集中配药场景系统联调，分别完成在无路标、有路标信息路线下从处方获取、药品发放、识别检测和药品配送多个环节的任务；连续刷取两个订单，完成在有路标信息路线下从处方获取、药品发放、识别检测和药品配送多个环节任务。</w:t>
      </w:r>
    </w:p>
    <w:p>
      <w:pPr>
        <w:autoSpaceDE/>
        <w:autoSpaceDN/>
        <w:spacing w:line="570" w:lineRule="exact"/>
        <w:ind w:firstLine="0" w:firstLineChars="0"/>
        <w:outlineLvl w:val="1"/>
        <w:rPr>
          <w:rFonts w:ascii="仿宋_GB2312" w:cs="Times New Roman"/>
          <w:b/>
          <w:kern w:val="2"/>
          <w:szCs w:val="30"/>
          <w:lang w:eastAsia="zh-CN"/>
        </w:rPr>
      </w:pPr>
      <w:bookmarkStart w:id="22" w:name="_Toc144313821"/>
      <w:r>
        <w:rPr>
          <w:rFonts w:ascii="仿宋_GB2312" w:cs="Times New Roman"/>
          <w:b/>
          <w:kern w:val="2"/>
          <w:szCs w:val="30"/>
          <w:lang w:eastAsia="zh-CN"/>
        </w:rPr>
        <w:t>1.2 技术能力要求</w:t>
      </w:r>
      <w:bookmarkEnd w:id="14"/>
      <w:bookmarkEnd w:id="22"/>
    </w:p>
    <w:p>
      <w:pPr>
        <w:ind w:firstLine="600"/>
        <w:rPr>
          <w:rFonts w:cs="Times New Roman"/>
          <w:szCs w:val="24"/>
          <w:lang w:eastAsia="zh-CN"/>
        </w:rPr>
      </w:pPr>
      <w:r>
        <w:rPr>
          <w:rFonts w:cs="Times New Roman"/>
          <w:szCs w:val="24"/>
          <w:lang w:eastAsia="zh-CN"/>
        </w:rPr>
        <w:t>本赛项强调对</w:t>
      </w:r>
      <w:r>
        <w:rPr>
          <w:rFonts w:hint="eastAsia"/>
          <w:lang w:eastAsia="zh-CN"/>
        </w:rPr>
        <w:t>智能硬件模块、组件及系统的装配、部署、软件代码调试及测试、系统配置及联调等</w:t>
      </w:r>
      <w:r>
        <w:rPr>
          <w:rFonts w:cs="Times New Roman"/>
          <w:szCs w:val="24"/>
          <w:lang w:eastAsia="zh-CN"/>
        </w:rPr>
        <w:t>综合应用能力。参赛选手应具备以下技术能力：</w:t>
      </w:r>
    </w:p>
    <w:p>
      <w:pPr>
        <w:ind w:firstLine="600"/>
        <w:rPr>
          <w:rFonts w:ascii="仿宋_GB2312" w:cs="Times New Roman"/>
          <w:szCs w:val="24"/>
          <w:lang w:eastAsia="zh-CN"/>
        </w:rPr>
      </w:pPr>
      <w:r>
        <w:rPr>
          <w:rFonts w:ascii="仿宋_GB2312" w:cs="Times New Roman"/>
          <w:szCs w:val="24"/>
          <w:lang w:eastAsia="zh-CN"/>
        </w:rPr>
        <w:t>(1)识图技能；</w:t>
      </w:r>
    </w:p>
    <w:p>
      <w:pPr>
        <w:ind w:firstLine="600"/>
        <w:rPr>
          <w:rFonts w:ascii="仿宋_GB2312" w:cs="Times New Roman"/>
          <w:szCs w:val="24"/>
          <w:lang w:eastAsia="zh-CN"/>
        </w:rPr>
      </w:pPr>
      <w:r>
        <w:rPr>
          <w:rFonts w:ascii="仿宋_GB2312" w:cs="Times New Roman"/>
          <w:szCs w:val="24"/>
          <w:lang w:eastAsia="zh-CN"/>
        </w:rPr>
        <w:t>(2)</w:t>
      </w:r>
      <w:r>
        <w:rPr>
          <w:rFonts w:hint="eastAsia" w:ascii="仿宋_GB2312" w:cs="Times New Roman"/>
          <w:szCs w:val="24"/>
          <w:lang w:eastAsia="zh-CN"/>
        </w:rPr>
        <w:t>智能硬件</w:t>
      </w:r>
      <w:r>
        <w:rPr>
          <w:rFonts w:ascii="仿宋_GB2312" w:cs="Times New Roman"/>
          <w:szCs w:val="24"/>
          <w:lang w:eastAsia="zh-CN"/>
        </w:rPr>
        <w:t>装</w:t>
      </w:r>
      <w:r>
        <w:rPr>
          <w:rFonts w:hint="eastAsia" w:ascii="仿宋_GB2312" w:cs="Times New Roman"/>
          <w:szCs w:val="24"/>
          <w:lang w:eastAsia="zh-CN"/>
        </w:rPr>
        <w:t>调</w:t>
      </w:r>
      <w:r>
        <w:rPr>
          <w:rFonts w:ascii="仿宋_GB2312" w:cs="Times New Roman"/>
          <w:szCs w:val="24"/>
          <w:lang w:eastAsia="zh-CN"/>
        </w:rPr>
        <w:t>技能；</w:t>
      </w:r>
    </w:p>
    <w:p>
      <w:pPr>
        <w:ind w:firstLine="600"/>
        <w:rPr>
          <w:rFonts w:ascii="仿宋_GB2312" w:cs="Times New Roman"/>
          <w:szCs w:val="24"/>
          <w:lang w:eastAsia="zh-CN"/>
        </w:rPr>
      </w:pPr>
      <w:r>
        <w:rPr>
          <w:rFonts w:ascii="仿宋_GB2312" w:cs="Times New Roman"/>
          <w:szCs w:val="24"/>
          <w:lang w:eastAsia="zh-CN"/>
        </w:rPr>
        <w:t>(3)</w:t>
      </w:r>
      <w:r>
        <w:rPr>
          <w:rFonts w:hint="eastAsia" w:ascii="仿宋_GB2312" w:cs="Times New Roman"/>
          <w:szCs w:val="24"/>
          <w:lang w:eastAsia="zh-CN"/>
        </w:rPr>
        <w:t>智能硬件应用系统部署技能；</w:t>
      </w:r>
    </w:p>
    <w:p>
      <w:pPr>
        <w:ind w:firstLine="600"/>
        <w:rPr>
          <w:rFonts w:ascii="仿宋_GB2312" w:cs="Times New Roman"/>
          <w:szCs w:val="24"/>
          <w:lang w:eastAsia="zh-CN"/>
        </w:rPr>
      </w:pPr>
      <w:r>
        <w:rPr>
          <w:rFonts w:ascii="仿宋_GB2312" w:cs="Times New Roman"/>
          <w:szCs w:val="24"/>
          <w:lang w:eastAsia="zh-CN"/>
        </w:rPr>
        <w:t>(4)</w:t>
      </w:r>
      <w:r>
        <w:rPr>
          <w:rFonts w:hint="eastAsia" w:ascii="仿宋_GB2312" w:cs="Times New Roman"/>
          <w:szCs w:val="24"/>
          <w:lang w:eastAsia="zh-CN"/>
        </w:rPr>
        <w:t>智能硬件应用系统联调技能</w:t>
      </w:r>
      <w:r>
        <w:rPr>
          <w:rFonts w:ascii="仿宋_GB2312" w:cs="Times New Roman"/>
          <w:szCs w:val="24"/>
          <w:lang w:eastAsia="zh-CN"/>
        </w:rPr>
        <w:t>；</w:t>
      </w:r>
    </w:p>
    <w:p>
      <w:pPr>
        <w:ind w:firstLine="600"/>
        <w:rPr>
          <w:rFonts w:ascii="仿宋_GB2312" w:cs="Times New Roman"/>
          <w:szCs w:val="24"/>
          <w:lang w:eastAsia="zh-CN"/>
        </w:rPr>
      </w:pPr>
      <w:r>
        <w:rPr>
          <w:rFonts w:ascii="仿宋_GB2312" w:cs="Times New Roman"/>
          <w:szCs w:val="24"/>
          <w:lang w:eastAsia="zh-CN"/>
        </w:rPr>
        <w:t>(5)仪器仪表装调技能；</w:t>
      </w:r>
    </w:p>
    <w:p>
      <w:pPr>
        <w:ind w:firstLine="600"/>
        <w:rPr>
          <w:rFonts w:ascii="仿宋_GB2312" w:cs="Times New Roman"/>
          <w:szCs w:val="24"/>
          <w:lang w:eastAsia="zh-CN"/>
        </w:rPr>
      </w:pPr>
      <w:r>
        <w:rPr>
          <w:rFonts w:ascii="仿宋_GB2312" w:cs="Times New Roman"/>
          <w:szCs w:val="24"/>
          <w:lang w:eastAsia="zh-CN"/>
        </w:rPr>
        <w:t>(6)编程技能；</w:t>
      </w:r>
    </w:p>
    <w:p>
      <w:pPr>
        <w:ind w:firstLine="600"/>
        <w:rPr>
          <w:rFonts w:ascii="仿宋_GB2312" w:cs="Times New Roman"/>
          <w:szCs w:val="24"/>
          <w:lang w:eastAsia="zh-CN"/>
        </w:rPr>
      </w:pPr>
      <w:r>
        <w:rPr>
          <w:rFonts w:ascii="仿宋_GB2312" w:cs="Times New Roman"/>
          <w:szCs w:val="24"/>
          <w:lang w:eastAsia="zh-CN"/>
        </w:rPr>
        <w:t>(7)操作技能；</w:t>
      </w:r>
    </w:p>
    <w:p>
      <w:pPr>
        <w:ind w:firstLine="600"/>
        <w:rPr>
          <w:rFonts w:ascii="仿宋_GB2312" w:cs="Times New Roman"/>
          <w:szCs w:val="24"/>
          <w:lang w:eastAsia="zh-CN"/>
        </w:rPr>
      </w:pPr>
      <w:r>
        <w:rPr>
          <w:rFonts w:ascii="仿宋_GB2312" w:cs="Times New Roman"/>
          <w:szCs w:val="24"/>
          <w:lang w:eastAsia="zh-CN"/>
        </w:rPr>
        <w:t>(8)安全防护技能。</w:t>
      </w:r>
    </w:p>
    <w:p>
      <w:pPr>
        <w:autoSpaceDE/>
        <w:autoSpaceDN/>
        <w:spacing w:line="570" w:lineRule="exact"/>
        <w:ind w:firstLine="0" w:firstLineChars="0"/>
        <w:outlineLvl w:val="1"/>
        <w:rPr>
          <w:rFonts w:ascii="仿宋_GB2312" w:cs="Times New Roman"/>
          <w:b/>
          <w:kern w:val="2"/>
          <w:szCs w:val="30"/>
          <w:lang w:eastAsia="zh-CN"/>
        </w:rPr>
      </w:pPr>
      <w:bookmarkStart w:id="23" w:name="_Toc144313822"/>
      <w:bookmarkStart w:id="24" w:name="_Toc108109220"/>
      <w:r>
        <w:rPr>
          <w:rFonts w:ascii="仿宋_GB2312" w:cs="Times New Roman"/>
          <w:b/>
          <w:kern w:val="2"/>
          <w:szCs w:val="30"/>
          <w:lang w:eastAsia="zh-CN"/>
        </w:rPr>
        <w:t>1.3 基本知识要求</w:t>
      </w:r>
      <w:bookmarkEnd w:id="23"/>
      <w:bookmarkEnd w:id="24"/>
    </w:p>
    <w:p>
      <w:pPr>
        <w:ind w:firstLine="600"/>
        <w:rPr>
          <w:rFonts w:cs="Times New Roman"/>
          <w:szCs w:val="24"/>
          <w:lang w:eastAsia="zh-CN"/>
        </w:rPr>
      </w:pPr>
      <w:r>
        <w:rPr>
          <w:rFonts w:cs="Times New Roman"/>
          <w:szCs w:val="24"/>
          <w:lang w:eastAsia="zh-CN"/>
        </w:rPr>
        <w:t>本赛项旨在考核、培养多技能、多用途、多就业面的</w:t>
      </w:r>
      <w:r>
        <w:rPr>
          <w:rFonts w:hint="eastAsia" w:cs="Times New Roman"/>
          <w:szCs w:val="24"/>
          <w:lang w:eastAsia="zh-CN"/>
        </w:rPr>
        <w:t>智能硬件装调人员</w:t>
      </w:r>
      <w:r>
        <w:rPr>
          <w:rFonts w:cs="Times New Roman"/>
          <w:szCs w:val="24"/>
          <w:lang w:eastAsia="zh-CN"/>
        </w:rPr>
        <w:t>，需要掌握以下相关知识：</w:t>
      </w:r>
    </w:p>
    <w:p>
      <w:pPr>
        <w:ind w:firstLine="600"/>
        <w:rPr>
          <w:rFonts w:ascii="仿宋_GB2312" w:cs="Times New Roman"/>
          <w:szCs w:val="24"/>
          <w:lang w:eastAsia="zh-CN"/>
        </w:rPr>
      </w:pPr>
      <w:r>
        <w:rPr>
          <w:rFonts w:ascii="仿宋_GB2312" w:cs="Times New Roman"/>
          <w:szCs w:val="24"/>
          <w:lang w:eastAsia="zh-CN"/>
        </w:rPr>
        <w:t>(1)</w:t>
      </w:r>
      <w:r>
        <w:rPr>
          <w:rFonts w:hint="eastAsia" w:ascii="仿宋_GB2312" w:hAnsi="仿宋_GB2312" w:cs="仿宋_GB2312"/>
          <w:kern w:val="2"/>
          <w:szCs w:val="30"/>
          <w:lang w:eastAsia="zh-CN"/>
        </w:rPr>
        <w:t>智能硬件单元装调</w:t>
      </w:r>
      <w:r>
        <w:rPr>
          <w:rFonts w:hint="eastAsia" w:ascii="仿宋_GB2312" w:cs="Times New Roman"/>
          <w:szCs w:val="24"/>
          <w:lang w:eastAsia="zh-CN"/>
        </w:rPr>
        <w:t>：智能硬件技术基础、微处理器、电子电路、智能硬件模块与组件、智能硬件应用系统软件基本知识。</w:t>
      </w:r>
    </w:p>
    <w:p>
      <w:pPr>
        <w:ind w:firstLine="600"/>
        <w:rPr>
          <w:rFonts w:ascii="仿宋_GB2312" w:cs="Times New Roman"/>
          <w:szCs w:val="24"/>
          <w:lang w:eastAsia="zh-CN"/>
        </w:rPr>
      </w:pPr>
      <w:r>
        <w:rPr>
          <w:rFonts w:ascii="仿宋_GB2312" w:cs="Times New Roman"/>
          <w:szCs w:val="24"/>
          <w:lang w:eastAsia="zh-CN"/>
        </w:rPr>
        <w:t>(2)</w:t>
      </w:r>
      <w:r>
        <w:rPr>
          <w:rFonts w:hint="eastAsia" w:ascii="仿宋_GB2312" w:hAnsi="仿宋_GB2312" w:cs="仿宋_GB2312"/>
          <w:kern w:val="2"/>
          <w:szCs w:val="30"/>
          <w:lang w:eastAsia="zh-CN"/>
        </w:rPr>
        <w:t>应用系统部署测试</w:t>
      </w:r>
      <w:r>
        <w:rPr>
          <w:rFonts w:ascii="仿宋_GB2312" w:cs="Times New Roman"/>
          <w:szCs w:val="24"/>
          <w:lang w:eastAsia="zh-CN"/>
        </w:rPr>
        <w:t>：</w:t>
      </w:r>
      <w:r>
        <w:rPr>
          <w:rFonts w:hint="eastAsia" w:ascii="仿宋_GB2312" w:cs="Times New Roman"/>
          <w:szCs w:val="24"/>
          <w:lang w:eastAsia="zh-CN"/>
        </w:rPr>
        <w:t>智能训练数据的处理工具与应用方法、药品识别训练数据清洗与标注规范、常用人工智能深度学习框架的安装与部署、目标检测模型等基础知识。</w:t>
      </w:r>
    </w:p>
    <w:p>
      <w:pPr>
        <w:ind w:firstLine="600"/>
        <w:rPr>
          <w:rFonts w:ascii="仿宋_GB2312" w:cs="Times New Roman"/>
          <w:szCs w:val="24"/>
          <w:lang w:eastAsia="zh-CN"/>
        </w:rPr>
      </w:pPr>
      <w:r>
        <w:rPr>
          <w:rFonts w:ascii="仿宋_GB2312" w:cs="Times New Roman"/>
          <w:szCs w:val="24"/>
          <w:lang w:eastAsia="zh-CN"/>
        </w:rPr>
        <w:t>(3)</w:t>
      </w:r>
      <w:r>
        <w:rPr>
          <w:rFonts w:hint="eastAsia" w:ascii="仿宋_GB2312" w:hAnsi="仿宋_GB2312" w:cs="仿宋_GB2312"/>
          <w:kern w:val="2"/>
          <w:szCs w:val="30"/>
          <w:lang w:eastAsia="zh-CN"/>
        </w:rPr>
        <w:t>智能感知单元调试</w:t>
      </w:r>
      <w:r>
        <w:rPr>
          <w:rFonts w:hint="eastAsia" w:ascii="仿宋_GB2312" w:cs="Times New Roman"/>
          <w:szCs w:val="24"/>
          <w:lang w:eastAsia="zh-CN"/>
        </w:rPr>
        <w:t>：电动夹爪的参数与功能设置、传感器基础、协作机器人基本应用与力反馈功能设置、人工智能视觉应用、机器视觉应用等相关知识。</w:t>
      </w:r>
    </w:p>
    <w:p>
      <w:pPr>
        <w:ind w:firstLine="600"/>
        <w:rPr>
          <w:rFonts w:ascii="仿宋_GB2312" w:cs="Times New Roman"/>
          <w:szCs w:val="24"/>
          <w:lang w:eastAsia="zh-CN"/>
        </w:rPr>
      </w:pPr>
      <w:r>
        <w:rPr>
          <w:rFonts w:ascii="仿宋_GB2312" w:cs="Times New Roman"/>
          <w:szCs w:val="24"/>
          <w:lang w:eastAsia="zh-CN"/>
        </w:rPr>
        <w:t>(4)</w:t>
      </w:r>
      <w:r>
        <w:rPr>
          <w:rFonts w:hint="eastAsia" w:ascii="仿宋_GB2312" w:hAnsi="仿宋_GB2312" w:cs="仿宋_GB2312"/>
          <w:kern w:val="2"/>
          <w:szCs w:val="30"/>
          <w:lang w:eastAsia="zh-CN"/>
        </w:rPr>
        <w:t>智能硬件编程调试</w:t>
      </w:r>
      <w:r>
        <w:rPr>
          <w:rFonts w:ascii="仿宋_GB2312" w:cs="Times New Roman"/>
          <w:szCs w:val="24"/>
          <w:lang w:eastAsia="zh-CN"/>
        </w:rPr>
        <w:t>：通信技术、信号处理技术、数据处理技术</w:t>
      </w:r>
      <w:r>
        <w:rPr>
          <w:rFonts w:hint="eastAsia" w:ascii="仿宋_GB2312" w:cs="Times New Roman"/>
          <w:szCs w:val="24"/>
          <w:lang w:eastAsia="zh-CN"/>
        </w:rPr>
        <w:t>、</w:t>
      </w:r>
      <w:r>
        <w:rPr>
          <w:rFonts w:hint="eastAsia" w:ascii="仿宋_GB2312" w:hAnsi="仿宋_GB2312" w:cs="仿宋_GB2312"/>
          <w:szCs w:val="30"/>
          <w:lang w:eastAsia="zh-CN"/>
        </w:rPr>
        <w:t>PLC编程指令与方法应用、语音合成技术应用、协作机器人编程</w:t>
      </w:r>
      <w:r>
        <w:rPr>
          <w:rFonts w:hint="eastAsia" w:ascii="仿宋_GB2312" w:cs="Times New Roman"/>
          <w:szCs w:val="24"/>
          <w:lang w:eastAsia="zh-CN"/>
        </w:rPr>
        <w:t>软件等基础知识，以及人机交互界面设计等</w:t>
      </w:r>
      <w:r>
        <w:rPr>
          <w:rFonts w:hint="eastAsia" w:ascii="仿宋_GB2312" w:hAnsi="仿宋_GB2312" w:cs="仿宋_GB2312"/>
          <w:szCs w:val="30"/>
          <w:lang w:eastAsia="zh-CN"/>
        </w:rPr>
        <w:t>组态与编程、功能和操作相关软件等知识。</w:t>
      </w:r>
    </w:p>
    <w:p>
      <w:pPr>
        <w:ind w:firstLine="600"/>
        <w:rPr>
          <w:rFonts w:ascii="仿宋_GB2312" w:cs="Times New Roman"/>
          <w:szCs w:val="24"/>
          <w:lang w:eastAsia="zh-CN"/>
        </w:rPr>
      </w:pPr>
      <w:r>
        <w:rPr>
          <w:rFonts w:ascii="仿宋_GB2312" w:cs="Times New Roman"/>
          <w:szCs w:val="24"/>
          <w:lang w:eastAsia="zh-CN"/>
        </w:rPr>
        <w:t>(5)</w:t>
      </w:r>
      <w:r>
        <w:rPr>
          <w:rFonts w:hint="eastAsia" w:ascii="仿宋_GB2312" w:hAnsi="仿宋_GB2312" w:cs="仿宋_GB2312"/>
          <w:kern w:val="2"/>
          <w:szCs w:val="30"/>
          <w:lang w:eastAsia="zh-CN"/>
        </w:rPr>
        <w:t>配药应用系统联调</w:t>
      </w:r>
      <w:r>
        <w:rPr>
          <w:rFonts w:ascii="仿宋_GB2312" w:cs="Times New Roman"/>
          <w:szCs w:val="24"/>
          <w:lang w:eastAsia="zh-CN"/>
        </w:rPr>
        <w:t>：</w:t>
      </w:r>
      <w:r>
        <w:rPr>
          <w:rFonts w:hint="eastAsia" w:ascii="仿宋_GB2312" w:cs="Times New Roman"/>
          <w:szCs w:val="24"/>
          <w:lang w:eastAsia="zh-CN"/>
        </w:rPr>
        <w:t>各智能硬件单元应用、智能感知单元数据信息采集、硬件控制单元驱动、系统组件自动控制与人机交互等操作的应用知识。</w:t>
      </w:r>
    </w:p>
    <w:p>
      <w:pPr>
        <w:ind w:firstLine="600"/>
        <w:rPr>
          <w:rFonts w:ascii="仿宋_GB2312" w:cs="Times New Roman"/>
          <w:szCs w:val="24"/>
          <w:lang w:eastAsia="zh-CN"/>
        </w:rPr>
      </w:pPr>
      <w:r>
        <w:rPr>
          <w:rFonts w:hint="eastAsia" w:ascii="仿宋_GB2312" w:hAnsi="仿宋_GB2312" w:cs="仿宋_GB2312"/>
          <w:szCs w:val="30"/>
          <w:lang w:eastAsia="zh-CN"/>
        </w:rPr>
        <w:t>(</w:t>
      </w:r>
      <w:r>
        <w:rPr>
          <w:rFonts w:ascii="仿宋_GB2312" w:hAnsi="仿宋_GB2312" w:cs="仿宋_GB2312"/>
          <w:szCs w:val="30"/>
          <w:lang w:eastAsia="zh-CN"/>
        </w:rPr>
        <w:t>6</w:t>
      </w:r>
      <w:r>
        <w:rPr>
          <w:rFonts w:hint="eastAsia" w:ascii="仿宋_GB2312" w:hAnsi="仿宋_GB2312" w:cs="仿宋_GB2312"/>
          <w:szCs w:val="30"/>
          <w:lang w:eastAsia="zh-CN"/>
        </w:rPr>
        <w:t>)</w:t>
      </w:r>
      <w:r>
        <w:rPr>
          <w:rFonts w:ascii="仿宋_GB2312" w:cs="Times New Roman"/>
          <w:szCs w:val="24"/>
          <w:lang w:eastAsia="zh-CN"/>
        </w:rPr>
        <w:t>其他相关新技术、新工艺、新设备等</w:t>
      </w:r>
      <w:r>
        <w:rPr>
          <w:rFonts w:hint="eastAsia" w:ascii="仿宋_GB2312" w:cs="Times New Roman"/>
          <w:szCs w:val="24"/>
          <w:lang w:eastAsia="zh-CN"/>
        </w:rPr>
        <w:t>知识</w:t>
      </w:r>
      <w:r>
        <w:rPr>
          <w:rFonts w:ascii="仿宋_GB2312" w:cs="Times New Roman"/>
          <w:szCs w:val="24"/>
          <w:lang w:eastAsia="zh-CN"/>
        </w:rPr>
        <w:t>。</w:t>
      </w:r>
    </w:p>
    <w:p>
      <w:pPr>
        <w:ind w:firstLine="600"/>
        <w:rPr>
          <w:rFonts w:ascii="仿宋_GB2312" w:cs="Times New Roman"/>
          <w:szCs w:val="24"/>
          <w:lang w:eastAsia="zh-CN"/>
        </w:rPr>
      </w:pPr>
      <w:r>
        <w:rPr>
          <w:rFonts w:ascii="仿宋_GB2312" w:cs="Times New Roman"/>
          <w:szCs w:val="24"/>
          <w:lang w:eastAsia="zh-CN"/>
        </w:rPr>
        <w:t>(7)安全文明生产与环境保护知识、职业道德基本知识。</w:t>
      </w:r>
    </w:p>
    <w:p>
      <w:pPr>
        <w:autoSpaceDE/>
        <w:autoSpaceDN/>
        <w:spacing w:line="570" w:lineRule="exact"/>
        <w:ind w:firstLine="0" w:firstLineChars="0"/>
        <w:outlineLvl w:val="1"/>
        <w:rPr>
          <w:rFonts w:ascii="仿宋_GB2312" w:cs="Times New Roman"/>
          <w:b/>
          <w:kern w:val="2"/>
          <w:szCs w:val="30"/>
          <w:lang w:eastAsia="zh-CN"/>
        </w:rPr>
      </w:pPr>
      <w:bookmarkStart w:id="25" w:name="_Toc108109221"/>
      <w:bookmarkStart w:id="26" w:name="_Toc144313823"/>
      <w:r>
        <w:rPr>
          <w:rFonts w:ascii="仿宋_GB2312" w:cs="Times New Roman"/>
          <w:b/>
          <w:kern w:val="2"/>
          <w:szCs w:val="30"/>
          <w:lang w:eastAsia="zh-CN"/>
        </w:rPr>
        <w:t>1.4 职业素养与安全要求</w:t>
      </w:r>
      <w:bookmarkEnd w:id="25"/>
      <w:bookmarkEnd w:id="26"/>
    </w:p>
    <w:p>
      <w:pPr>
        <w:ind w:firstLine="600"/>
        <w:rPr>
          <w:rFonts w:cs="Times New Roman"/>
          <w:szCs w:val="24"/>
          <w:lang w:eastAsia="zh-CN"/>
        </w:rPr>
      </w:pPr>
      <w:r>
        <w:rPr>
          <w:rFonts w:cs="Times New Roman"/>
          <w:szCs w:val="24"/>
          <w:lang w:eastAsia="zh-CN"/>
        </w:rPr>
        <w:t>严格遵循相关职业素养要求及安全规范，安全文明参赛；操作规范；工具摆放整齐；着装规范；资料归档完整等。严格防止电路短路、生产失控造成人身伤害。</w:t>
      </w:r>
    </w:p>
    <w:p>
      <w:pPr>
        <w:autoSpaceDE/>
        <w:autoSpaceDN/>
        <w:spacing w:line="570" w:lineRule="exact"/>
        <w:ind w:firstLine="0" w:firstLineChars="0"/>
        <w:outlineLvl w:val="1"/>
        <w:rPr>
          <w:rFonts w:ascii="仿宋_GB2312" w:cs="Times New Roman"/>
          <w:b/>
          <w:kern w:val="2"/>
          <w:szCs w:val="30"/>
          <w:lang w:eastAsia="zh-CN"/>
        </w:rPr>
      </w:pPr>
      <w:bookmarkStart w:id="27" w:name="_Toc108109222"/>
      <w:bookmarkStart w:id="28" w:name="_Toc144313824"/>
      <w:r>
        <w:rPr>
          <w:rFonts w:hint="eastAsia" w:ascii="仿宋_GB2312" w:cs="Times New Roman"/>
          <w:b/>
          <w:kern w:val="2"/>
          <w:szCs w:val="30"/>
          <w:lang w:eastAsia="zh-CN"/>
        </w:rPr>
        <w:t>1.5 赛项组织形式</w:t>
      </w:r>
      <w:bookmarkEnd w:id="27"/>
      <w:bookmarkEnd w:id="28"/>
    </w:p>
    <w:p>
      <w:pPr>
        <w:ind w:firstLine="600"/>
        <w:rPr>
          <w:rFonts w:cs="Times New Roman"/>
          <w:szCs w:val="24"/>
          <w:lang w:eastAsia="zh-CN"/>
        </w:rPr>
      </w:pPr>
      <w:r>
        <w:rPr>
          <w:rFonts w:hint="eastAsia" w:cs="Times New Roman"/>
          <w:szCs w:val="24"/>
          <w:lang w:eastAsia="zh-CN"/>
        </w:rPr>
        <w:t>本赛项的最终组织形式为线下模式，具体将依据外部环境变化情况确定。</w:t>
      </w:r>
    </w:p>
    <w:p>
      <w:pPr>
        <w:autoSpaceDE/>
        <w:autoSpaceDN/>
        <w:spacing w:line="570" w:lineRule="exact"/>
        <w:ind w:firstLine="0" w:firstLineChars="0"/>
        <w:outlineLvl w:val="1"/>
        <w:rPr>
          <w:rFonts w:ascii="仿宋_GB2312" w:cs="Times New Roman"/>
          <w:b/>
          <w:kern w:val="2"/>
          <w:szCs w:val="30"/>
          <w:lang w:eastAsia="zh-CN"/>
        </w:rPr>
      </w:pPr>
      <w:bookmarkStart w:id="29" w:name="_Toc144313825"/>
      <w:bookmarkStart w:id="30" w:name="_Toc108109223"/>
      <w:r>
        <w:rPr>
          <w:rFonts w:ascii="仿宋_GB2312" w:cs="Times New Roman"/>
          <w:b/>
          <w:kern w:val="2"/>
          <w:szCs w:val="30"/>
          <w:lang w:eastAsia="zh-CN"/>
        </w:rPr>
        <w:t>2 竞赛题目</w:t>
      </w:r>
      <w:bookmarkEnd w:id="29"/>
      <w:bookmarkEnd w:id="30"/>
    </w:p>
    <w:p>
      <w:pPr>
        <w:autoSpaceDE/>
        <w:autoSpaceDN/>
        <w:spacing w:line="570" w:lineRule="exact"/>
        <w:ind w:firstLine="0" w:firstLineChars="0"/>
        <w:outlineLvl w:val="1"/>
        <w:rPr>
          <w:rFonts w:ascii="仿宋_GB2312" w:cs="Times New Roman"/>
          <w:b/>
          <w:kern w:val="2"/>
          <w:szCs w:val="30"/>
          <w:lang w:eastAsia="zh-CN"/>
        </w:rPr>
      </w:pPr>
      <w:bookmarkStart w:id="31" w:name="_Toc108109224"/>
      <w:bookmarkStart w:id="32" w:name="_Toc144313826"/>
      <w:r>
        <w:rPr>
          <w:rFonts w:ascii="仿宋_GB2312" w:cs="Times New Roman"/>
          <w:b/>
          <w:kern w:val="2"/>
          <w:szCs w:val="30"/>
          <w:lang w:eastAsia="zh-CN"/>
        </w:rPr>
        <w:t>2.1 竞赛形式</w:t>
      </w:r>
      <w:bookmarkEnd w:id="31"/>
      <w:bookmarkEnd w:id="32"/>
    </w:p>
    <w:p>
      <w:pPr>
        <w:ind w:firstLine="600"/>
        <w:rPr>
          <w:rFonts w:ascii="仿宋_GB2312" w:cs="Times New Roman"/>
          <w:szCs w:val="24"/>
          <w:lang w:eastAsia="zh-CN"/>
        </w:rPr>
      </w:pPr>
      <w:bookmarkStart w:id="33" w:name="_Toc108109225"/>
      <w:r>
        <w:rPr>
          <w:rFonts w:ascii="仿宋_GB2312" w:cs="Times New Roman"/>
          <w:szCs w:val="24"/>
          <w:lang w:eastAsia="zh-CN"/>
        </w:rPr>
        <w:t>本赛项由理论知识竞赛和实际操作竞赛两部分组成。理论知识竞赛和实际操作竞赛的总成绩为 100 分，其中理论知识竞赛占总成绩的20%，实际操作竞赛占总成绩的 80%。</w:t>
      </w:r>
    </w:p>
    <w:p>
      <w:pPr>
        <w:ind w:firstLine="600"/>
        <w:rPr>
          <w:rFonts w:cs="Times New Roman"/>
          <w:szCs w:val="24"/>
          <w:lang w:eastAsia="zh-CN"/>
        </w:rPr>
      </w:pPr>
      <w:r>
        <w:rPr>
          <w:rFonts w:hint="eastAsia" w:cs="Times New Roman"/>
          <w:szCs w:val="24"/>
          <w:lang w:eastAsia="zh-CN"/>
        </w:rPr>
        <w:t>理论知识竞赛规程另行制定，本竞赛规程主要对实际操作竞赛做出技术工作规范。</w:t>
      </w:r>
    </w:p>
    <w:p>
      <w:pPr>
        <w:autoSpaceDE/>
        <w:autoSpaceDN/>
        <w:spacing w:line="570" w:lineRule="exact"/>
        <w:ind w:firstLine="0" w:firstLineChars="0"/>
        <w:outlineLvl w:val="1"/>
        <w:rPr>
          <w:rFonts w:ascii="仿宋_GB2312" w:cs="Times New Roman"/>
          <w:b/>
          <w:kern w:val="2"/>
          <w:szCs w:val="30"/>
          <w:lang w:eastAsia="zh-CN"/>
        </w:rPr>
      </w:pPr>
      <w:bookmarkStart w:id="34" w:name="_Toc144313827"/>
      <w:r>
        <w:rPr>
          <w:rFonts w:ascii="仿宋_GB2312" w:cs="Times New Roman"/>
          <w:b/>
          <w:kern w:val="2"/>
          <w:szCs w:val="30"/>
          <w:lang w:eastAsia="zh-CN"/>
        </w:rPr>
        <w:t xml:space="preserve">2.2 </w:t>
      </w:r>
      <w:r>
        <w:rPr>
          <w:rFonts w:hint="eastAsia" w:ascii="仿宋_GB2312" w:cs="Times New Roman"/>
          <w:b/>
          <w:kern w:val="2"/>
          <w:szCs w:val="30"/>
          <w:lang w:eastAsia="zh-CN"/>
        </w:rPr>
        <w:t>竞赛分组</w:t>
      </w:r>
      <w:bookmarkEnd w:id="34"/>
    </w:p>
    <w:p>
      <w:pPr>
        <w:ind w:firstLine="600"/>
        <w:rPr>
          <w:rFonts w:ascii="仿宋_GB2312" w:cs="Times New Roman"/>
          <w:szCs w:val="24"/>
          <w:lang w:eastAsia="zh-CN"/>
        </w:rPr>
      </w:pPr>
      <w:r>
        <w:rPr>
          <w:rFonts w:hint="eastAsia" w:ascii="仿宋_GB2312" w:cs="Times New Roman"/>
          <w:szCs w:val="24"/>
          <w:lang w:eastAsia="zh-CN"/>
        </w:rPr>
        <w:t>本次竞赛为单</w:t>
      </w:r>
      <w:bookmarkStart w:id="309" w:name="_GoBack"/>
      <w:bookmarkEnd w:id="309"/>
      <w:r>
        <w:rPr>
          <w:rFonts w:hint="eastAsia" w:ascii="仿宋_GB2312" w:cs="Times New Roman"/>
          <w:szCs w:val="24"/>
          <w:lang w:eastAsia="zh-CN"/>
        </w:rPr>
        <w:t>人赛，分为职工组和学生组。凡从事相关专业或职业的企业职工、院校教师、职业院校（含技工院校）在籍学生均可报名参加本次比赛。具体报名通知另行发布。</w:t>
      </w:r>
    </w:p>
    <w:p>
      <w:pPr>
        <w:autoSpaceDE/>
        <w:autoSpaceDN/>
        <w:spacing w:line="570" w:lineRule="exact"/>
        <w:ind w:firstLine="0" w:firstLineChars="0"/>
        <w:outlineLvl w:val="1"/>
        <w:rPr>
          <w:rFonts w:ascii="仿宋_GB2312" w:cs="Times New Roman"/>
          <w:b/>
          <w:kern w:val="2"/>
          <w:szCs w:val="30"/>
          <w:lang w:eastAsia="zh-CN"/>
        </w:rPr>
      </w:pPr>
      <w:bookmarkStart w:id="35" w:name="_Toc144313828"/>
      <w:r>
        <w:rPr>
          <w:rFonts w:ascii="仿宋_GB2312" w:cs="Times New Roman"/>
          <w:b/>
          <w:kern w:val="2"/>
          <w:szCs w:val="30"/>
          <w:lang w:eastAsia="zh-CN"/>
        </w:rPr>
        <w:t>2.3 命题标准</w:t>
      </w:r>
      <w:bookmarkEnd w:id="33"/>
      <w:bookmarkEnd w:id="35"/>
    </w:p>
    <w:p>
      <w:pPr>
        <w:ind w:firstLine="600"/>
        <w:rPr>
          <w:rFonts w:ascii="仿宋_GB2312" w:hAnsi="仿宋_GB2312" w:cs="仿宋_GB2312"/>
          <w:kern w:val="2"/>
          <w:szCs w:val="30"/>
          <w:lang w:eastAsia="zh-CN"/>
        </w:rPr>
      </w:pPr>
      <w:r>
        <w:rPr>
          <w:rFonts w:ascii="仿宋_GB2312" w:cs="Times New Roman"/>
          <w:szCs w:val="24"/>
          <w:lang w:eastAsia="zh-CN"/>
        </w:rPr>
        <w:t>本赛项重点考察选手</w:t>
      </w:r>
      <w:r>
        <w:rPr>
          <w:rFonts w:hint="eastAsia" w:ascii="仿宋_GB2312" w:hAnsi="仿宋_GB2312" w:cs="仿宋_GB2312"/>
          <w:kern w:val="2"/>
          <w:szCs w:val="30"/>
          <w:lang w:eastAsia="zh-CN"/>
        </w:rPr>
        <w:t>使用智能硬件装调员</w:t>
      </w:r>
      <w:bookmarkStart w:id="36" w:name="_Hlk144453996"/>
      <w:r>
        <w:rPr>
          <w:rFonts w:hint="eastAsia" w:ascii="仿宋_GB2312" w:hAnsi="仿宋_GB2312" w:cs="仿宋_GB2312"/>
          <w:kern w:val="2"/>
          <w:szCs w:val="30"/>
          <w:lang w:eastAsia="zh-CN"/>
        </w:rPr>
        <w:t>（仪器仪表装调技术方向）</w:t>
      </w:r>
      <w:bookmarkEnd w:id="36"/>
      <w:r>
        <w:rPr>
          <w:rFonts w:hint="eastAsia" w:ascii="仿宋_GB2312" w:hAnsi="仿宋_GB2312" w:cs="仿宋_GB2312"/>
          <w:kern w:val="2"/>
          <w:szCs w:val="30"/>
          <w:lang w:eastAsia="zh-CN"/>
        </w:rPr>
        <w:t>竞赛平台完成</w:t>
      </w:r>
      <w:bookmarkStart w:id="37" w:name="_Hlk144456526"/>
      <w:bookmarkStart w:id="38" w:name="_Hlk82418242"/>
      <w:r>
        <w:rPr>
          <w:rFonts w:hint="eastAsia" w:ascii="仿宋_GB2312" w:hAnsi="仿宋_GB2312" w:cs="仿宋_GB2312"/>
          <w:kern w:val="2"/>
          <w:szCs w:val="30"/>
          <w:lang w:eastAsia="zh-CN"/>
        </w:rPr>
        <w:t>智能硬件单元装调、应用系统部署测试、智能感知单元调试、智能硬件编程调试、配药应用系统联调</w:t>
      </w:r>
      <w:bookmarkEnd w:id="37"/>
      <w:r>
        <w:rPr>
          <w:rFonts w:cs="Times New Roman"/>
          <w:szCs w:val="24"/>
          <w:lang w:eastAsia="zh-CN"/>
        </w:rPr>
        <w:t>的能力，以及</w:t>
      </w:r>
      <w:r>
        <w:rPr>
          <w:rFonts w:hint="eastAsia" w:ascii="仿宋_GB2312" w:hAnsi="仿宋_GB2312" w:cs="仿宋_GB2312"/>
          <w:kern w:val="2"/>
          <w:szCs w:val="30"/>
          <w:lang w:eastAsia="zh-CN"/>
        </w:rPr>
        <w:t>职业素养与安全意识</w:t>
      </w:r>
      <w:bookmarkEnd w:id="38"/>
      <w:r>
        <w:rPr>
          <w:rFonts w:cs="Times New Roman"/>
          <w:szCs w:val="24"/>
          <w:lang w:eastAsia="zh-CN"/>
        </w:rPr>
        <w:t>，突出企业所需专业技能及新技术应用，体现</w:t>
      </w:r>
      <w:r>
        <w:rPr>
          <w:rFonts w:hint="eastAsia" w:cs="Times New Roman"/>
          <w:szCs w:val="24"/>
          <w:lang w:eastAsia="zh-CN"/>
        </w:rPr>
        <w:t>智能硬件装调技术、自动化技术、工业互联网技术相结合的原则</w:t>
      </w:r>
      <w:r>
        <w:rPr>
          <w:rFonts w:cs="Times New Roman"/>
          <w:szCs w:val="24"/>
          <w:lang w:eastAsia="zh-CN"/>
        </w:rPr>
        <w:t>，突出职业能力考核及工匠精神。</w:t>
      </w:r>
    </w:p>
    <w:p>
      <w:pPr>
        <w:ind w:firstLine="600"/>
        <w:rPr>
          <w:rFonts w:ascii="仿宋_GB2312" w:cs="Times New Roman"/>
          <w:szCs w:val="24"/>
          <w:lang w:eastAsia="zh-CN"/>
        </w:rPr>
      </w:pPr>
      <w:r>
        <w:rPr>
          <w:rFonts w:ascii="仿宋_GB2312" w:cs="Times New Roman"/>
          <w:szCs w:val="24"/>
          <w:lang w:eastAsia="zh-CN"/>
        </w:rPr>
        <w:t>大赛组委会技术工作委员会组织有关专家主要参照</w:t>
      </w:r>
      <w:r>
        <w:rPr>
          <w:rFonts w:hint="eastAsia" w:ascii="仿宋_GB2312" w:cs="Times New Roman"/>
          <w:szCs w:val="24"/>
          <w:lang w:eastAsia="zh-CN"/>
        </w:rPr>
        <w:t>中华人民共和国人力资源和社会保障部</w:t>
      </w:r>
      <w:r>
        <w:rPr>
          <w:rFonts w:ascii="仿宋_GB2312" w:cs="Times New Roman"/>
          <w:szCs w:val="24"/>
          <w:lang w:eastAsia="zh-CN"/>
        </w:rPr>
        <w:t>制定的《</w:t>
      </w:r>
      <w:r>
        <w:rPr>
          <w:rFonts w:hint="eastAsia" w:ascii="仿宋_GB2312" w:cs="Times New Roman"/>
          <w:szCs w:val="24"/>
          <w:lang w:eastAsia="zh-CN"/>
        </w:rPr>
        <w:t>智能硬件装调员</w:t>
      </w:r>
      <w:r>
        <w:rPr>
          <w:rFonts w:ascii="仿宋_GB2312" w:cs="Times New Roman"/>
          <w:szCs w:val="24"/>
          <w:lang w:eastAsia="zh-CN"/>
        </w:rPr>
        <w:t>》、《仪器仪表制造工》国家职业技能标准(职业编码：6-25-04-10、6-26-01-01)关于高级工及技师部分应知应会知识与技能，结合企业生产、院校教学实际和</w:t>
      </w:r>
      <w:r>
        <w:rPr>
          <w:rFonts w:hint="eastAsia" w:ascii="仿宋_GB2312" w:cs="Times New Roman"/>
          <w:szCs w:val="24"/>
          <w:lang w:eastAsia="zh-CN"/>
        </w:rPr>
        <w:t>智能硬件装调的实际</w:t>
      </w:r>
      <w:r>
        <w:rPr>
          <w:rFonts w:ascii="仿宋_GB2312" w:cs="Times New Roman"/>
          <w:szCs w:val="24"/>
          <w:lang w:eastAsia="zh-CN"/>
        </w:rPr>
        <w:t>应用状况，借鉴世界技能大赛命题和考核评价方法确定考核内容，组织统一命题。</w:t>
      </w:r>
    </w:p>
    <w:p>
      <w:pPr>
        <w:autoSpaceDE/>
        <w:autoSpaceDN/>
        <w:spacing w:line="570" w:lineRule="exact"/>
        <w:ind w:firstLine="0" w:firstLineChars="0"/>
        <w:outlineLvl w:val="1"/>
        <w:rPr>
          <w:rFonts w:ascii="仿宋_GB2312" w:cs="Times New Roman"/>
          <w:b/>
          <w:kern w:val="2"/>
          <w:szCs w:val="30"/>
          <w:lang w:eastAsia="zh-CN"/>
        </w:rPr>
      </w:pPr>
      <w:bookmarkStart w:id="39" w:name="_Toc108109226"/>
      <w:bookmarkStart w:id="40" w:name="_Toc144313829"/>
      <w:r>
        <w:rPr>
          <w:rFonts w:ascii="仿宋_GB2312" w:cs="Times New Roman"/>
          <w:b/>
          <w:kern w:val="2"/>
          <w:szCs w:val="30"/>
          <w:lang w:eastAsia="zh-CN"/>
        </w:rPr>
        <w:t>2.4 命题内容</w:t>
      </w:r>
      <w:bookmarkEnd w:id="39"/>
      <w:bookmarkEnd w:id="40"/>
    </w:p>
    <w:p>
      <w:pPr>
        <w:autoSpaceDE/>
        <w:autoSpaceDN/>
        <w:spacing w:line="570" w:lineRule="exact"/>
        <w:ind w:firstLine="600"/>
        <w:outlineLvl w:val="1"/>
        <w:rPr>
          <w:rFonts w:ascii="仿宋_GB2312" w:cs="Times New Roman"/>
          <w:b/>
          <w:kern w:val="2"/>
          <w:sz w:val="24"/>
          <w:szCs w:val="24"/>
          <w:lang w:eastAsia="zh-CN"/>
        </w:rPr>
      </w:pPr>
      <w:r>
        <w:rPr>
          <w:rFonts w:cs="Times New Roman"/>
          <w:szCs w:val="24"/>
          <w:lang w:eastAsia="zh-CN"/>
        </w:rPr>
        <w:t>根据任务书给定的任务要求和现场提供的</w:t>
      </w:r>
      <w:r>
        <w:rPr>
          <w:rFonts w:hint="eastAsia" w:cs="Times New Roman"/>
          <w:szCs w:val="24"/>
          <w:lang w:eastAsia="zh-CN"/>
        </w:rPr>
        <w:t>智能硬件装调</w:t>
      </w:r>
      <w:r>
        <w:rPr>
          <w:rFonts w:cs="Times New Roman"/>
          <w:szCs w:val="24"/>
          <w:lang w:eastAsia="zh-CN"/>
        </w:rPr>
        <w:t>员</w:t>
      </w:r>
      <w:r>
        <w:rPr>
          <w:rFonts w:hint="eastAsia" w:ascii="仿宋_GB2312" w:hAnsi="仿宋_GB2312" w:cs="仿宋_GB2312"/>
          <w:kern w:val="2"/>
          <w:szCs w:val="30"/>
          <w:lang w:eastAsia="zh-CN"/>
        </w:rPr>
        <w:t>（仪器仪表装调技术方向）</w:t>
      </w:r>
      <w:r>
        <w:rPr>
          <w:rFonts w:cs="Times New Roman"/>
          <w:szCs w:val="24"/>
          <w:lang w:eastAsia="zh-CN"/>
        </w:rPr>
        <w:t>竞赛平台、智能仪器仪表、传感器及配套设备等，要求选手在规定时间内完成</w:t>
      </w:r>
      <w:r>
        <w:rPr>
          <w:rFonts w:hint="eastAsia" w:cs="Times New Roman"/>
          <w:szCs w:val="24"/>
          <w:lang w:eastAsia="zh-CN"/>
        </w:rPr>
        <w:t>包括</w:t>
      </w:r>
      <w:r>
        <w:rPr>
          <w:rFonts w:hint="eastAsia" w:ascii="仿宋_GB2312" w:hAnsi="仿宋_GB2312" w:cs="仿宋_GB2312"/>
          <w:kern w:val="2"/>
          <w:szCs w:val="30"/>
          <w:lang w:eastAsia="zh-CN"/>
        </w:rPr>
        <w:t>智能硬件单元装调、应用系统部署测试、智能感知单元调试、智能硬件编程调试、配药应用系统联调</w:t>
      </w:r>
      <w:r>
        <w:rPr>
          <w:rFonts w:hint="eastAsia" w:cs="Times New Roman"/>
          <w:szCs w:val="24"/>
          <w:lang w:eastAsia="zh-CN"/>
        </w:rPr>
        <w:t>及职业素养与安全意识</w:t>
      </w:r>
      <w:r>
        <w:rPr>
          <w:rFonts w:cs="Times New Roman"/>
          <w:szCs w:val="24"/>
          <w:lang w:eastAsia="zh-CN"/>
        </w:rPr>
        <w:t>等</w:t>
      </w:r>
      <w:r>
        <w:rPr>
          <w:rFonts w:hint="eastAsia" w:cs="Times New Roman"/>
          <w:szCs w:val="24"/>
          <w:lang w:eastAsia="zh-CN"/>
        </w:rPr>
        <w:t>，任务中的“路标信息智能视觉相机”、“电动夹爪”、“协作机器人”“气动系统”等已预安装。</w:t>
      </w:r>
    </w:p>
    <w:p>
      <w:pPr>
        <w:ind w:firstLine="600"/>
        <w:rPr>
          <w:rFonts w:cs="Times New Roman"/>
          <w:szCs w:val="24"/>
          <w:lang w:eastAsia="zh-CN"/>
        </w:rPr>
      </w:pPr>
      <w:r>
        <w:rPr>
          <w:rFonts w:cs="Times New Roman"/>
          <w:szCs w:val="24"/>
          <w:lang w:eastAsia="zh-CN"/>
        </w:rPr>
        <w:t>竞赛任务设计见表 1。</w:t>
      </w:r>
      <w:bookmarkStart w:id="41" w:name="_Toc108109227"/>
    </w:p>
    <w:p>
      <w:pPr>
        <w:pStyle w:val="5"/>
        <w:ind w:firstLine="420"/>
        <w:rPr>
          <w:rFonts w:cs="Times New Roman"/>
          <w:b/>
          <w:bCs/>
          <w:sz w:val="24"/>
          <w:szCs w:val="24"/>
          <w:lang w:eastAsia="zh-CN"/>
        </w:rPr>
      </w:pPr>
      <w:r>
        <w:rPr>
          <w:rFonts w:cs="Times New Roman"/>
          <w:b/>
          <w:bCs/>
          <w:sz w:val="24"/>
          <w:szCs w:val="24"/>
          <w:lang w:eastAsia="zh-CN"/>
        </w:rPr>
        <w:t>表</w:t>
      </w:r>
      <w:r>
        <w:rPr>
          <w:rFonts w:cs="Times New Roman"/>
          <w:b/>
          <w:bCs/>
          <w:sz w:val="24"/>
          <w:szCs w:val="24"/>
        </w:rPr>
        <w:fldChar w:fldCharType="begin"/>
      </w:r>
      <w:r>
        <w:rPr>
          <w:rFonts w:cs="Times New Roman"/>
          <w:b/>
          <w:bCs/>
          <w:sz w:val="24"/>
          <w:szCs w:val="24"/>
          <w:lang w:eastAsia="zh-CN"/>
        </w:rPr>
        <w:instrText xml:space="preserve"> SEQ 表 \* ARABIC </w:instrText>
      </w:r>
      <w:r>
        <w:rPr>
          <w:rFonts w:cs="Times New Roman"/>
          <w:b/>
          <w:bCs/>
          <w:sz w:val="24"/>
          <w:szCs w:val="24"/>
        </w:rPr>
        <w:fldChar w:fldCharType="separate"/>
      </w:r>
      <w:r>
        <w:rPr>
          <w:rFonts w:cs="Times New Roman"/>
          <w:b/>
          <w:bCs/>
          <w:sz w:val="24"/>
          <w:szCs w:val="24"/>
          <w:lang w:eastAsia="zh-CN"/>
        </w:rPr>
        <w:t>1</w:t>
      </w:r>
      <w:r>
        <w:rPr>
          <w:rFonts w:cs="Times New Roman"/>
          <w:b/>
          <w:bCs/>
          <w:sz w:val="24"/>
          <w:szCs w:val="24"/>
        </w:rPr>
        <w:fldChar w:fldCharType="end"/>
      </w:r>
      <w:r>
        <w:rPr>
          <w:rFonts w:cs="Times New Roman"/>
          <w:b/>
          <w:bCs/>
          <w:sz w:val="24"/>
          <w:szCs w:val="24"/>
          <w:lang w:eastAsia="zh-CN"/>
        </w:rPr>
        <w:t xml:space="preserve">  竞赛任务设计</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567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Align w:val="center"/>
          </w:tcPr>
          <w:p>
            <w:pPr>
              <w:pStyle w:val="29"/>
              <w:rPr>
                <w:rFonts w:cs="Times New Roman"/>
                <w:b/>
                <w:bCs/>
                <w:sz w:val="24"/>
                <w:szCs w:val="24"/>
              </w:rPr>
            </w:pPr>
            <w:r>
              <w:rPr>
                <w:rFonts w:cs="Times New Roman"/>
                <w:b/>
                <w:bCs/>
                <w:sz w:val="24"/>
                <w:szCs w:val="24"/>
              </w:rPr>
              <w:t>竞赛任务</w:t>
            </w:r>
          </w:p>
        </w:tc>
        <w:tc>
          <w:tcPr>
            <w:tcW w:w="5670" w:type="dxa"/>
            <w:vAlign w:val="center"/>
          </w:tcPr>
          <w:p>
            <w:pPr>
              <w:pStyle w:val="29"/>
              <w:rPr>
                <w:rFonts w:cs="Times New Roman"/>
                <w:b/>
                <w:bCs/>
                <w:sz w:val="24"/>
                <w:szCs w:val="24"/>
              </w:rPr>
            </w:pPr>
            <w:r>
              <w:rPr>
                <w:rFonts w:cs="Times New Roman"/>
                <w:b/>
                <w:bCs/>
                <w:sz w:val="24"/>
                <w:szCs w:val="24"/>
              </w:rPr>
              <w:t>竞赛内容</w:t>
            </w:r>
          </w:p>
        </w:tc>
        <w:tc>
          <w:tcPr>
            <w:tcW w:w="1836" w:type="dxa"/>
            <w:vAlign w:val="center"/>
          </w:tcPr>
          <w:p>
            <w:pPr>
              <w:pStyle w:val="29"/>
              <w:rPr>
                <w:rFonts w:cs="Times New Roman"/>
                <w:b/>
                <w:bCs/>
                <w:sz w:val="24"/>
                <w:szCs w:val="24"/>
              </w:rPr>
            </w:pPr>
            <w:r>
              <w:rPr>
                <w:rFonts w:cs="Times New Roman"/>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restart"/>
            <w:vAlign w:val="center"/>
          </w:tcPr>
          <w:p>
            <w:pPr>
              <w:pStyle w:val="29"/>
              <w:rPr>
                <w:rFonts w:cs="Times New Roman"/>
                <w:sz w:val="24"/>
              </w:rPr>
            </w:pPr>
            <w:r>
              <w:rPr>
                <w:rFonts w:cs="Times New Roman"/>
                <w:sz w:val="24"/>
              </w:rPr>
              <w:t>任务一</w:t>
            </w:r>
          </w:p>
          <w:p>
            <w:pPr>
              <w:pStyle w:val="29"/>
              <w:rPr>
                <w:rFonts w:cs="Times New Roman"/>
                <w:sz w:val="24"/>
              </w:rPr>
            </w:pPr>
            <w:r>
              <w:rPr>
                <w:rFonts w:cs="Times New Roman"/>
                <w:sz w:val="24"/>
              </w:rPr>
              <w:t>智能硬件</w:t>
            </w:r>
          </w:p>
          <w:p>
            <w:pPr>
              <w:pStyle w:val="29"/>
              <w:rPr>
                <w:rFonts w:cs="Times New Roman"/>
                <w:sz w:val="24"/>
              </w:rPr>
            </w:pPr>
            <w:r>
              <w:rPr>
                <w:rFonts w:cs="Times New Roman"/>
                <w:sz w:val="24"/>
              </w:rPr>
              <w:t>单元装调</w:t>
            </w:r>
          </w:p>
        </w:tc>
        <w:tc>
          <w:tcPr>
            <w:tcW w:w="5670" w:type="dxa"/>
          </w:tcPr>
          <w:p>
            <w:pPr>
              <w:pStyle w:val="29"/>
              <w:jc w:val="left"/>
              <w:rPr>
                <w:rFonts w:cs="Times New Roman"/>
                <w:sz w:val="24"/>
              </w:rPr>
            </w:pPr>
            <w:r>
              <w:rPr>
                <w:sz w:val="24"/>
              </w:rPr>
              <w:t xml:space="preserve">1. </w:t>
            </w:r>
            <w:r>
              <w:rPr>
                <w:rFonts w:hint="eastAsia"/>
                <w:sz w:val="24"/>
              </w:rPr>
              <w:t>根据安装规范要求，完成RFID读写器安装与调试；</w:t>
            </w:r>
          </w:p>
        </w:tc>
        <w:tc>
          <w:tcPr>
            <w:tcW w:w="1836" w:type="dxa"/>
            <w:vMerge w:val="restart"/>
            <w:vAlign w:val="center"/>
          </w:tcPr>
          <w:p>
            <w:pPr>
              <w:pStyle w:val="29"/>
              <w:rPr>
                <w:rFonts w:cs="Times New Roman"/>
                <w:sz w:val="24"/>
              </w:rPr>
            </w:pPr>
            <w:r>
              <w:rPr>
                <w:rFonts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tcPr>
          <w:p>
            <w:pPr>
              <w:pStyle w:val="29"/>
              <w:jc w:val="left"/>
              <w:rPr>
                <w:sz w:val="24"/>
              </w:rPr>
            </w:pPr>
            <w:r>
              <w:rPr>
                <w:sz w:val="24"/>
              </w:rPr>
              <w:t>2.</w:t>
            </w:r>
            <w:r>
              <w:rPr>
                <w:rFonts w:hint="eastAsia" w:ascii="仿宋_GB2312" w:cs="Times New Roman" w:eastAsiaTheme="minorEastAsia"/>
                <w:kern w:val="24"/>
                <w:sz w:val="36"/>
                <w:szCs w:val="36"/>
              </w:rPr>
              <w:t xml:space="preserve"> </w:t>
            </w:r>
            <w:r>
              <w:rPr>
                <w:rFonts w:hint="eastAsia"/>
                <w:sz w:val="24"/>
              </w:rPr>
              <w:t>根据安装规范要求，完成语音播报单元的安装与调试；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tcPr>
          <w:p>
            <w:pPr>
              <w:pStyle w:val="29"/>
              <w:jc w:val="left"/>
              <w:rPr>
                <w:sz w:val="24"/>
              </w:rPr>
            </w:pPr>
            <w:r>
              <w:rPr>
                <w:sz w:val="24"/>
              </w:rPr>
              <w:t xml:space="preserve">3. </w:t>
            </w:r>
            <w:r>
              <w:rPr>
                <w:rFonts w:hint="eastAsia"/>
                <w:sz w:val="24"/>
              </w:rPr>
              <w:t>根据安装规范要求，完成AGV通讯单元的配置与调试；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tcPr>
          <w:p>
            <w:pPr>
              <w:pStyle w:val="29"/>
              <w:jc w:val="left"/>
              <w:rPr>
                <w:sz w:val="24"/>
              </w:rPr>
            </w:pPr>
            <w:r>
              <w:rPr>
                <w:sz w:val="24"/>
              </w:rPr>
              <w:t>4.</w:t>
            </w:r>
            <w:r>
              <w:rPr>
                <w:rFonts w:hint="eastAsia"/>
                <w:sz w:val="24"/>
              </w:rPr>
              <w:t xml:space="preserve"> 根据安装规范要求，完成订单读取单元的安装与调试；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tcPr>
          <w:p>
            <w:pPr>
              <w:pStyle w:val="29"/>
              <w:jc w:val="left"/>
              <w:rPr>
                <w:sz w:val="24"/>
              </w:rPr>
            </w:pPr>
            <w:r>
              <w:rPr>
                <w:rFonts w:hint="eastAsia"/>
                <w:sz w:val="24"/>
              </w:rPr>
              <w:t>5</w:t>
            </w:r>
            <w:r>
              <w:rPr>
                <w:sz w:val="24"/>
              </w:rPr>
              <w:t xml:space="preserve">. </w:t>
            </w:r>
            <w:r>
              <w:rPr>
                <w:rFonts w:hint="eastAsia"/>
                <w:sz w:val="24"/>
              </w:rPr>
              <w:t>根据安装规范要求，完成目标检测相机的安装与调试。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restart"/>
            <w:vAlign w:val="center"/>
          </w:tcPr>
          <w:p>
            <w:pPr>
              <w:pStyle w:val="29"/>
              <w:rPr>
                <w:rFonts w:cs="Times New Roman"/>
                <w:sz w:val="24"/>
              </w:rPr>
            </w:pPr>
            <w:r>
              <w:rPr>
                <w:rFonts w:cs="Times New Roman"/>
                <w:sz w:val="24"/>
              </w:rPr>
              <w:t>任务</w:t>
            </w:r>
            <w:r>
              <w:rPr>
                <w:rFonts w:hint="eastAsia" w:cs="Times New Roman"/>
                <w:sz w:val="24"/>
              </w:rPr>
              <w:t>二</w:t>
            </w:r>
          </w:p>
          <w:p>
            <w:pPr>
              <w:pStyle w:val="29"/>
              <w:rPr>
                <w:rFonts w:cs="Times New Roman"/>
                <w:sz w:val="24"/>
              </w:rPr>
            </w:pPr>
            <w:r>
              <w:rPr>
                <w:rFonts w:cs="Times New Roman"/>
                <w:sz w:val="24"/>
              </w:rPr>
              <w:t>应用系统</w:t>
            </w:r>
          </w:p>
          <w:p>
            <w:pPr>
              <w:pStyle w:val="29"/>
              <w:rPr>
                <w:rFonts w:cs="Times New Roman"/>
                <w:sz w:val="24"/>
              </w:rPr>
            </w:pPr>
            <w:r>
              <w:rPr>
                <w:rFonts w:cs="Times New Roman"/>
                <w:sz w:val="24"/>
              </w:rPr>
              <w:t>部署测试</w:t>
            </w:r>
          </w:p>
        </w:tc>
        <w:tc>
          <w:tcPr>
            <w:tcW w:w="5670" w:type="dxa"/>
            <w:vAlign w:val="center"/>
          </w:tcPr>
          <w:p>
            <w:pPr>
              <w:pStyle w:val="29"/>
              <w:jc w:val="both"/>
              <w:rPr>
                <w:rFonts w:cs="Times New Roman"/>
                <w:sz w:val="24"/>
              </w:rPr>
            </w:pPr>
            <w:r>
              <w:rPr>
                <w:sz w:val="24"/>
              </w:rPr>
              <w:t xml:space="preserve">1. </w:t>
            </w:r>
            <w:r>
              <w:rPr>
                <w:rFonts w:hint="eastAsia" w:cs="Times New Roman"/>
                <w:sz w:val="24"/>
              </w:rPr>
              <w:t>设置数据采集的相关参数，完成药品检测模型数据集的制作；</w:t>
            </w:r>
          </w:p>
        </w:tc>
        <w:tc>
          <w:tcPr>
            <w:tcW w:w="1836" w:type="dxa"/>
            <w:vMerge w:val="restart"/>
            <w:vAlign w:val="center"/>
          </w:tcPr>
          <w:p>
            <w:pPr>
              <w:pStyle w:val="29"/>
              <w:rPr>
                <w:rFonts w:cs="Times New Roman"/>
                <w:sz w:val="24"/>
              </w:rPr>
            </w:pPr>
            <w:r>
              <w:rPr>
                <w:rFonts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rFonts w:cs="Times New Roman"/>
                <w:sz w:val="24"/>
              </w:rPr>
            </w:pPr>
            <w:r>
              <w:rPr>
                <w:rFonts w:cs="Times New Roman"/>
                <w:sz w:val="24"/>
              </w:rPr>
              <w:t>2.</w:t>
            </w:r>
            <w:r>
              <w:rPr>
                <w:rFonts w:hint="eastAsia" w:cs="Times New Roman"/>
                <w:sz w:val="24"/>
              </w:rPr>
              <w:t xml:space="preserve"> 完成人工智能深度学习框架的安装和部署；</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rFonts w:cs="Times New Roman"/>
                <w:sz w:val="24"/>
              </w:rPr>
            </w:pPr>
            <w:r>
              <w:rPr>
                <w:sz w:val="24"/>
              </w:rPr>
              <w:t xml:space="preserve">3. </w:t>
            </w:r>
            <w:r>
              <w:rPr>
                <w:rFonts w:hint="eastAsia" w:cs="Times New Roman"/>
                <w:sz w:val="24"/>
              </w:rPr>
              <w:t>完成对目标检测模型的训练及部署测试；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restart"/>
            <w:vAlign w:val="center"/>
          </w:tcPr>
          <w:p>
            <w:pPr>
              <w:pStyle w:val="29"/>
              <w:rPr>
                <w:rFonts w:cs="Times New Roman"/>
                <w:sz w:val="24"/>
              </w:rPr>
            </w:pPr>
            <w:r>
              <w:rPr>
                <w:rFonts w:cs="Times New Roman"/>
                <w:sz w:val="24"/>
              </w:rPr>
              <w:t>任务</w:t>
            </w:r>
            <w:r>
              <w:rPr>
                <w:rFonts w:hint="eastAsia" w:cs="Times New Roman"/>
                <w:sz w:val="24"/>
              </w:rPr>
              <w:t>三</w:t>
            </w:r>
          </w:p>
          <w:p>
            <w:pPr>
              <w:pStyle w:val="29"/>
              <w:rPr>
                <w:rFonts w:cs="Times New Roman"/>
                <w:sz w:val="24"/>
              </w:rPr>
            </w:pPr>
            <w:r>
              <w:rPr>
                <w:rFonts w:hint="eastAsia" w:cs="Times New Roman"/>
                <w:sz w:val="24"/>
              </w:rPr>
              <w:t>智能感知</w:t>
            </w:r>
          </w:p>
          <w:p>
            <w:pPr>
              <w:pStyle w:val="29"/>
              <w:rPr>
                <w:rFonts w:cs="Times New Roman"/>
                <w:sz w:val="24"/>
              </w:rPr>
            </w:pPr>
            <w:r>
              <w:rPr>
                <w:rFonts w:hint="eastAsia" w:cs="Times New Roman"/>
                <w:sz w:val="24"/>
              </w:rPr>
              <w:t>单元调试</w:t>
            </w:r>
          </w:p>
        </w:tc>
        <w:tc>
          <w:tcPr>
            <w:tcW w:w="5670" w:type="dxa"/>
          </w:tcPr>
          <w:p>
            <w:pPr>
              <w:pStyle w:val="29"/>
              <w:jc w:val="both"/>
              <w:rPr>
                <w:rFonts w:cs="Times New Roman"/>
                <w:sz w:val="24"/>
              </w:rPr>
            </w:pPr>
            <w:r>
              <w:rPr>
                <w:rFonts w:cs="Times New Roman"/>
                <w:sz w:val="24"/>
              </w:rPr>
              <w:t>1.</w:t>
            </w:r>
            <w:r>
              <w:rPr>
                <w:rFonts w:hint="eastAsia" w:cs="Times New Roman"/>
                <w:sz w:val="24"/>
              </w:rPr>
              <w:t xml:space="preserve"> 使用电动夹爪调试工具对电动夹爪的夹取力矩及角度进行调试、配置；</w:t>
            </w:r>
          </w:p>
        </w:tc>
        <w:tc>
          <w:tcPr>
            <w:tcW w:w="1836" w:type="dxa"/>
            <w:vMerge w:val="restart"/>
            <w:vAlign w:val="center"/>
          </w:tcPr>
          <w:p>
            <w:pPr>
              <w:pStyle w:val="29"/>
              <w:rPr>
                <w:rFonts w:cs="Times New Roman"/>
                <w:sz w:val="24"/>
              </w:rPr>
            </w:pPr>
            <w:r>
              <w:rPr>
                <w:rFonts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tcPr>
          <w:p>
            <w:pPr>
              <w:pStyle w:val="29"/>
              <w:jc w:val="both"/>
              <w:rPr>
                <w:rFonts w:cs="Times New Roman"/>
                <w:sz w:val="24"/>
              </w:rPr>
            </w:pPr>
            <w:r>
              <w:rPr>
                <w:sz w:val="24"/>
              </w:rPr>
              <w:t>2.</w:t>
            </w:r>
            <w:r>
              <w:rPr>
                <w:rFonts w:hint="eastAsia" w:ascii="微软雅黑" w:hAnsi="微软雅黑" w:eastAsia="微软雅黑" w:cstheme="minorBidi"/>
                <w:kern w:val="2"/>
                <w:sz w:val="30"/>
              </w:rPr>
              <w:t xml:space="preserve"> </w:t>
            </w:r>
            <w:r>
              <w:rPr>
                <w:rFonts w:hint="eastAsia"/>
                <w:sz w:val="24"/>
              </w:rPr>
              <w:t>使用协作机器人调试工具对机器人各个目标位置进行坐标标定，并调试机器人的力矩检测及防碰撞功能；</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tcPr>
          <w:p>
            <w:pPr>
              <w:pStyle w:val="29"/>
              <w:jc w:val="both"/>
              <w:rPr>
                <w:sz w:val="24"/>
              </w:rPr>
            </w:pPr>
            <w:r>
              <w:rPr>
                <w:sz w:val="24"/>
              </w:rPr>
              <w:t xml:space="preserve">3. </w:t>
            </w:r>
            <w:r>
              <w:rPr>
                <w:rFonts w:hint="eastAsia"/>
                <w:sz w:val="24"/>
              </w:rPr>
              <w:t>完成智能药品检测目标相机及路标信息智能视觉相机的程序编写与调试。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restart"/>
            <w:vAlign w:val="center"/>
          </w:tcPr>
          <w:p>
            <w:pPr>
              <w:pStyle w:val="29"/>
              <w:rPr>
                <w:rFonts w:cs="Times New Roman"/>
                <w:sz w:val="24"/>
              </w:rPr>
            </w:pPr>
            <w:r>
              <w:rPr>
                <w:rFonts w:cs="Times New Roman"/>
                <w:sz w:val="24"/>
              </w:rPr>
              <w:t>任务</w:t>
            </w:r>
            <w:r>
              <w:rPr>
                <w:rFonts w:hint="eastAsia" w:cs="Times New Roman"/>
                <w:sz w:val="24"/>
              </w:rPr>
              <w:t>四</w:t>
            </w:r>
          </w:p>
          <w:p>
            <w:pPr>
              <w:pStyle w:val="29"/>
              <w:rPr>
                <w:rFonts w:cs="Times New Roman"/>
                <w:sz w:val="24"/>
              </w:rPr>
            </w:pPr>
            <w:r>
              <w:rPr>
                <w:rFonts w:hint="eastAsia" w:cs="Times New Roman"/>
                <w:sz w:val="24"/>
              </w:rPr>
              <w:t>智能硬件</w:t>
            </w:r>
          </w:p>
          <w:p>
            <w:pPr>
              <w:pStyle w:val="29"/>
              <w:rPr>
                <w:rFonts w:cs="Times New Roman"/>
                <w:sz w:val="24"/>
              </w:rPr>
            </w:pPr>
            <w:r>
              <w:rPr>
                <w:rFonts w:hint="eastAsia" w:cs="Times New Roman"/>
                <w:sz w:val="24"/>
              </w:rPr>
              <w:t>编程调试</w:t>
            </w:r>
          </w:p>
        </w:tc>
        <w:tc>
          <w:tcPr>
            <w:tcW w:w="5670" w:type="dxa"/>
            <w:vAlign w:val="center"/>
          </w:tcPr>
          <w:p>
            <w:pPr>
              <w:pStyle w:val="29"/>
              <w:jc w:val="both"/>
              <w:rPr>
                <w:sz w:val="24"/>
              </w:rPr>
            </w:pPr>
            <w:r>
              <w:rPr>
                <w:sz w:val="24"/>
              </w:rPr>
              <w:t>1.</w:t>
            </w:r>
            <w:r>
              <w:rPr>
                <w:rFonts w:hint="eastAsia"/>
                <w:sz w:val="24"/>
              </w:rPr>
              <w:t xml:space="preserve"> 按AGV上报的位置信息和路标提示，完成AGV调度程序的编写与调试；</w:t>
            </w:r>
          </w:p>
        </w:tc>
        <w:tc>
          <w:tcPr>
            <w:tcW w:w="1836" w:type="dxa"/>
            <w:vMerge w:val="restart"/>
            <w:vAlign w:val="center"/>
          </w:tcPr>
          <w:p>
            <w:pPr>
              <w:pStyle w:val="29"/>
              <w:rPr>
                <w:rFonts w:cs="Times New Roman"/>
                <w:sz w:val="24"/>
              </w:rPr>
            </w:pPr>
            <w:r>
              <w:rPr>
                <w:rFonts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sz w:val="24"/>
              </w:rPr>
            </w:pPr>
            <w:r>
              <w:rPr>
                <w:sz w:val="24"/>
              </w:rPr>
              <w:t>2.</w:t>
            </w:r>
            <w:r>
              <w:rPr>
                <w:rFonts w:hint="eastAsia"/>
                <w:sz w:val="24"/>
              </w:rPr>
              <w:t xml:space="preserve"> 通过订单读取单元获取处方信息，完成智能配药单元的PLC、触摸屏程序的编写与调试；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sz w:val="24"/>
              </w:rPr>
            </w:pPr>
            <w:r>
              <w:rPr>
                <w:rFonts w:hint="eastAsia"/>
                <w:sz w:val="24"/>
              </w:rPr>
              <w:t>3</w:t>
            </w:r>
            <w:r>
              <w:rPr>
                <w:sz w:val="24"/>
              </w:rPr>
              <w:t>.</w:t>
            </w:r>
            <w:r>
              <w:rPr>
                <w:rFonts w:hint="eastAsia"/>
                <w:sz w:val="24"/>
              </w:rPr>
              <w:t xml:space="preserve"> 根据智能药品检测信息，完成成品药盒、废品药盒的处理；</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sz w:val="24"/>
              </w:rPr>
            </w:pPr>
            <w:r>
              <w:rPr>
                <w:sz w:val="24"/>
              </w:rPr>
              <w:t xml:space="preserve">4. </w:t>
            </w:r>
            <w:r>
              <w:rPr>
                <w:rFonts w:hint="eastAsia"/>
                <w:sz w:val="24"/>
              </w:rPr>
              <w:t>读取RFID的数据信息，完成配送药品与AGV运送地址检测程序的编写与调试；</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sz w:val="24"/>
              </w:rPr>
            </w:pPr>
            <w:r>
              <w:rPr>
                <w:sz w:val="24"/>
              </w:rPr>
              <w:t>5.</w:t>
            </w:r>
            <w:r>
              <w:rPr>
                <w:rFonts w:hint="eastAsia"/>
                <w:sz w:val="24"/>
              </w:rPr>
              <w:t xml:space="preserve"> 根据各硬件单元的状态，编写程序实现</w:t>
            </w:r>
            <w:r>
              <w:rPr>
                <w:sz w:val="24"/>
              </w:rPr>
              <w:t>硬件单元状态的</w:t>
            </w:r>
            <w:r>
              <w:rPr>
                <w:rFonts w:hint="eastAsia"/>
                <w:sz w:val="24"/>
              </w:rPr>
              <w:t>语音播报功能。</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restart"/>
            <w:vAlign w:val="center"/>
          </w:tcPr>
          <w:p>
            <w:pPr>
              <w:pStyle w:val="29"/>
              <w:rPr>
                <w:rFonts w:cs="Times New Roman"/>
                <w:sz w:val="24"/>
              </w:rPr>
            </w:pPr>
            <w:r>
              <w:rPr>
                <w:rFonts w:hint="eastAsia" w:cs="Times New Roman"/>
                <w:sz w:val="24"/>
              </w:rPr>
              <w:t>任务五</w:t>
            </w:r>
          </w:p>
          <w:p>
            <w:pPr>
              <w:pStyle w:val="29"/>
              <w:rPr>
                <w:rFonts w:cs="Times New Roman"/>
                <w:sz w:val="24"/>
              </w:rPr>
            </w:pPr>
            <w:r>
              <w:rPr>
                <w:rFonts w:hint="eastAsia" w:cs="Times New Roman"/>
                <w:sz w:val="24"/>
              </w:rPr>
              <w:t>配药应用</w:t>
            </w:r>
          </w:p>
          <w:p>
            <w:pPr>
              <w:pStyle w:val="29"/>
              <w:rPr>
                <w:rFonts w:cs="Times New Roman"/>
                <w:sz w:val="24"/>
              </w:rPr>
            </w:pPr>
            <w:r>
              <w:rPr>
                <w:rFonts w:hint="eastAsia" w:cs="Times New Roman"/>
                <w:sz w:val="24"/>
              </w:rPr>
              <w:t>系统联调</w:t>
            </w:r>
          </w:p>
        </w:tc>
        <w:tc>
          <w:tcPr>
            <w:tcW w:w="5670" w:type="dxa"/>
            <w:vAlign w:val="center"/>
          </w:tcPr>
          <w:p>
            <w:pPr>
              <w:pStyle w:val="29"/>
              <w:jc w:val="both"/>
              <w:rPr>
                <w:rFonts w:cs="Times New Roman"/>
                <w:sz w:val="24"/>
              </w:rPr>
            </w:pPr>
            <w:r>
              <w:rPr>
                <w:rFonts w:hint="eastAsia"/>
                <w:sz w:val="24"/>
              </w:rPr>
              <w:t>1</w:t>
            </w:r>
            <w:r>
              <w:rPr>
                <w:sz w:val="24"/>
              </w:rPr>
              <w:t xml:space="preserve">. </w:t>
            </w:r>
            <w:r>
              <w:rPr>
                <w:rFonts w:hint="eastAsia"/>
                <w:sz w:val="24"/>
              </w:rPr>
              <w:t>根据订单要求，完成无路标信息路线下从处方获取、药品发放、识别检测和药品配送多个环节任务。</w:t>
            </w:r>
          </w:p>
        </w:tc>
        <w:tc>
          <w:tcPr>
            <w:tcW w:w="1836" w:type="dxa"/>
            <w:vMerge w:val="restart"/>
            <w:vAlign w:val="center"/>
          </w:tcPr>
          <w:p>
            <w:pPr>
              <w:pStyle w:val="29"/>
              <w:rPr>
                <w:rFonts w:cs="Times New Roman"/>
                <w:sz w:val="24"/>
              </w:rPr>
            </w:pPr>
            <w:r>
              <w:rPr>
                <w:rFonts w:hint="eastAsia" w:cs="Times New Roman"/>
                <w:sz w:val="24"/>
              </w:rPr>
              <w:t>2</w:t>
            </w:r>
            <w:r>
              <w:rPr>
                <w:rFonts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rFonts w:cs="Times New Roman"/>
                <w:sz w:val="24"/>
              </w:rPr>
            </w:pPr>
            <w:r>
              <w:rPr>
                <w:rFonts w:cs="Times New Roman"/>
                <w:sz w:val="24"/>
              </w:rPr>
              <w:t xml:space="preserve">2. </w:t>
            </w:r>
            <w:r>
              <w:rPr>
                <w:rFonts w:hint="eastAsia" w:cs="Times New Roman"/>
                <w:sz w:val="24"/>
              </w:rPr>
              <w:t>根据订单要求，完成有路标信息路线下从处方获取、药品发放、识别检测和药品配送多个环节任务。</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Merge w:val="continue"/>
            <w:vAlign w:val="center"/>
          </w:tcPr>
          <w:p>
            <w:pPr>
              <w:pStyle w:val="29"/>
              <w:rPr>
                <w:rFonts w:cs="Times New Roman"/>
                <w:sz w:val="24"/>
              </w:rPr>
            </w:pPr>
          </w:p>
        </w:tc>
        <w:tc>
          <w:tcPr>
            <w:tcW w:w="5670" w:type="dxa"/>
            <w:vAlign w:val="center"/>
          </w:tcPr>
          <w:p>
            <w:pPr>
              <w:pStyle w:val="29"/>
              <w:jc w:val="both"/>
              <w:rPr>
                <w:rFonts w:cs="Times New Roman"/>
                <w:sz w:val="24"/>
              </w:rPr>
            </w:pPr>
            <w:r>
              <w:rPr>
                <w:rFonts w:hint="eastAsia" w:cs="Times New Roman"/>
                <w:sz w:val="24"/>
              </w:rPr>
              <w:t>3</w:t>
            </w:r>
            <w:r>
              <w:rPr>
                <w:rFonts w:cs="Times New Roman"/>
                <w:sz w:val="24"/>
              </w:rPr>
              <w:t xml:space="preserve">. </w:t>
            </w:r>
            <w:r>
              <w:rPr>
                <w:rFonts w:hint="eastAsia" w:cs="Times New Roman"/>
                <w:sz w:val="24"/>
              </w:rPr>
              <w:t>连续刷取两个订单，并根据订单要求完成有路标信息路线下从处方获取、药品发放、识别检测和药品配送多个环节任务。</w:t>
            </w:r>
          </w:p>
        </w:tc>
        <w:tc>
          <w:tcPr>
            <w:tcW w:w="1836" w:type="dxa"/>
            <w:vMerge w:val="continue"/>
            <w:vAlign w:val="center"/>
          </w:tcPr>
          <w:p>
            <w:pPr>
              <w:pStyle w:val="29"/>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vAlign w:val="center"/>
          </w:tcPr>
          <w:p>
            <w:pPr>
              <w:pStyle w:val="29"/>
              <w:rPr>
                <w:rFonts w:cs="Times New Roman"/>
                <w:sz w:val="24"/>
              </w:rPr>
            </w:pPr>
            <w:r>
              <w:rPr>
                <w:rFonts w:cs="Times New Roman"/>
                <w:sz w:val="24"/>
              </w:rPr>
              <w:t>职业素养与安全意识</w:t>
            </w:r>
          </w:p>
        </w:tc>
        <w:tc>
          <w:tcPr>
            <w:tcW w:w="5670" w:type="dxa"/>
            <w:vAlign w:val="center"/>
          </w:tcPr>
          <w:p>
            <w:pPr>
              <w:pStyle w:val="29"/>
              <w:jc w:val="both"/>
              <w:rPr>
                <w:rFonts w:cs="Times New Roman"/>
                <w:sz w:val="24"/>
              </w:rPr>
            </w:pPr>
            <w:r>
              <w:rPr>
                <w:rFonts w:cs="Times New Roman"/>
                <w:sz w:val="24"/>
              </w:rPr>
              <w:t>现场文明生产；安全操作与劳动保护；安全用电；环境保护等。</w:t>
            </w:r>
          </w:p>
        </w:tc>
        <w:tc>
          <w:tcPr>
            <w:tcW w:w="1836" w:type="dxa"/>
            <w:vAlign w:val="center"/>
          </w:tcPr>
          <w:p>
            <w:pPr>
              <w:pStyle w:val="29"/>
              <w:rPr>
                <w:rFonts w:cs="Times New Roman"/>
                <w:sz w:val="24"/>
              </w:rPr>
            </w:pPr>
            <w:r>
              <w:rPr>
                <w:rFonts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25" w:type="dxa"/>
            <w:gridSpan w:val="2"/>
            <w:vAlign w:val="center"/>
          </w:tcPr>
          <w:p>
            <w:pPr>
              <w:pStyle w:val="29"/>
              <w:rPr>
                <w:rFonts w:cs="Times New Roman"/>
                <w:sz w:val="24"/>
              </w:rPr>
            </w:pPr>
            <w:r>
              <w:rPr>
                <w:rFonts w:cs="Times New Roman"/>
                <w:sz w:val="24"/>
              </w:rPr>
              <w:t>合计</w:t>
            </w:r>
          </w:p>
        </w:tc>
        <w:tc>
          <w:tcPr>
            <w:tcW w:w="1836" w:type="dxa"/>
            <w:vAlign w:val="center"/>
          </w:tcPr>
          <w:p>
            <w:pPr>
              <w:pStyle w:val="29"/>
              <w:rPr>
                <w:rFonts w:cs="Times New Roman"/>
                <w:sz w:val="24"/>
              </w:rPr>
            </w:pPr>
            <w:r>
              <w:rPr>
                <w:rFonts w:cs="Times New Roman"/>
                <w:sz w:val="24"/>
              </w:rPr>
              <w:t>100</w:t>
            </w:r>
          </w:p>
        </w:tc>
      </w:tr>
    </w:tbl>
    <w:p>
      <w:pPr>
        <w:autoSpaceDE/>
        <w:autoSpaceDN/>
        <w:spacing w:line="570" w:lineRule="exact"/>
        <w:ind w:firstLine="0" w:firstLineChars="0"/>
        <w:outlineLvl w:val="1"/>
        <w:rPr>
          <w:rFonts w:ascii="仿宋_GB2312" w:cs="Times New Roman"/>
          <w:b/>
          <w:kern w:val="2"/>
          <w:szCs w:val="30"/>
          <w:lang w:eastAsia="zh-CN"/>
        </w:rPr>
      </w:pPr>
      <w:bookmarkStart w:id="42" w:name="_Toc144313830"/>
      <w:r>
        <w:rPr>
          <w:rFonts w:ascii="仿宋_GB2312" w:cs="Times New Roman"/>
          <w:b/>
          <w:kern w:val="2"/>
          <w:szCs w:val="30"/>
          <w:lang w:eastAsia="zh-CN"/>
        </w:rPr>
        <w:t>2.5 竞赛时间</w:t>
      </w:r>
      <w:bookmarkEnd w:id="41"/>
      <w:bookmarkEnd w:id="42"/>
    </w:p>
    <w:p>
      <w:pPr>
        <w:ind w:firstLine="600"/>
        <w:rPr>
          <w:rFonts w:ascii="仿宋_GB2312" w:cs="Times New Roman"/>
          <w:szCs w:val="24"/>
          <w:lang w:eastAsia="zh-CN"/>
        </w:rPr>
      </w:pPr>
      <w:r>
        <w:rPr>
          <w:rFonts w:hint="eastAsia" w:ascii="仿宋_GB2312" w:cs="Times New Roman"/>
          <w:szCs w:val="24"/>
          <w:lang w:eastAsia="zh-CN"/>
        </w:rPr>
        <w:t>本次竞赛包含理论知识竞赛和实际操作竞赛两部分，其中理论知识竞赛部分时间为60分钟，实际操作竞赛部分时间为240分钟。</w:t>
      </w:r>
    </w:p>
    <w:p>
      <w:pPr>
        <w:autoSpaceDE/>
        <w:autoSpaceDN/>
        <w:spacing w:line="570" w:lineRule="exact"/>
        <w:ind w:firstLine="0" w:firstLineChars="0"/>
        <w:outlineLvl w:val="1"/>
        <w:rPr>
          <w:rFonts w:ascii="仿宋_GB2312" w:cs="Times New Roman"/>
          <w:b/>
          <w:kern w:val="2"/>
          <w:szCs w:val="30"/>
          <w:lang w:eastAsia="zh-CN"/>
        </w:rPr>
      </w:pPr>
      <w:bookmarkStart w:id="43" w:name="_Toc107987966"/>
      <w:bookmarkStart w:id="44" w:name="_Toc144313831"/>
      <w:bookmarkStart w:id="45" w:name="_Toc108109228"/>
      <w:r>
        <w:rPr>
          <w:rFonts w:hint="eastAsia" w:ascii="仿宋_GB2312" w:cs="Times New Roman"/>
          <w:b/>
          <w:kern w:val="2"/>
          <w:szCs w:val="30"/>
          <w:lang w:eastAsia="zh-CN"/>
        </w:rPr>
        <w:t>2.</w:t>
      </w:r>
      <w:r>
        <w:rPr>
          <w:rFonts w:ascii="仿宋_GB2312" w:cs="Times New Roman"/>
          <w:b/>
          <w:kern w:val="2"/>
          <w:szCs w:val="30"/>
          <w:lang w:eastAsia="zh-CN"/>
        </w:rPr>
        <w:t>6</w:t>
      </w:r>
      <w:r>
        <w:rPr>
          <w:rFonts w:hint="eastAsia" w:ascii="仿宋_GB2312" w:cs="Times New Roman"/>
          <w:b/>
          <w:kern w:val="2"/>
          <w:szCs w:val="30"/>
          <w:lang w:eastAsia="zh-CN"/>
        </w:rPr>
        <w:t xml:space="preserve"> 竞赛要求</w:t>
      </w:r>
      <w:bookmarkEnd w:id="43"/>
      <w:bookmarkEnd w:id="44"/>
      <w:bookmarkEnd w:id="45"/>
    </w:p>
    <w:p>
      <w:pPr>
        <w:ind w:firstLine="600"/>
        <w:rPr>
          <w:rFonts w:ascii="仿宋_GB2312" w:hAnsi="仿宋_GB2312" w:cs="仿宋_GB2312"/>
          <w:szCs w:val="30"/>
          <w:lang w:eastAsia="zh-CN"/>
        </w:rPr>
      </w:pPr>
      <w:r>
        <w:rPr>
          <w:rFonts w:hint="eastAsia" w:ascii="仿宋_GB2312" w:hAnsi="仿宋_GB2312" w:cs="仿宋_GB2312"/>
          <w:szCs w:val="30"/>
          <w:lang w:eastAsia="zh-CN"/>
        </w:rPr>
        <w:t>赛前需认真阅读组委会发布的相关文件，熟悉竞赛内容、竞赛流程、竞赛纪律，严格按照文件要求实施。若采用线上模式进行竞赛的，需提前熟悉“在线竞赛系统”、“</w:t>
      </w:r>
      <w:r>
        <w:rPr>
          <w:rFonts w:ascii="仿宋_GB2312" w:hAnsi="仿宋_GB2312" w:cs="仿宋_GB2312"/>
          <w:szCs w:val="30"/>
          <w:lang w:eastAsia="zh-CN"/>
        </w:rPr>
        <w:t>辅助监考系统</w:t>
      </w:r>
      <w:r>
        <w:rPr>
          <w:rFonts w:hint="eastAsia" w:ascii="仿宋_GB2312" w:hAnsi="仿宋_GB2312" w:cs="仿宋_GB2312"/>
          <w:szCs w:val="30"/>
          <w:lang w:eastAsia="zh-CN"/>
        </w:rPr>
        <w:t>”的使用。选手能够熟练接收下发的竞赛试题及资料，能够熟练应用“辅助监考系统”与远端裁判进行互动交流，竞赛过程中或结束后能够按要求上传文档、图像、视频等竞赛内容。</w:t>
      </w:r>
    </w:p>
    <w:p>
      <w:pPr>
        <w:autoSpaceDE/>
        <w:autoSpaceDN/>
        <w:spacing w:line="570" w:lineRule="exact"/>
        <w:ind w:firstLine="0" w:firstLineChars="0"/>
        <w:outlineLvl w:val="1"/>
        <w:rPr>
          <w:rFonts w:ascii="仿宋_GB2312" w:cs="Times New Roman"/>
          <w:b/>
          <w:kern w:val="2"/>
          <w:szCs w:val="30"/>
          <w:lang w:eastAsia="zh-CN"/>
        </w:rPr>
      </w:pPr>
      <w:bookmarkStart w:id="46" w:name="_Toc144313832"/>
      <w:bookmarkStart w:id="47" w:name="_Toc108109229"/>
      <w:r>
        <w:rPr>
          <w:rFonts w:ascii="仿宋_GB2312" w:cs="Times New Roman"/>
          <w:b/>
          <w:kern w:val="2"/>
          <w:szCs w:val="30"/>
          <w:lang w:eastAsia="zh-CN"/>
        </w:rPr>
        <w:t>3 命题方式</w:t>
      </w:r>
      <w:bookmarkEnd w:id="46"/>
      <w:bookmarkEnd w:id="47"/>
    </w:p>
    <w:p>
      <w:pPr>
        <w:autoSpaceDE/>
        <w:autoSpaceDN/>
        <w:spacing w:line="570" w:lineRule="exact"/>
        <w:ind w:firstLine="0" w:firstLineChars="0"/>
        <w:outlineLvl w:val="1"/>
        <w:rPr>
          <w:rFonts w:ascii="仿宋_GB2312" w:cs="Times New Roman"/>
          <w:b/>
          <w:kern w:val="2"/>
          <w:szCs w:val="30"/>
          <w:lang w:eastAsia="zh-CN"/>
        </w:rPr>
      </w:pPr>
      <w:bookmarkStart w:id="48" w:name="_Toc108109230"/>
      <w:bookmarkStart w:id="49" w:name="_Toc144313833"/>
      <w:r>
        <w:rPr>
          <w:rFonts w:ascii="仿宋_GB2312" w:cs="Times New Roman"/>
          <w:b/>
          <w:kern w:val="2"/>
          <w:szCs w:val="30"/>
          <w:lang w:eastAsia="zh-CN"/>
        </w:rPr>
        <w:t>3.1 命题流程</w:t>
      </w:r>
      <w:bookmarkEnd w:id="48"/>
      <w:bookmarkEnd w:id="49"/>
    </w:p>
    <w:p>
      <w:pPr>
        <w:ind w:firstLine="600"/>
        <w:rPr>
          <w:rFonts w:ascii="仿宋_GB2312" w:cs="Times New Roman"/>
          <w:szCs w:val="24"/>
          <w:lang w:eastAsia="zh-CN"/>
        </w:rPr>
      </w:pPr>
      <w:r>
        <w:rPr>
          <w:rFonts w:ascii="仿宋_GB2312" w:cs="Times New Roman"/>
          <w:szCs w:val="24"/>
          <w:lang w:eastAsia="zh-CN"/>
        </w:rPr>
        <w:t>专家组根据本竞赛规程的要求组织命题。竞赛采用建立赛题库并公开竞赛样题的方式进行，赛前30天左右在大赛技术工作委员会指定网站公布一套(含各组别)实际操作竞赛样题(包括评分标准)。</w:t>
      </w:r>
    </w:p>
    <w:p>
      <w:pPr>
        <w:autoSpaceDE/>
        <w:autoSpaceDN/>
        <w:spacing w:line="570" w:lineRule="exact"/>
        <w:ind w:firstLine="0" w:firstLineChars="0"/>
        <w:outlineLvl w:val="1"/>
        <w:rPr>
          <w:rFonts w:ascii="仿宋_GB2312" w:cs="Times New Roman"/>
          <w:b/>
          <w:kern w:val="2"/>
          <w:szCs w:val="30"/>
          <w:lang w:eastAsia="zh-CN"/>
        </w:rPr>
      </w:pPr>
      <w:bookmarkStart w:id="50" w:name="_Toc108109231"/>
      <w:bookmarkStart w:id="51" w:name="_Toc144313834"/>
      <w:r>
        <w:rPr>
          <w:rFonts w:ascii="仿宋_GB2312" w:cs="Times New Roman"/>
          <w:b/>
          <w:kern w:val="2"/>
          <w:szCs w:val="30"/>
          <w:lang w:eastAsia="zh-CN"/>
        </w:rPr>
        <w:t>3.2 最终赛题产生的方式</w:t>
      </w:r>
      <w:bookmarkEnd w:id="50"/>
      <w:bookmarkEnd w:id="51"/>
    </w:p>
    <w:p>
      <w:pPr>
        <w:ind w:firstLine="600"/>
        <w:rPr>
          <w:rFonts w:ascii="仿宋_GB2312" w:cs="Times New Roman"/>
          <w:szCs w:val="24"/>
          <w:lang w:eastAsia="zh-CN"/>
        </w:rPr>
      </w:pPr>
      <w:r>
        <w:rPr>
          <w:rFonts w:ascii="仿宋_GB2312" w:cs="Times New Roman"/>
          <w:szCs w:val="24"/>
          <w:lang w:eastAsia="zh-CN"/>
        </w:rPr>
        <w:t>实际操作竞赛前，专家组对样题内容原则上进行 30%以内的修改，各组别根据竞赛场数 N，建成由 N+1 套竞赛赛题组成的竞赛题库，比赛前随机抽取竞赛赛题。竞赛时，同一场比赛的相同组别选手采用相同试题，不同场次使用不同赛题。</w:t>
      </w:r>
    </w:p>
    <w:p>
      <w:pPr>
        <w:ind w:firstLine="600"/>
        <w:rPr>
          <w:rFonts w:ascii="仿宋_GB2312" w:cs="Times New Roman"/>
          <w:szCs w:val="24"/>
          <w:lang w:eastAsia="zh-CN"/>
        </w:rPr>
      </w:pPr>
      <w:r>
        <w:rPr>
          <w:rFonts w:ascii="仿宋_GB2312" w:cs="Times New Roman"/>
          <w:szCs w:val="24"/>
          <w:lang w:eastAsia="zh-CN"/>
        </w:rPr>
        <w:t>赛题抽取是在大赛组委会监督仲裁组的监督下，在专家组提供的实际操作赛题库中，由裁判员随机抽取本场赛题。技术工作委员会须指定专人负责赛题印刷、加密保管、领取和回收工作。</w:t>
      </w:r>
    </w:p>
    <w:p>
      <w:pPr>
        <w:autoSpaceDE/>
        <w:autoSpaceDN/>
        <w:spacing w:line="570" w:lineRule="exact"/>
        <w:ind w:firstLine="0" w:firstLineChars="0"/>
        <w:outlineLvl w:val="1"/>
        <w:rPr>
          <w:rFonts w:ascii="仿宋_GB2312" w:cs="Times New Roman"/>
          <w:b/>
          <w:kern w:val="2"/>
          <w:szCs w:val="30"/>
          <w:lang w:eastAsia="zh-CN"/>
        </w:rPr>
      </w:pPr>
      <w:bookmarkStart w:id="52" w:name="_Toc144313835"/>
      <w:bookmarkStart w:id="53" w:name="_Toc108109232"/>
      <w:r>
        <w:rPr>
          <w:rFonts w:ascii="仿宋_GB2312" w:cs="Times New Roman"/>
          <w:b/>
          <w:kern w:val="2"/>
          <w:szCs w:val="30"/>
          <w:lang w:eastAsia="zh-CN"/>
        </w:rPr>
        <w:t>4 评判方式</w:t>
      </w:r>
      <w:bookmarkEnd w:id="52"/>
      <w:bookmarkEnd w:id="53"/>
    </w:p>
    <w:p>
      <w:pPr>
        <w:autoSpaceDE/>
        <w:autoSpaceDN/>
        <w:spacing w:line="570" w:lineRule="exact"/>
        <w:ind w:firstLine="0" w:firstLineChars="0"/>
        <w:outlineLvl w:val="1"/>
        <w:rPr>
          <w:rFonts w:ascii="仿宋_GB2312" w:cs="Times New Roman"/>
          <w:b/>
          <w:kern w:val="2"/>
          <w:szCs w:val="30"/>
          <w:lang w:eastAsia="zh-CN"/>
        </w:rPr>
      </w:pPr>
      <w:bookmarkStart w:id="54" w:name="_Toc108109233"/>
      <w:bookmarkStart w:id="55" w:name="_Toc144313836"/>
      <w:r>
        <w:rPr>
          <w:rFonts w:ascii="仿宋_GB2312" w:cs="Times New Roman"/>
          <w:b/>
          <w:kern w:val="2"/>
          <w:szCs w:val="30"/>
          <w:lang w:eastAsia="zh-CN"/>
        </w:rPr>
        <w:t>4.1 评判流程</w:t>
      </w:r>
      <w:bookmarkEnd w:id="54"/>
      <w:bookmarkEnd w:id="55"/>
    </w:p>
    <w:p>
      <w:pPr>
        <w:ind w:firstLine="600"/>
        <w:rPr>
          <w:rFonts w:ascii="仿宋_GB2312" w:cs="Times New Roman"/>
          <w:szCs w:val="24"/>
          <w:lang w:eastAsia="zh-CN"/>
        </w:rPr>
      </w:pPr>
      <w:r>
        <w:rPr>
          <w:rFonts w:ascii="仿宋_GB2312" w:cs="Times New Roman"/>
          <w:szCs w:val="24"/>
          <w:lang w:eastAsia="zh-CN"/>
        </w:rPr>
        <w:t>实际操作竞赛评分由过程结果评分、违规扣分二部分组成。</w:t>
      </w:r>
    </w:p>
    <w:p>
      <w:pPr>
        <w:autoSpaceDE/>
        <w:autoSpaceDN/>
        <w:spacing w:line="570" w:lineRule="exact"/>
        <w:ind w:firstLine="0" w:firstLineChars="0"/>
        <w:outlineLvl w:val="1"/>
        <w:rPr>
          <w:rFonts w:ascii="仿宋_GB2312" w:cs="Times New Roman"/>
          <w:b/>
          <w:kern w:val="2"/>
          <w:szCs w:val="30"/>
          <w:lang w:eastAsia="zh-CN"/>
        </w:rPr>
      </w:pPr>
      <w:bookmarkStart w:id="56" w:name="_Toc108615534"/>
      <w:bookmarkStart w:id="57" w:name="_Toc144313837"/>
      <w:bookmarkStart w:id="58" w:name="_Toc108109234"/>
      <w:bookmarkStart w:id="59" w:name="_Toc109205546"/>
      <w:bookmarkStart w:id="60" w:name="_Toc108109347"/>
      <w:r>
        <w:rPr>
          <w:rFonts w:ascii="仿宋_GB2312" w:cs="Times New Roman"/>
          <w:b/>
          <w:kern w:val="2"/>
          <w:szCs w:val="30"/>
          <w:lang w:eastAsia="zh-CN"/>
        </w:rPr>
        <w:t>4.1.1 过程结果评分</w:t>
      </w:r>
      <w:bookmarkEnd w:id="56"/>
      <w:bookmarkEnd w:id="57"/>
      <w:bookmarkEnd w:id="58"/>
      <w:bookmarkEnd w:id="59"/>
      <w:bookmarkEnd w:id="60"/>
    </w:p>
    <w:p>
      <w:pPr>
        <w:ind w:firstLine="600"/>
        <w:rPr>
          <w:rFonts w:ascii="仿宋_GB2312" w:cs="Times New Roman"/>
          <w:szCs w:val="24"/>
          <w:lang w:eastAsia="zh-CN"/>
        </w:rPr>
      </w:pPr>
      <w:r>
        <w:rPr>
          <w:rFonts w:hint="eastAsia" w:ascii="仿宋_GB2312" w:cs="Times New Roman"/>
          <w:szCs w:val="24"/>
          <w:lang w:eastAsia="zh-CN"/>
        </w:rPr>
        <w:t>过程</w:t>
      </w:r>
      <w:r>
        <w:rPr>
          <w:rFonts w:ascii="仿宋_GB2312" w:cs="Times New Roman"/>
          <w:szCs w:val="24"/>
          <w:lang w:eastAsia="zh-CN"/>
        </w:rPr>
        <w:t>结果评分由现场评分裁判根据评分细则，共同对选手的操作进行现场客观评分，并记录评分结果；若现场评分裁判对选手的评分有分歧时，由现场裁判长裁决。</w:t>
      </w:r>
    </w:p>
    <w:p>
      <w:pPr>
        <w:autoSpaceDE/>
        <w:autoSpaceDN/>
        <w:spacing w:line="570" w:lineRule="exact"/>
        <w:ind w:firstLine="0" w:firstLineChars="0"/>
        <w:outlineLvl w:val="1"/>
        <w:rPr>
          <w:rFonts w:ascii="仿宋_GB2312" w:cs="Times New Roman"/>
          <w:b/>
          <w:kern w:val="2"/>
          <w:szCs w:val="30"/>
          <w:lang w:eastAsia="zh-CN"/>
        </w:rPr>
      </w:pPr>
      <w:bookmarkStart w:id="61" w:name="_Toc108109235"/>
      <w:bookmarkStart w:id="62" w:name="_Toc109205547"/>
      <w:bookmarkStart w:id="63" w:name="_Toc108615535"/>
      <w:bookmarkStart w:id="64" w:name="_Toc108109348"/>
      <w:bookmarkStart w:id="65" w:name="_Toc144313838"/>
      <w:r>
        <w:rPr>
          <w:rFonts w:ascii="仿宋_GB2312" w:cs="Times New Roman"/>
          <w:b/>
          <w:kern w:val="2"/>
          <w:szCs w:val="30"/>
          <w:lang w:eastAsia="zh-CN"/>
        </w:rPr>
        <w:t>4.1.2 违规扣分</w:t>
      </w:r>
      <w:bookmarkEnd w:id="61"/>
      <w:bookmarkEnd w:id="62"/>
      <w:bookmarkEnd w:id="63"/>
      <w:bookmarkEnd w:id="64"/>
      <w:bookmarkEnd w:id="65"/>
    </w:p>
    <w:p>
      <w:pPr>
        <w:ind w:firstLine="600"/>
        <w:rPr>
          <w:rFonts w:ascii="仿宋_GB2312" w:cs="Times New Roman"/>
          <w:szCs w:val="24"/>
          <w:lang w:eastAsia="zh-CN"/>
        </w:rPr>
      </w:pPr>
      <w:r>
        <w:rPr>
          <w:rFonts w:ascii="仿宋_GB2312" w:cs="Times New Roman"/>
          <w:szCs w:val="24"/>
          <w:lang w:eastAsia="zh-CN"/>
        </w:rPr>
        <w:t>选手比赛中有下列情形者将予以扣分：</w:t>
      </w:r>
    </w:p>
    <w:p>
      <w:pPr>
        <w:ind w:firstLine="600"/>
        <w:rPr>
          <w:rFonts w:ascii="仿宋_GB2312" w:cs="Times New Roman"/>
          <w:szCs w:val="24"/>
          <w:lang w:eastAsia="zh-CN"/>
        </w:rPr>
      </w:pPr>
      <w:r>
        <w:rPr>
          <w:rFonts w:ascii="仿宋_GB2312" w:cs="Times New Roman"/>
          <w:szCs w:val="24"/>
          <w:lang w:eastAsia="zh-CN"/>
        </w:rPr>
        <w:t>(1)职业素养明显表现不规范、不达标，包括工具、量具、仪器的选择和使用、操作步骤、操作方法、操作规范性等</w:t>
      </w:r>
      <w:r>
        <w:rPr>
          <w:rFonts w:hint="eastAsia" w:ascii="仿宋_GB2312" w:cs="Times New Roman"/>
          <w:szCs w:val="24"/>
          <w:lang w:eastAsia="zh-CN"/>
        </w:rPr>
        <w:t>，</w:t>
      </w:r>
      <w:r>
        <w:rPr>
          <w:rFonts w:hint="eastAsia" w:ascii="仿宋_GB2312" w:hAnsi="仿宋_GB2312" w:cs="仿宋_GB2312"/>
          <w:szCs w:val="30"/>
          <w:lang w:eastAsia="zh-CN"/>
        </w:rPr>
        <w:t>扣总分5%以内</w:t>
      </w:r>
      <w:r>
        <w:rPr>
          <w:rFonts w:ascii="仿宋_GB2312" w:cs="Times New Roman"/>
          <w:szCs w:val="24"/>
          <w:lang w:eastAsia="zh-CN"/>
        </w:rPr>
        <w:t>。</w:t>
      </w:r>
    </w:p>
    <w:p>
      <w:pPr>
        <w:ind w:firstLine="600"/>
        <w:rPr>
          <w:rFonts w:ascii="仿宋_GB2312" w:cs="Times New Roman"/>
          <w:szCs w:val="24"/>
          <w:lang w:eastAsia="zh-CN"/>
        </w:rPr>
      </w:pPr>
      <w:r>
        <w:rPr>
          <w:rFonts w:ascii="仿宋_GB2312" w:cs="Times New Roman"/>
          <w:szCs w:val="24"/>
          <w:lang w:eastAsia="zh-CN"/>
        </w:rPr>
        <w:t>(2)在完成工作任务的过程中，因操作不当导致事故，扣总分10</w:t>
      </w:r>
      <w:r>
        <w:rPr>
          <w:rFonts w:hint="eastAsia" w:ascii="仿宋_GB2312" w:hAnsi="仿宋_GB2312" w:cs="仿宋_GB2312"/>
          <w:szCs w:val="30"/>
          <w:lang w:eastAsia="zh-CN"/>
        </w:rPr>
        <w:t>～</w:t>
      </w:r>
      <w:r>
        <w:rPr>
          <w:rFonts w:ascii="仿宋_GB2312" w:cs="Times New Roman"/>
          <w:szCs w:val="24"/>
          <w:lang w:eastAsia="zh-CN"/>
        </w:rPr>
        <w:t>15%，情况严重者取消比赛资格。</w:t>
      </w:r>
    </w:p>
    <w:p>
      <w:pPr>
        <w:ind w:firstLine="600"/>
        <w:rPr>
          <w:rFonts w:ascii="仿宋_GB2312" w:cs="Times New Roman"/>
          <w:szCs w:val="24"/>
          <w:lang w:eastAsia="zh-CN"/>
        </w:rPr>
      </w:pPr>
      <w:r>
        <w:rPr>
          <w:rFonts w:ascii="仿宋_GB2312" w:cs="Times New Roman"/>
          <w:szCs w:val="24"/>
          <w:lang w:eastAsia="zh-CN"/>
        </w:rPr>
        <w:t>(3)因违规操作损坏赛场提供的设备，污染赛场环境等严重不符合职业规范的行为，视情节扣总分 5</w:t>
      </w:r>
      <w:r>
        <w:rPr>
          <w:rFonts w:hint="eastAsia" w:ascii="仿宋_GB2312" w:hAnsi="仿宋_GB2312" w:cs="仿宋_GB2312"/>
          <w:szCs w:val="30"/>
          <w:lang w:eastAsia="zh-CN"/>
        </w:rPr>
        <w:t>～</w:t>
      </w:r>
      <w:r>
        <w:rPr>
          <w:rFonts w:ascii="仿宋_GB2312" w:cs="Times New Roman"/>
          <w:szCs w:val="24"/>
          <w:lang w:eastAsia="zh-CN"/>
        </w:rPr>
        <w:t>10%，情况严重者取消比赛资格。</w:t>
      </w:r>
    </w:p>
    <w:p>
      <w:pPr>
        <w:ind w:firstLine="600"/>
        <w:rPr>
          <w:rFonts w:ascii="仿宋_GB2312" w:cs="Times New Roman"/>
          <w:szCs w:val="24"/>
          <w:lang w:eastAsia="zh-CN"/>
        </w:rPr>
      </w:pPr>
      <w:r>
        <w:rPr>
          <w:rFonts w:ascii="仿宋_GB2312" w:cs="Times New Roman"/>
          <w:szCs w:val="24"/>
          <w:lang w:eastAsia="zh-CN"/>
        </w:rPr>
        <w:t>(4)扰乱赛场秩序，干扰裁判员工作，视情节扣总分 5</w:t>
      </w:r>
      <w:r>
        <w:rPr>
          <w:rFonts w:hint="eastAsia" w:ascii="仿宋_GB2312" w:hAnsi="仿宋_GB2312" w:cs="仿宋_GB2312"/>
          <w:szCs w:val="30"/>
          <w:lang w:eastAsia="zh-CN"/>
        </w:rPr>
        <w:t>～</w:t>
      </w:r>
      <w:r>
        <w:rPr>
          <w:rFonts w:ascii="仿宋_GB2312" w:cs="Times New Roman"/>
          <w:szCs w:val="24"/>
          <w:lang w:eastAsia="zh-CN"/>
        </w:rPr>
        <w:t>10%，情况严重者取消比赛资格。</w:t>
      </w:r>
    </w:p>
    <w:p>
      <w:pPr>
        <w:autoSpaceDE/>
        <w:autoSpaceDN/>
        <w:spacing w:line="570" w:lineRule="exact"/>
        <w:ind w:firstLine="0" w:firstLineChars="0"/>
        <w:outlineLvl w:val="1"/>
        <w:rPr>
          <w:rFonts w:ascii="仿宋_GB2312" w:cs="Times New Roman"/>
          <w:b/>
          <w:kern w:val="2"/>
          <w:szCs w:val="30"/>
          <w:lang w:eastAsia="zh-CN"/>
        </w:rPr>
      </w:pPr>
      <w:bookmarkStart w:id="66" w:name="_Toc108109236"/>
      <w:bookmarkStart w:id="67" w:name="_Toc144313839"/>
      <w:r>
        <w:rPr>
          <w:rFonts w:ascii="仿宋_GB2312" w:cs="Times New Roman"/>
          <w:b/>
          <w:kern w:val="2"/>
          <w:szCs w:val="30"/>
          <w:lang w:eastAsia="zh-CN"/>
        </w:rPr>
        <w:t>4.2 评判方法</w:t>
      </w:r>
      <w:bookmarkEnd w:id="66"/>
      <w:bookmarkEnd w:id="67"/>
    </w:p>
    <w:p>
      <w:pPr>
        <w:ind w:firstLine="600"/>
        <w:rPr>
          <w:rFonts w:ascii="仿宋_GB2312" w:cs="Times New Roman"/>
          <w:szCs w:val="24"/>
          <w:lang w:eastAsia="zh-CN"/>
        </w:rPr>
      </w:pPr>
      <w:r>
        <w:rPr>
          <w:rFonts w:hint="eastAsia" w:ascii="仿宋_GB2312" w:cs="Times New Roman"/>
          <w:szCs w:val="24"/>
          <w:lang w:eastAsia="zh-CN"/>
        </w:rPr>
        <w:t>(1)</w:t>
      </w:r>
      <w:r>
        <w:rPr>
          <w:rFonts w:ascii="仿宋_GB2312" w:cs="Times New Roman"/>
          <w:szCs w:val="24"/>
          <w:lang w:eastAsia="zh-CN"/>
        </w:rPr>
        <w:t>采用过程评分的任务，将根据工具、量具、仪器的选择和使用、操作步骤、操作方法、操作规范性、操作结果等诸方面进行评分。</w:t>
      </w:r>
    </w:p>
    <w:p>
      <w:pPr>
        <w:ind w:firstLine="600"/>
        <w:rPr>
          <w:rFonts w:ascii="仿宋_GB2312" w:cs="Times New Roman"/>
          <w:szCs w:val="24"/>
          <w:lang w:eastAsia="zh-CN"/>
        </w:rPr>
      </w:pPr>
      <w:r>
        <w:rPr>
          <w:rFonts w:hint="eastAsia" w:ascii="仿宋_GB2312" w:cs="Times New Roman"/>
          <w:szCs w:val="24"/>
          <w:lang w:eastAsia="zh-CN"/>
        </w:rPr>
        <w:t>(2)</w:t>
      </w:r>
      <w:r>
        <w:rPr>
          <w:rFonts w:ascii="仿宋_GB2312" w:cs="Times New Roman"/>
          <w:szCs w:val="24"/>
          <w:lang w:eastAsia="zh-CN"/>
        </w:rPr>
        <w:t>采用结果评分的任务，将根据任务书要求的内容，对参赛队完成的</w:t>
      </w:r>
      <w:r>
        <w:rPr>
          <w:rFonts w:hint="eastAsia" w:ascii="仿宋_GB2312" w:cs="Times New Roman"/>
          <w:szCs w:val="24"/>
          <w:lang w:eastAsia="zh-CN"/>
        </w:rPr>
        <w:t>智能硬件系统组件</w:t>
      </w:r>
      <w:r>
        <w:rPr>
          <w:rFonts w:ascii="仿宋_GB2312" w:cs="Times New Roman"/>
          <w:szCs w:val="24"/>
          <w:lang w:eastAsia="zh-CN"/>
        </w:rPr>
        <w:t>的</w:t>
      </w:r>
      <w:r>
        <w:rPr>
          <w:rFonts w:hint="eastAsia" w:ascii="仿宋_GB2312" w:cs="Times New Roman"/>
          <w:szCs w:val="24"/>
          <w:lang w:eastAsia="zh-CN"/>
        </w:rPr>
        <w:t>装配</w:t>
      </w:r>
      <w:r>
        <w:rPr>
          <w:rFonts w:ascii="仿宋_GB2312" w:cs="Times New Roman"/>
          <w:szCs w:val="24"/>
          <w:lang w:eastAsia="zh-CN"/>
        </w:rPr>
        <w:t>符合度、</w:t>
      </w:r>
      <w:r>
        <w:rPr>
          <w:rFonts w:hint="eastAsia" w:ascii="仿宋_GB2312" w:cs="Times New Roman"/>
          <w:szCs w:val="24"/>
          <w:lang w:eastAsia="zh-CN"/>
        </w:rPr>
        <w:t>智能硬件</w:t>
      </w:r>
      <w:r>
        <w:rPr>
          <w:rFonts w:ascii="仿宋_GB2312" w:cs="Times New Roman"/>
          <w:szCs w:val="24"/>
          <w:lang w:eastAsia="zh-CN"/>
        </w:rPr>
        <w:t>系统应用编程与调试实现程度进行评判。</w:t>
      </w:r>
    </w:p>
    <w:p>
      <w:pPr>
        <w:ind w:firstLine="600"/>
        <w:rPr>
          <w:rFonts w:ascii="仿宋_GB2312" w:cs="Times New Roman"/>
          <w:szCs w:val="24"/>
          <w:lang w:eastAsia="zh-CN"/>
        </w:rPr>
      </w:pPr>
      <w:r>
        <w:rPr>
          <w:rFonts w:hint="eastAsia" w:ascii="仿宋_GB2312" w:cs="Times New Roman"/>
          <w:szCs w:val="24"/>
          <w:lang w:eastAsia="zh-CN"/>
        </w:rPr>
        <w:t>(3)</w:t>
      </w:r>
      <w:r>
        <w:rPr>
          <w:rFonts w:ascii="仿宋_GB2312" w:cs="Times New Roman"/>
          <w:szCs w:val="24"/>
          <w:lang w:eastAsia="zh-CN"/>
        </w:rPr>
        <w:t>评判方法规范、统一、标准，保证对所有选手一致。</w:t>
      </w:r>
    </w:p>
    <w:p>
      <w:pPr>
        <w:autoSpaceDE/>
        <w:autoSpaceDN/>
        <w:spacing w:line="570" w:lineRule="exact"/>
        <w:ind w:firstLine="0" w:firstLineChars="0"/>
        <w:outlineLvl w:val="1"/>
        <w:rPr>
          <w:rFonts w:ascii="仿宋_GB2312" w:cs="Times New Roman"/>
          <w:b/>
          <w:kern w:val="2"/>
          <w:szCs w:val="30"/>
          <w:lang w:eastAsia="zh-CN"/>
        </w:rPr>
      </w:pPr>
      <w:bookmarkStart w:id="68" w:name="_Toc107987973"/>
      <w:bookmarkStart w:id="69" w:name="_Toc144313840"/>
      <w:bookmarkStart w:id="70" w:name="_Toc108109237"/>
      <w:r>
        <w:rPr>
          <w:rFonts w:hint="eastAsia" w:ascii="仿宋_GB2312" w:cs="Times New Roman"/>
          <w:b/>
          <w:kern w:val="2"/>
          <w:szCs w:val="30"/>
          <w:lang w:eastAsia="zh-CN"/>
        </w:rPr>
        <w:t>4.3</w:t>
      </w:r>
      <w:r>
        <w:rPr>
          <w:rFonts w:ascii="仿宋_GB2312" w:cs="Times New Roman"/>
          <w:b/>
          <w:kern w:val="2"/>
          <w:szCs w:val="30"/>
          <w:lang w:eastAsia="zh-CN"/>
        </w:rPr>
        <w:t xml:space="preserve"> </w:t>
      </w:r>
      <w:r>
        <w:rPr>
          <w:rFonts w:hint="eastAsia" w:ascii="仿宋_GB2312" w:cs="Times New Roman"/>
          <w:b/>
          <w:kern w:val="2"/>
          <w:szCs w:val="30"/>
          <w:lang w:eastAsia="zh-CN"/>
        </w:rPr>
        <w:t>评判的硬件设备要求</w:t>
      </w:r>
      <w:bookmarkEnd w:id="68"/>
      <w:bookmarkEnd w:id="69"/>
      <w:bookmarkEnd w:id="70"/>
    </w:p>
    <w:p>
      <w:pPr>
        <w:ind w:firstLine="600"/>
        <w:rPr>
          <w:rFonts w:ascii="仿宋_GB2312" w:hAnsi="仿宋_GB2312" w:cs="仿宋_GB2312"/>
          <w:szCs w:val="30"/>
          <w:lang w:eastAsia="zh-CN"/>
        </w:rPr>
      </w:pPr>
      <w:r>
        <w:rPr>
          <w:rFonts w:hint="eastAsia" w:ascii="仿宋_GB2312" w:hAnsi="仿宋_GB2312" w:cs="仿宋_GB2312"/>
          <w:szCs w:val="30"/>
          <w:lang w:eastAsia="zh-CN"/>
        </w:rPr>
        <w:t>检测设备和量具：万用表、计时器等。</w:t>
      </w:r>
    </w:p>
    <w:p>
      <w:pPr>
        <w:autoSpaceDE/>
        <w:autoSpaceDN/>
        <w:spacing w:line="570" w:lineRule="exact"/>
        <w:ind w:firstLine="0" w:firstLineChars="0"/>
        <w:outlineLvl w:val="1"/>
        <w:rPr>
          <w:rFonts w:ascii="仿宋_GB2312" w:cs="Times New Roman"/>
          <w:b/>
          <w:kern w:val="2"/>
          <w:szCs w:val="30"/>
          <w:lang w:eastAsia="zh-CN"/>
        </w:rPr>
      </w:pPr>
      <w:bookmarkStart w:id="71" w:name="_Toc144313841"/>
      <w:bookmarkStart w:id="72" w:name="_Toc108109238"/>
      <w:r>
        <w:rPr>
          <w:rFonts w:ascii="仿宋_GB2312" w:cs="Times New Roman"/>
          <w:b/>
          <w:kern w:val="2"/>
          <w:szCs w:val="30"/>
          <w:lang w:eastAsia="zh-CN"/>
        </w:rPr>
        <w:t>4.4 成绩复核</w:t>
      </w:r>
      <w:bookmarkEnd w:id="71"/>
      <w:bookmarkEnd w:id="72"/>
    </w:p>
    <w:p>
      <w:pPr>
        <w:ind w:firstLine="600"/>
        <w:rPr>
          <w:rFonts w:ascii="仿宋_GB2312" w:cs="Times New Roman"/>
          <w:szCs w:val="24"/>
          <w:lang w:eastAsia="zh-CN"/>
        </w:rPr>
      </w:pPr>
      <w:r>
        <w:rPr>
          <w:rFonts w:ascii="仿宋_GB2312" w:cs="Times New Roman"/>
          <w:szCs w:val="24"/>
          <w:lang w:eastAsia="zh-CN"/>
        </w:rPr>
        <w:t>为保障成绩评判的准确性，监督仲裁组将对赛项总成绩排名前30%的所有参赛选手的成绩进行复核；对其余成绩进行抽检复核，抽检覆盖率不得低于 15%。如发现成绩错误以书面方式及时告知裁判长，由裁判长更正成绩并签字确认。复核、抽检错误率超过 5%的，裁判组将对所有成绩进行复核。</w:t>
      </w:r>
    </w:p>
    <w:p>
      <w:pPr>
        <w:autoSpaceDE/>
        <w:autoSpaceDN/>
        <w:spacing w:line="570" w:lineRule="exact"/>
        <w:ind w:firstLine="0" w:firstLineChars="0"/>
        <w:outlineLvl w:val="1"/>
        <w:rPr>
          <w:rFonts w:ascii="仿宋_GB2312" w:cs="Times New Roman"/>
          <w:b/>
          <w:kern w:val="2"/>
          <w:szCs w:val="30"/>
          <w:lang w:eastAsia="zh-CN"/>
        </w:rPr>
      </w:pPr>
      <w:bookmarkStart w:id="73" w:name="_Toc108109239"/>
      <w:bookmarkStart w:id="74" w:name="_Toc144313842"/>
      <w:r>
        <w:rPr>
          <w:rFonts w:ascii="仿宋_GB2312" w:cs="Times New Roman"/>
          <w:b/>
          <w:kern w:val="2"/>
          <w:szCs w:val="30"/>
          <w:lang w:eastAsia="zh-CN"/>
        </w:rPr>
        <w:t>4.5 最终成绩</w:t>
      </w:r>
      <w:bookmarkEnd w:id="73"/>
      <w:bookmarkEnd w:id="74"/>
    </w:p>
    <w:p>
      <w:pPr>
        <w:ind w:firstLine="600"/>
        <w:rPr>
          <w:rFonts w:ascii="仿宋_GB2312" w:cs="Times New Roman"/>
          <w:szCs w:val="24"/>
          <w:lang w:eastAsia="zh-CN"/>
        </w:rPr>
      </w:pPr>
      <w:r>
        <w:rPr>
          <w:rFonts w:ascii="仿宋_GB2312" w:cs="Times New Roman"/>
          <w:szCs w:val="24"/>
          <w:lang w:eastAsia="zh-CN"/>
        </w:rPr>
        <w:t>赛项最终得分按100分制计分。最终成绩经复核无误，由裁判长、监督仲裁人员签字确认后公布。实际操作竞赛全部结束后24小时内公布最终成绩。</w:t>
      </w:r>
    </w:p>
    <w:p>
      <w:pPr>
        <w:autoSpaceDE/>
        <w:autoSpaceDN/>
        <w:spacing w:line="570" w:lineRule="exact"/>
        <w:ind w:firstLine="0" w:firstLineChars="0"/>
        <w:outlineLvl w:val="1"/>
        <w:rPr>
          <w:rFonts w:ascii="仿宋_GB2312" w:cs="Times New Roman"/>
          <w:b/>
          <w:kern w:val="2"/>
          <w:szCs w:val="30"/>
          <w:lang w:eastAsia="zh-CN"/>
        </w:rPr>
      </w:pPr>
      <w:bookmarkStart w:id="75" w:name="_Toc108109240"/>
      <w:bookmarkStart w:id="76" w:name="_Toc144313843"/>
      <w:r>
        <w:rPr>
          <w:rFonts w:ascii="仿宋_GB2312" w:cs="Times New Roman"/>
          <w:b/>
          <w:kern w:val="2"/>
          <w:szCs w:val="30"/>
          <w:lang w:eastAsia="zh-CN"/>
        </w:rPr>
        <w:t>4.6 成绩排序和奖项设定</w:t>
      </w:r>
      <w:bookmarkEnd w:id="75"/>
      <w:bookmarkEnd w:id="76"/>
    </w:p>
    <w:p>
      <w:pPr>
        <w:autoSpaceDE/>
        <w:autoSpaceDN/>
        <w:ind w:firstLine="0" w:firstLineChars="0"/>
        <w:outlineLvl w:val="1"/>
        <w:rPr>
          <w:rFonts w:ascii="仿宋_GB2312" w:cs="Times New Roman"/>
          <w:b/>
          <w:kern w:val="2"/>
          <w:szCs w:val="30"/>
          <w:lang w:eastAsia="zh-CN"/>
        </w:rPr>
      </w:pPr>
      <w:bookmarkStart w:id="77" w:name="_Toc108109354"/>
      <w:bookmarkStart w:id="78" w:name="_Toc108615541"/>
      <w:bookmarkStart w:id="79" w:name="_Toc109205553"/>
      <w:bookmarkStart w:id="80" w:name="_Toc144313844"/>
      <w:bookmarkStart w:id="81" w:name="_Toc108109241"/>
      <w:r>
        <w:rPr>
          <w:rFonts w:ascii="仿宋_GB2312" w:cs="Times New Roman"/>
          <w:b/>
          <w:kern w:val="2"/>
          <w:szCs w:val="30"/>
          <w:lang w:eastAsia="zh-CN"/>
        </w:rPr>
        <w:t>4.6.1 名次排序方法</w:t>
      </w:r>
      <w:bookmarkEnd w:id="77"/>
      <w:bookmarkEnd w:id="78"/>
      <w:bookmarkEnd w:id="79"/>
      <w:bookmarkEnd w:id="80"/>
      <w:bookmarkEnd w:id="81"/>
    </w:p>
    <w:p>
      <w:pPr>
        <w:ind w:firstLine="600"/>
        <w:rPr>
          <w:rFonts w:ascii="仿宋_GB2312" w:cs="Times New Roman"/>
          <w:szCs w:val="24"/>
          <w:lang w:eastAsia="zh-CN"/>
        </w:rPr>
      </w:pPr>
      <w:r>
        <w:rPr>
          <w:rFonts w:ascii="仿宋" w:hAnsi="仿宋" w:eastAsia="仿宋" w:cs="Times New Roman"/>
          <w:szCs w:val="24"/>
          <w:lang w:eastAsia="zh-CN"/>
        </w:rPr>
        <w:t>名次的排序根据选手竞赛总分评定结果从高到低依次排定；竞赛总分相同者，实际操作竞赛用时少的优先。若实际操作竞赛用时相同，“任务 5：</w:t>
      </w:r>
      <w:r>
        <w:rPr>
          <w:rFonts w:hint="eastAsia" w:ascii="仿宋" w:hAnsi="仿宋" w:eastAsia="仿宋" w:cs="Times New Roman"/>
          <w:szCs w:val="24"/>
          <w:lang w:eastAsia="zh-CN"/>
        </w:rPr>
        <w:t>配药应用系统联调</w:t>
      </w:r>
      <w:r>
        <w:rPr>
          <w:rFonts w:ascii="仿宋" w:hAnsi="仿宋" w:eastAsia="仿宋" w:cs="Times New Roman"/>
          <w:szCs w:val="24"/>
          <w:lang w:eastAsia="zh-CN"/>
        </w:rPr>
        <w:t>”得分高者优先。若得分再相同，“任务4：</w:t>
      </w:r>
      <w:r>
        <w:rPr>
          <w:rFonts w:hint="eastAsia" w:ascii="仿宋" w:hAnsi="仿宋" w:eastAsia="仿宋" w:cs="Times New Roman"/>
          <w:szCs w:val="24"/>
          <w:lang w:eastAsia="zh-CN"/>
        </w:rPr>
        <w:t>智能硬件编程调试</w:t>
      </w:r>
      <w:r>
        <w:rPr>
          <w:rFonts w:ascii="仿宋" w:hAnsi="仿宋" w:eastAsia="仿宋" w:cs="Times New Roman"/>
          <w:szCs w:val="24"/>
          <w:lang w:eastAsia="zh-CN"/>
        </w:rPr>
        <w:t>”得分高者优先。</w:t>
      </w:r>
    </w:p>
    <w:p>
      <w:pPr>
        <w:autoSpaceDE/>
        <w:autoSpaceDN/>
        <w:ind w:firstLine="0" w:firstLineChars="0"/>
        <w:outlineLvl w:val="1"/>
        <w:rPr>
          <w:rFonts w:ascii="仿宋_GB2312" w:cs="Times New Roman"/>
          <w:b/>
          <w:kern w:val="2"/>
          <w:szCs w:val="30"/>
          <w:lang w:eastAsia="zh-CN"/>
        </w:rPr>
      </w:pPr>
      <w:bookmarkStart w:id="82" w:name="_Toc108109242"/>
      <w:bookmarkStart w:id="83" w:name="_Toc109205554"/>
      <w:bookmarkStart w:id="84" w:name="_Toc108615542"/>
      <w:bookmarkStart w:id="85" w:name="_Toc108109355"/>
      <w:bookmarkStart w:id="86" w:name="_Toc144313845"/>
      <w:r>
        <w:rPr>
          <w:rFonts w:ascii="仿宋_GB2312" w:cs="Times New Roman"/>
          <w:b/>
          <w:kern w:val="2"/>
          <w:szCs w:val="30"/>
          <w:lang w:eastAsia="zh-CN"/>
        </w:rPr>
        <w:t>4.6.2 奖项设定</w:t>
      </w:r>
      <w:bookmarkEnd w:id="82"/>
      <w:bookmarkEnd w:id="83"/>
      <w:bookmarkEnd w:id="84"/>
      <w:bookmarkEnd w:id="85"/>
      <w:bookmarkEnd w:id="86"/>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w:t>
      </w:r>
      <w:r>
        <w:rPr>
          <w:rFonts w:ascii="仿宋_GB2312" w:hAnsi="仿宋_GB2312" w:cs="仿宋_GB2312"/>
          <w:kern w:val="2"/>
          <w:szCs w:val="30"/>
          <w:lang w:eastAsia="zh-CN"/>
        </w:rPr>
        <w:t>1)</w:t>
      </w:r>
      <w:r>
        <w:rPr>
          <w:rFonts w:hint="eastAsia" w:ascii="仿宋_GB2312" w:hAnsi="仿宋_GB2312" w:cs="仿宋_GB2312"/>
          <w:kern w:val="2"/>
          <w:szCs w:val="30"/>
          <w:lang w:eastAsia="zh-CN"/>
        </w:rPr>
        <w:t>对各赛项决赛单人赛项前3名且为职工身份的选手，经人力资源社会保障部核准后，授予“全国技术能手”荣誉称号。</w:t>
      </w:r>
    </w:p>
    <w:p>
      <w:pPr>
        <w:autoSpaceDE/>
        <w:autoSpaceDN/>
        <w:ind w:firstLine="600"/>
        <w:rPr>
          <w:rFonts w:ascii="仿宋_GB2312" w:hAnsi="仿宋_GB2312" w:cs="仿宋_GB2312"/>
          <w:kern w:val="2"/>
          <w:szCs w:val="30"/>
          <w:lang w:eastAsia="zh-CN"/>
        </w:rPr>
      </w:pPr>
      <w:r>
        <w:rPr>
          <w:rFonts w:ascii="仿宋_GB2312" w:hAnsi="仿宋_GB2312" w:cs="仿宋_GB2312"/>
          <w:kern w:val="2"/>
          <w:szCs w:val="30"/>
          <w:lang w:eastAsia="zh-CN"/>
        </w:rPr>
        <w:t>(2)</w:t>
      </w:r>
      <w:r>
        <w:rPr>
          <w:rFonts w:hint="eastAsia" w:ascii="仿宋_GB2312" w:hAnsi="仿宋_GB2312" w:cs="仿宋_GB2312"/>
          <w:kern w:val="2"/>
          <w:szCs w:val="30"/>
          <w:lang w:eastAsia="zh-CN"/>
        </w:rPr>
        <w:t>各赛项各组别全国决赛设一等奖、二等奖、三等奖和优胜奖，由大赛组委会办公室颁发奖杯和获奖证书。第1</w:t>
      </w:r>
      <w:r>
        <w:rPr>
          <w:rFonts w:hint="eastAsia" w:ascii="仿宋_GB2312" w:hAnsi="仿宋_GB2312" w:cs="仿宋_GB2312"/>
          <w:szCs w:val="30"/>
          <w:lang w:eastAsia="zh-CN"/>
        </w:rPr>
        <w:t>～</w:t>
      </w:r>
      <w:r>
        <w:rPr>
          <w:rFonts w:hint="eastAsia" w:ascii="仿宋_GB2312" w:hAnsi="仿宋_GB2312" w:cs="仿宋_GB2312"/>
          <w:kern w:val="2"/>
          <w:szCs w:val="30"/>
          <w:lang w:eastAsia="zh-CN"/>
        </w:rPr>
        <w:t>3名按相关规定由大赛组委会晋升技师职业技能等级，已具有技师职业资格或职业技能等级的，可晋升高级技师职业技能等级</w:t>
      </w:r>
      <w:r>
        <w:rPr>
          <w:rFonts w:ascii="仿宋_GB2312" w:hAnsi="仿宋_GB2312" w:cs="仿宋_GB2312"/>
          <w:kern w:val="2"/>
          <w:szCs w:val="30"/>
          <w:lang w:eastAsia="zh-CN"/>
        </w:rPr>
        <w:t>(学生组最高至技师)</w:t>
      </w:r>
      <w:r>
        <w:rPr>
          <w:rFonts w:hint="eastAsia" w:ascii="仿宋_GB2312" w:hAnsi="仿宋_GB2312" w:cs="仿宋_GB2312"/>
          <w:kern w:val="2"/>
          <w:szCs w:val="30"/>
          <w:lang w:eastAsia="zh-CN"/>
        </w:rPr>
        <w:t>；第4</w:t>
      </w:r>
      <w:r>
        <w:rPr>
          <w:rFonts w:hint="eastAsia" w:ascii="仿宋_GB2312" w:hAnsi="仿宋_GB2312" w:cs="仿宋_GB2312"/>
          <w:szCs w:val="30"/>
          <w:lang w:eastAsia="zh-CN"/>
        </w:rPr>
        <w:t>～</w:t>
      </w:r>
      <w:r>
        <w:rPr>
          <w:rFonts w:hint="eastAsia" w:ascii="仿宋_GB2312" w:hAnsi="仿宋_GB2312" w:cs="仿宋_GB2312"/>
          <w:kern w:val="2"/>
          <w:szCs w:val="30"/>
          <w:lang w:eastAsia="zh-CN"/>
        </w:rPr>
        <w:t>15名按相关规定晋升高级工职业技能等级，已具有高级工职业资格或职业技能等级的，可晋升技师职业技能等级</w:t>
      </w:r>
      <w:r>
        <w:rPr>
          <w:rFonts w:ascii="仿宋_GB2312" w:hAnsi="仿宋_GB2312" w:cs="仿宋_GB2312"/>
          <w:kern w:val="2"/>
          <w:szCs w:val="30"/>
          <w:lang w:eastAsia="zh-CN"/>
        </w:rPr>
        <w:t>(</w:t>
      </w:r>
      <w:r>
        <w:rPr>
          <w:rFonts w:hint="eastAsia" w:ascii="仿宋_GB2312" w:hAnsi="仿宋_GB2312" w:cs="仿宋_GB2312"/>
          <w:kern w:val="2"/>
          <w:szCs w:val="30"/>
          <w:lang w:eastAsia="zh-CN"/>
        </w:rPr>
        <w:t>学生组最高至高级工)。</w:t>
      </w:r>
    </w:p>
    <w:p>
      <w:pPr>
        <w:autoSpaceDE/>
        <w:autoSpaceDN/>
        <w:ind w:firstLine="600"/>
        <w:rPr>
          <w:rFonts w:ascii="仿宋_GB2312" w:hAnsi="仿宋_GB2312" w:cs="仿宋_GB2312"/>
          <w:kern w:val="2"/>
          <w:szCs w:val="30"/>
          <w:lang w:eastAsia="zh-CN"/>
        </w:rPr>
      </w:pPr>
      <w:r>
        <w:rPr>
          <w:rFonts w:ascii="仿宋_GB2312" w:hAnsi="仿宋_GB2312" w:cs="仿宋_GB2312"/>
          <w:kern w:val="2"/>
          <w:szCs w:val="30"/>
          <w:lang w:eastAsia="zh-CN"/>
        </w:rPr>
        <w:t>(3)</w:t>
      </w:r>
      <w:r>
        <w:rPr>
          <w:rFonts w:hint="eastAsia" w:ascii="仿宋_GB2312" w:hAnsi="仿宋_GB2312" w:cs="仿宋_GB2312"/>
          <w:kern w:val="2"/>
          <w:szCs w:val="30"/>
          <w:lang w:eastAsia="zh-CN"/>
        </w:rPr>
        <w:t>对各赛项各组别全国决赛一、二、三等奖获得者的教练</w:t>
      </w:r>
      <w:r>
        <w:rPr>
          <w:rFonts w:ascii="仿宋_GB2312" w:hAnsi="仿宋_GB2312" w:cs="仿宋_GB2312"/>
          <w:kern w:val="2"/>
          <w:szCs w:val="30"/>
          <w:lang w:eastAsia="zh-CN"/>
        </w:rPr>
        <w:t>(每支参赛队选定1名教练)</w:t>
      </w:r>
      <w:r>
        <w:rPr>
          <w:rFonts w:hint="eastAsia" w:ascii="仿宋_GB2312" w:hAnsi="仿宋_GB2312" w:cs="仿宋_GB2312"/>
          <w:kern w:val="2"/>
          <w:szCs w:val="30"/>
          <w:lang w:eastAsia="zh-CN"/>
        </w:rPr>
        <w:t>，由大赛组委会办公室颁发“优秀教练”荣誉证书。</w:t>
      </w:r>
    </w:p>
    <w:p>
      <w:pPr>
        <w:ind w:firstLine="600"/>
        <w:rPr>
          <w:rFonts w:ascii="仿宋_GB2312" w:hAnsi="仿宋_GB2312" w:cs="仿宋_GB2312"/>
          <w:kern w:val="2"/>
          <w:szCs w:val="30"/>
          <w:lang w:eastAsia="zh-CN"/>
        </w:rPr>
      </w:pPr>
      <w:r>
        <w:rPr>
          <w:rFonts w:ascii="仿宋_GB2312" w:hAnsi="仿宋_GB2312" w:cs="仿宋_GB2312"/>
          <w:kern w:val="2"/>
          <w:szCs w:val="30"/>
          <w:lang w:eastAsia="zh-CN"/>
        </w:rPr>
        <w:t>(4)</w:t>
      </w:r>
      <w:r>
        <w:rPr>
          <w:rFonts w:hint="eastAsia" w:ascii="仿宋_GB2312" w:hAnsi="仿宋_GB2312" w:cs="仿宋_GB2312"/>
          <w:kern w:val="2"/>
          <w:szCs w:val="30"/>
          <w:lang w:eastAsia="zh-CN"/>
        </w:rPr>
        <w:t>对在全国决赛执裁工作中表现突出的个人，由大赛组委会办公室颁发“优秀裁判员”荣誉证书。</w:t>
      </w:r>
    </w:p>
    <w:p>
      <w:pPr>
        <w:ind w:firstLine="600"/>
        <w:rPr>
          <w:rFonts w:ascii="仿宋_GB2312" w:hAnsi="仿宋_GB2312" w:cs="仿宋_GB2312"/>
          <w:kern w:val="2"/>
          <w:szCs w:val="30"/>
          <w:lang w:eastAsia="zh-CN"/>
        </w:rPr>
      </w:pPr>
      <w:r>
        <w:rPr>
          <w:rFonts w:ascii="仿宋_GB2312" w:hAnsi="仿宋_GB2312" w:cs="仿宋_GB2312"/>
          <w:kern w:val="2"/>
          <w:szCs w:val="30"/>
          <w:lang w:eastAsia="zh-CN"/>
        </w:rPr>
        <w:t>(5)</w:t>
      </w:r>
      <w:r>
        <w:rPr>
          <w:rFonts w:hint="eastAsia" w:ascii="仿宋_GB2312" w:hAnsi="仿宋_GB2312" w:cs="仿宋_GB2312"/>
          <w:kern w:val="2"/>
          <w:szCs w:val="30"/>
          <w:lang w:eastAsia="zh-CN"/>
        </w:rPr>
        <w:t>对在全国决赛组织工作中表现突出的个人，由大赛组委会办公室颁发“优秀工作者”荣誉证书。</w:t>
      </w:r>
    </w:p>
    <w:p>
      <w:pPr>
        <w:ind w:firstLine="600"/>
        <w:rPr>
          <w:rFonts w:ascii="仿宋_GB2312" w:hAnsi="仿宋_GB2312" w:cs="仿宋_GB2312"/>
          <w:kern w:val="2"/>
          <w:szCs w:val="30"/>
          <w:lang w:eastAsia="zh-CN"/>
        </w:rPr>
      </w:pPr>
      <w:r>
        <w:rPr>
          <w:rFonts w:ascii="仿宋_GB2312" w:hAnsi="仿宋_GB2312" w:cs="仿宋_GB2312"/>
          <w:kern w:val="2"/>
          <w:szCs w:val="30"/>
          <w:lang w:eastAsia="zh-CN"/>
        </w:rPr>
        <w:t>(6)</w:t>
      </w:r>
      <w:r>
        <w:rPr>
          <w:rFonts w:hint="eastAsia" w:ascii="仿宋_GB2312" w:hAnsi="仿宋_GB2312" w:cs="仿宋_GB2312"/>
          <w:kern w:val="2"/>
          <w:szCs w:val="30"/>
          <w:lang w:eastAsia="zh-CN"/>
        </w:rPr>
        <w:t>对省级选拔赛组织工作和决赛成绩表现突出的代表队，由大赛组委会办公室颁发“优秀组织单位”奖牌和获奖证书。</w:t>
      </w:r>
    </w:p>
    <w:p>
      <w:pPr>
        <w:ind w:firstLine="600"/>
        <w:rPr>
          <w:rFonts w:ascii="仿宋_GB2312" w:hAnsi="仿宋_GB2312" w:cs="仿宋_GB2312"/>
          <w:kern w:val="2"/>
          <w:szCs w:val="30"/>
          <w:lang w:eastAsia="zh-CN"/>
        </w:rPr>
      </w:pPr>
      <w:r>
        <w:rPr>
          <w:rFonts w:ascii="仿宋_GB2312" w:hAnsi="仿宋_GB2312" w:cs="仿宋_GB2312"/>
          <w:kern w:val="2"/>
          <w:szCs w:val="30"/>
          <w:lang w:eastAsia="zh-CN"/>
        </w:rPr>
        <w:t>(7)</w:t>
      </w:r>
      <w:r>
        <w:rPr>
          <w:rFonts w:hint="eastAsia" w:ascii="仿宋_GB2312" w:hAnsi="仿宋_GB2312" w:cs="仿宋_GB2312"/>
          <w:kern w:val="2"/>
          <w:szCs w:val="30"/>
          <w:lang w:eastAsia="zh-CN"/>
        </w:rPr>
        <w:t>对贡献突出的承办、协办和技术支持单位，由大赛组委会办公室颁发“突出贡献单位”奖牌和获奖证书。</w:t>
      </w:r>
    </w:p>
    <w:p>
      <w:pPr>
        <w:autoSpaceDE/>
        <w:autoSpaceDN/>
        <w:spacing w:line="570" w:lineRule="exact"/>
        <w:ind w:firstLine="0" w:firstLineChars="0"/>
        <w:outlineLvl w:val="1"/>
        <w:rPr>
          <w:rFonts w:ascii="仿宋_GB2312" w:cs="Times New Roman"/>
          <w:b/>
          <w:kern w:val="2"/>
          <w:szCs w:val="30"/>
          <w:lang w:eastAsia="zh-CN"/>
        </w:rPr>
      </w:pPr>
      <w:bookmarkStart w:id="87" w:name="_Toc108109243"/>
      <w:bookmarkStart w:id="88" w:name="_Toc144313846"/>
      <w:r>
        <w:rPr>
          <w:rFonts w:hint="eastAsia" w:ascii="仿宋_GB2312" w:cs="Times New Roman"/>
          <w:b/>
          <w:kern w:val="2"/>
          <w:szCs w:val="30"/>
          <w:lang w:eastAsia="zh-CN"/>
        </w:rPr>
        <w:t>5 大赛竞赛流程</w:t>
      </w:r>
      <w:bookmarkEnd w:id="87"/>
      <w:bookmarkEnd w:id="88"/>
    </w:p>
    <w:p>
      <w:pPr>
        <w:autoSpaceDE/>
        <w:autoSpaceDN/>
        <w:spacing w:line="570" w:lineRule="exact"/>
        <w:ind w:firstLine="0" w:firstLineChars="0"/>
        <w:outlineLvl w:val="1"/>
        <w:rPr>
          <w:rFonts w:ascii="仿宋_GB2312" w:cs="Times New Roman"/>
          <w:b/>
          <w:kern w:val="2"/>
          <w:szCs w:val="30"/>
          <w:lang w:eastAsia="zh-CN"/>
        </w:rPr>
      </w:pPr>
      <w:bookmarkStart w:id="89" w:name="_Toc108109244"/>
      <w:bookmarkStart w:id="90" w:name="_Toc144313847"/>
      <w:r>
        <w:rPr>
          <w:rFonts w:hint="eastAsia" w:ascii="仿宋_GB2312" w:cs="Times New Roman"/>
          <w:b/>
          <w:kern w:val="2"/>
          <w:szCs w:val="30"/>
          <w:lang w:eastAsia="zh-CN"/>
        </w:rPr>
        <w:t>5.1 场次安排</w:t>
      </w:r>
      <w:bookmarkEnd w:id="89"/>
      <w:bookmarkEnd w:id="90"/>
    </w:p>
    <w:p>
      <w:pPr>
        <w:ind w:firstLine="600"/>
        <w:rPr>
          <w:rFonts w:ascii="仿宋_GB2312" w:cs="Times New Roman"/>
          <w:szCs w:val="24"/>
          <w:lang w:eastAsia="zh-CN"/>
        </w:rPr>
      </w:pPr>
      <w:r>
        <w:rPr>
          <w:rFonts w:hint="eastAsia" w:ascii="仿宋_GB2312" w:cs="Times New Roman"/>
          <w:szCs w:val="24"/>
          <w:lang w:eastAsia="zh-CN"/>
        </w:rPr>
        <w:t>根据参赛选手报名人数和设备数量而定。</w:t>
      </w:r>
    </w:p>
    <w:p>
      <w:pPr>
        <w:autoSpaceDE/>
        <w:autoSpaceDN/>
        <w:spacing w:line="570" w:lineRule="exact"/>
        <w:ind w:firstLine="0" w:firstLineChars="0"/>
        <w:outlineLvl w:val="1"/>
        <w:rPr>
          <w:rFonts w:ascii="仿宋_GB2312" w:cs="Times New Roman"/>
          <w:b/>
          <w:kern w:val="2"/>
          <w:szCs w:val="30"/>
          <w:lang w:eastAsia="zh-CN"/>
        </w:rPr>
      </w:pPr>
      <w:bookmarkStart w:id="91" w:name="_Toc144313848"/>
      <w:bookmarkStart w:id="92" w:name="_Toc108109245"/>
      <w:r>
        <w:rPr>
          <w:rFonts w:hint="eastAsia" w:ascii="仿宋_GB2312" w:cs="Times New Roman"/>
          <w:b/>
          <w:kern w:val="2"/>
          <w:szCs w:val="30"/>
          <w:lang w:eastAsia="zh-CN"/>
        </w:rPr>
        <w:t>5.2 场次和工位抽签</w:t>
      </w:r>
      <w:bookmarkEnd w:id="91"/>
      <w:bookmarkEnd w:id="92"/>
    </w:p>
    <w:p>
      <w:pPr>
        <w:ind w:firstLine="600"/>
        <w:rPr>
          <w:rFonts w:ascii="仿宋_GB2312" w:cs="Times New Roman"/>
          <w:szCs w:val="24"/>
          <w:lang w:eastAsia="zh-CN"/>
        </w:rPr>
      </w:pPr>
      <w:r>
        <w:rPr>
          <w:rFonts w:hint="eastAsia" w:ascii="仿宋_GB2312" w:cs="Times New Roman"/>
          <w:szCs w:val="24"/>
          <w:lang w:eastAsia="zh-CN"/>
        </w:rPr>
        <w:t>竞赛前，由技术工作委员会统筹考虑参赛人数和设备台套数，确定竞赛场次，工位抽签在赛前30分钟进行。</w:t>
      </w:r>
    </w:p>
    <w:p>
      <w:pPr>
        <w:autoSpaceDE/>
        <w:autoSpaceDN/>
        <w:spacing w:line="570" w:lineRule="exact"/>
        <w:ind w:firstLine="0" w:firstLineChars="0"/>
        <w:outlineLvl w:val="1"/>
        <w:rPr>
          <w:rFonts w:ascii="仿宋_GB2312" w:cs="Times New Roman"/>
          <w:b/>
          <w:kern w:val="2"/>
          <w:szCs w:val="30"/>
          <w:lang w:eastAsia="zh-CN"/>
        </w:rPr>
      </w:pPr>
      <w:bookmarkStart w:id="93" w:name="_Toc108109246"/>
      <w:bookmarkStart w:id="94" w:name="_Toc144313849"/>
      <w:r>
        <w:rPr>
          <w:rFonts w:hint="eastAsia" w:ascii="仿宋_GB2312" w:cs="Times New Roman"/>
          <w:b/>
          <w:kern w:val="2"/>
          <w:szCs w:val="30"/>
          <w:lang w:eastAsia="zh-CN"/>
        </w:rPr>
        <w:t>5.3 日程安排</w:t>
      </w:r>
      <w:bookmarkEnd w:id="93"/>
      <w:bookmarkEnd w:id="94"/>
    </w:p>
    <w:p>
      <w:pPr>
        <w:ind w:firstLine="600"/>
        <w:rPr>
          <w:rFonts w:ascii="仿宋_GB2312" w:cs="Times New Roman"/>
          <w:szCs w:val="24"/>
          <w:lang w:eastAsia="zh-CN"/>
        </w:rPr>
      </w:pPr>
      <w:r>
        <w:rPr>
          <w:rFonts w:hint="eastAsia" w:ascii="仿宋_GB2312" w:cs="Times New Roman"/>
          <w:szCs w:val="24"/>
          <w:lang w:eastAsia="zh-CN"/>
        </w:rPr>
        <w:t>竞赛前将根据参赛人数、竞赛批次等做出详细日程表，日程安排另行公布。</w:t>
      </w:r>
    </w:p>
    <w:p>
      <w:pPr>
        <w:autoSpaceDE/>
        <w:autoSpaceDN/>
        <w:spacing w:line="570" w:lineRule="exact"/>
        <w:ind w:firstLine="0" w:firstLineChars="0"/>
        <w:outlineLvl w:val="1"/>
        <w:rPr>
          <w:rFonts w:ascii="仿宋_GB2312" w:cs="Times New Roman"/>
          <w:b/>
          <w:kern w:val="2"/>
          <w:szCs w:val="30"/>
          <w:lang w:eastAsia="zh-CN"/>
        </w:rPr>
      </w:pPr>
      <w:bookmarkStart w:id="95" w:name="_Toc108109247"/>
      <w:bookmarkStart w:id="96" w:name="_Toc144313850"/>
      <w:r>
        <w:rPr>
          <w:rFonts w:hint="eastAsia" w:ascii="仿宋_GB2312" w:cs="Times New Roman"/>
          <w:b/>
          <w:kern w:val="2"/>
          <w:szCs w:val="30"/>
          <w:lang w:eastAsia="zh-CN"/>
        </w:rPr>
        <w:t>6 申诉与仲裁</w:t>
      </w:r>
      <w:bookmarkEnd w:id="95"/>
      <w:bookmarkEnd w:id="96"/>
    </w:p>
    <w:p>
      <w:pPr>
        <w:ind w:firstLine="600"/>
        <w:rPr>
          <w:rFonts w:ascii="仿宋_GB2312" w:cs="Times New Roman"/>
          <w:szCs w:val="24"/>
          <w:lang w:eastAsia="zh-CN"/>
        </w:rPr>
      </w:pPr>
      <w:r>
        <w:rPr>
          <w:rFonts w:hint="eastAsia" w:ascii="仿宋_GB2312" w:cs="Times New Roman"/>
          <w:szCs w:val="24"/>
          <w:lang w:eastAsia="zh-CN"/>
        </w:rPr>
        <w:t>本赛项在竞赛过程中若出现有失公正或有关人员违规等现象，各省级代表队领队可在本场竞赛结束后2小时之内向监督仲裁组提出书面申诉。大赛组委会选派人员参加监督仲裁工作，监督仲裁工作组在接到申诉后的2小时内组织复议，并及时反馈仲裁结果，仲裁结果为最终结果。</w:t>
      </w:r>
    </w:p>
    <w:p>
      <w:pPr>
        <w:autoSpaceDE/>
        <w:autoSpaceDN/>
        <w:spacing w:before="156" w:beforeLines="50" w:line="570" w:lineRule="exact"/>
        <w:ind w:firstLine="0" w:firstLineChars="0"/>
        <w:outlineLvl w:val="1"/>
        <w:rPr>
          <w:rFonts w:ascii="黑体" w:hAnsi="黑体" w:eastAsia="黑体" w:cs="Times New Roman"/>
          <w:kern w:val="2"/>
          <w:sz w:val="36"/>
          <w:szCs w:val="30"/>
          <w:lang w:eastAsia="zh-CN"/>
        </w:rPr>
      </w:pPr>
      <w:bookmarkStart w:id="97" w:name="_Toc108109248"/>
      <w:bookmarkStart w:id="98" w:name="_Toc107987984"/>
      <w:bookmarkStart w:id="99" w:name="_Toc144313851"/>
      <w:r>
        <w:rPr>
          <w:rFonts w:hint="eastAsia" w:ascii="黑体" w:hAnsi="黑体" w:eastAsia="黑体" w:cs="Times New Roman"/>
          <w:kern w:val="2"/>
          <w:sz w:val="36"/>
          <w:szCs w:val="30"/>
          <w:lang w:eastAsia="zh-CN"/>
        </w:rPr>
        <w:t>二、竞赛基础要求</w:t>
      </w:r>
      <w:bookmarkEnd w:id="97"/>
      <w:bookmarkEnd w:id="98"/>
      <w:bookmarkEnd w:id="99"/>
    </w:p>
    <w:p>
      <w:pPr>
        <w:autoSpaceDE/>
        <w:autoSpaceDN/>
        <w:spacing w:line="570" w:lineRule="exact"/>
        <w:ind w:firstLine="0" w:firstLineChars="0"/>
        <w:outlineLvl w:val="1"/>
        <w:rPr>
          <w:rFonts w:ascii="仿宋_GB2312" w:cs="Times New Roman"/>
          <w:b/>
          <w:kern w:val="2"/>
          <w:szCs w:val="30"/>
          <w:lang w:eastAsia="zh-CN"/>
        </w:rPr>
      </w:pPr>
      <w:bookmarkStart w:id="100" w:name="_Toc144313852"/>
      <w:bookmarkStart w:id="101" w:name="_Toc108109249"/>
      <w:r>
        <w:rPr>
          <w:rFonts w:ascii="仿宋_GB2312" w:cs="Times New Roman"/>
          <w:b/>
          <w:kern w:val="2"/>
          <w:szCs w:val="30"/>
          <w:lang w:eastAsia="zh-CN"/>
        </w:rPr>
        <w:t>7 大赛基础设施</w:t>
      </w:r>
      <w:bookmarkEnd w:id="100"/>
      <w:bookmarkEnd w:id="101"/>
    </w:p>
    <w:p>
      <w:pPr>
        <w:autoSpaceDE/>
        <w:autoSpaceDN/>
        <w:spacing w:line="570" w:lineRule="exact"/>
        <w:ind w:firstLine="0" w:firstLineChars="0"/>
        <w:outlineLvl w:val="1"/>
        <w:rPr>
          <w:rFonts w:ascii="仿宋_GB2312" w:cs="Times New Roman"/>
          <w:b/>
          <w:kern w:val="2"/>
          <w:szCs w:val="30"/>
          <w:lang w:eastAsia="zh-CN"/>
        </w:rPr>
      </w:pPr>
      <w:bookmarkStart w:id="102" w:name="_Toc144313853"/>
      <w:bookmarkStart w:id="103" w:name="_Toc108109250"/>
      <w:r>
        <w:rPr>
          <w:rFonts w:ascii="仿宋_GB2312" w:cs="Times New Roman"/>
          <w:b/>
          <w:kern w:val="2"/>
          <w:szCs w:val="30"/>
          <w:lang w:eastAsia="zh-CN"/>
        </w:rPr>
        <w:t>7.1 竞赛平台条件</w:t>
      </w:r>
      <w:bookmarkEnd w:id="102"/>
      <w:bookmarkEnd w:id="103"/>
    </w:p>
    <w:p>
      <w:pPr>
        <w:ind w:firstLine="600"/>
        <w:rPr>
          <w:lang w:eastAsia="zh-CN"/>
        </w:rPr>
      </w:pPr>
      <w:r>
        <w:rPr>
          <w:rFonts w:hint="eastAsia" w:ascii="仿宋_GB2312" w:hAnsi="仿宋_GB2312" w:cs="仿宋_GB2312"/>
          <w:kern w:val="2"/>
          <w:szCs w:val="30"/>
          <w:lang w:eastAsia="zh-CN"/>
        </w:rPr>
        <w:t>本竞赛平台面向智能硬件单元集成与装调,依据智能硬件装调员、仪器仪表制造工的职业标准，突出测控技术与仪器仪表在数智转型的新兴技术领域关键作用，选取医院药房智能集中配药装置的装配、调试、检测、维护的应用场景，集成RFID读写器、智能传感器、语音播报器、人工智能目标检测、智能电动夹爪、协作机器人、AGV、HMI等智能硬件单元，</w:t>
      </w:r>
      <w:r>
        <w:rPr>
          <w:lang w:eastAsia="zh-CN"/>
        </w:rPr>
        <w:t>以完成</w:t>
      </w:r>
      <w:r>
        <w:rPr>
          <w:rFonts w:hint="eastAsia"/>
          <w:lang w:eastAsia="zh-CN"/>
        </w:rPr>
        <w:t>智能配药系统的装配调试</w:t>
      </w:r>
      <w:r>
        <w:rPr>
          <w:lang w:eastAsia="zh-CN"/>
        </w:rPr>
        <w:t>为实施目标，</w:t>
      </w:r>
      <w:r>
        <w:rPr>
          <w:rFonts w:hint="eastAsia" w:ascii="仿宋_GB2312" w:hAnsi="仿宋_GB2312" w:cs="仿宋_GB2312"/>
          <w:kern w:val="2"/>
          <w:szCs w:val="30"/>
          <w:lang w:eastAsia="zh-CN"/>
        </w:rPr>
        <w:t>可以完成智能硬件单元装调、应用系统部署测试、智能感知单元调试、智能硬件编程调试、配药应用系统联调等</w:t>
      </w:r>
      <w:r>
        <w:rPr>
          <w:rFonts w:ascii="仿宋_GB2312" w:hAnsi="仿宋_GB2312" w:cs="仿宋_GB2312"/>
          <w:kern w:val="2"/>
          <w:szCs w:val="30"/>
          <w:lang w:eastAsia="zh-CN"/>
        </w:rPr>
        <w:t>5</w:t>
      </w:r>
      <w:r>
        <w:rPr>
          <w:rFonts w:hint="eastAsia" w:ascii="仿宋_GB2312" w:hAnsi="仿宋_GB2312" w:cs="仿宋_GB2312"/>
          <w:kern w:val="2"/>
          <w:szCs w:val="30"/>
          <w:lang w:eastAsia="zh-CN"/>
        </w:rPr>
        <w:t>项竞赛任务，实现从处方获取、药品发放、识别检测和药品配送多个环节的智能硬件单元装调、部署、编程及应用联调，综合体现数字化与智能化、数字感知与信息集成特色及智能数据应用。</w:t>
      </w:r>
    </w:p>
    <w:p>
      <w:pPr>
        <w:ind w:firstLine="600"/>
        <w:rPr>
          <w:rFonts w:cs="Times New Roman"/>
          <w:szCs w:val="24"/>
          <w:lang w:eastAsia="zh-CN"/>
        </w:rPr>
      </w:pPr>
      <w:r>
        <w:rPr>
          <w:rFonts w:hint="eastAsia" w:ascii="仿宋_GB2312" w:hAnsi="仿宋" w:cs="Arial"/>
          <w:szCs w:val="30"/>
          <w:lang w:eastAsia="zh-CN"/>
        </w:rPr>
        <w:t>智能硬件装调员(仪器仪表装调技术方向)竞赛平台</w:t>
      </w:r>
      <w:r>
        <w:rPr>
          <w:rFonts w:hint="eastAsia" w:cs="Times New Roman"/>
          <w:szCs w:val="24"/>
          <w:lang w:eastAsia="zh-CN"/>
        </w:rPr>
        <w:t>总布局参考图如图 1 所示，包含人工智能（编程）工作站、人工智能深度学习框架、目标检测模型、订单读取单元、语音合成单元、触摸屏、RFID读写器、无线路由器、电动夹爪、电动夹爪调试工具、协作机器人、智能视觉相机、目标检测相机、桌面AGV运动控制单元、AGV通讯单元、智能配药单元、仓储及缓冲单元、电控及通讯系统、气动系统、在线竞赛系统、辅助监考系统等</w:t>
      </w:r>
      <w:r>
        <w:rPr>
          <w:rFonts w:cs="Times New Roman"/>
          <w:szCs w:val="24"/>
          <w:lang w:eastAsia="zh-CN"/>
        </w:rPr>
        <w:t>。</w:t>
      </w:r>
    </w:p>
    <w:p>
      <w:pPr>
        <w:pStyle w:val="13"/>
        <w:keepNext/>
        <w:spacing w:line="240" w:lineRule="auto"/>
        <w:ind w:firstLine="0" w:firstLineChars="0"/>
        <w:jc w:val="center"/>
        <w:rPr>
          <w:rFonts w:cs="Times New Roman"/>
        </w:rPr>
      </w:pPr>
      <w:r>
        <w:rPr>
          <w:rFonts w:cs="Times New Roman"/>
        </w:rPr>
        <w:drawing>
          <wp:inline distT="0" distB="0" distL="0" distR="0">
            <wp:extent cx="3710940" cy="2554605"/>
            <wp:effectExtent l="0" t="0" r="3810" b="0"/>
            <wp:docPr id="8" name="图片 7" descr="图片包含 室内, 桌子, 房间, 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片包含 室内, 桌子, 房间, 小&#10;&#10;描述已自动生成"/>
                    <pic:cNvPicPr>
                      <a:picLocks noChangeAspect="1"/>
                    </pic:cNvPicPr>
                  </pic:nvPicPr>
                  <pic:blipFill>
                    <a:blip r:embed="rId15"/>
                    <a:stretch>
                      <a:fillRect/>
                    </a:stretch>
                  </pic:blipFill>
                  <pic:spPr>
                    <a:xfrm>
                      <a:off x="0" y="0"/>
                      <a:ext cx="3717062" cy="2559041"/>
                    </a:xfrm>
                    <a:prstGeom prst="rect">
                      <a:avLst/>
                    </a:prstGeom>
                  </pic:spPr>
                </pic:pic>
              </a:graphicData>
            </a:graphic>
          </wp:inline>
        </w:drawing>
      </w:r>
    </w:p>
    <w:p>
      <w:pPr>
        <w:autoSpaceDE/>
        <w:autoSpaceDN/>
        <w:spacing w:before="156" w:beforeLines="50" w:line="360" w:lineRule="auto"/>
        <w:ind w:firstLine="0" w:firstLineChars="0"/>
        <w:jc w:val="center"/>
        <w:rPr>
          <w:rFonts w:ascii="仿宋_GB2312" w:hAnsi="仿宋_GB2312" w:cs="仿宋_GB2312"/>
          <w:b/>
          <w:kern w:val="2"/>
          <w:sz w:val="24"/>
          <w:szCs w:val="24"/>
          <w:lang w:eastAsia="zh-CN"/>
        </w:rPr>
      </w:pPr>
      <w:bookmarkStart w:id="104" w:name="_Toc107987987"/>
      <w:bookmarkStart w:id="105" w:name="_Toc522715731"/>
      <w:r>
        <w:rPr>
          <w:rFonts w:hint="eastAsia" w:ascii="仿宋_GB2312" w:hAnsi="仿宋_GB2312" w:cs="仿宋_GB2312"/>
          <w:b/>
          <w:kern w:val="2"/>
          <w:sz w:val="24"/>
          <w:szCs w:val="24"/>
          <w:lang w:eastAsia="zh-CN"/>
        </w:rPr>
        <w:t xml:space="preserve">图1 </w:t>
      </w:r>
      <w:r>
        <w:rPr>
          <w:rFonts w:ascii="仿宋_GB2312" w:hAnsi="仿宋_GB2312" w:cs="仿宋_GB2312"/>
          <w:b/>
          <w:kern w:val="2"/>
          <w:sz w:val="24"/>
          <w:szCs w:val="24"/>
          <w:lang w:eastAsia="zh-CN"/>
        </w:rPr>
        <w:t xml:space="preserve"> </w:t>
      </w:r>
      <w:r>
        <w:rPr>
          <w:rFonts w:hint="eastAsia" w:ascii="仿宋_GB2312" w:hAnsi="仿宋_GB2312" w:cs="仿宋_GB2312"/>
          <w:b/>
          <w:kern w:val="2"/>
          <w:sz w:val="24"/>
          <w:szCs w:val="24"/>
          <w:lang w:eastAsia="zh-CN"/>
        </w:rPr>
        <w:t>智能硬件装调员(仪器仪表装调技术方向)竞赛平台总布局参考图</w:t>
      </w:r>
    </w:p>
    <w:p>
      <w:pPr>
        <w:autoSpaceDE/>
        <w:autoSpaceDN/>
        <w:spacing w:line="570" w:lineRule="exact"/>
        <w:ind w:firstLine="0" w:firstLineChars="0"/>
        <w:outlineLvl w:val="1"/>
        <w:rPr>
          <w:rFonts w:ascii="仿宋_GB2312" w:cs="Times New Roman"/>
          <w:b/>
          <w:kern w:val="2"/>
          <w:szCs w:val="30"/>
          <w:lang w:eastAsia="zh-CN"/>
        </w:rPr>
      </w:pPr>
      <w:bookmarkStart w:id="106" w:name="_Toc144313854"/>
      <w:r>
        <w:rPr>
          <w:rFonts w:hint="eastAsia" w:ascii="仿宋_GB2312" w:cs="Times New Roman"/>
          <w:b/>
          <w:kern w:val="2"/>
          <w:szCs w:val="30"/>
          <w:lang w:eastAsia="zh-CN"/>
        </w:rPr>
        <w:t>7.2</w:t>
      </w:r>
      <w:r>
        <w:rPr>
          <w:rFonts w:ascii="仿宋_GB2312" w:cs="Times New Roman"/>
          <w:b/>
          <w:kern w:val="2"/>
          <w:szCs w:val="30"/>
          <w:lang w:eastAsia="zh-CN"/>
        </w:rPr>
        <w:t xml:space="preserve"> </w:t>
      </w:r>
      <w:r>
        <w:rPr>
          <w:rFonts w:hint="eastAsia" w:ascii="仿宋_GB2312" w:cs="Times New Roman"/>
          <w:b/>
          <w:kern w:val="2"/>
          <w:szCs w:val="30"/>
          <w:lang w:eastAsia="zh-CN"/>
        </w:rPr>
        <w:t>赛场设备主要配置清单</w:t>
      </w:r>
      <w:bookmarkEnd w:id="104"/>
      <w:bookmarkEnd w:id="105"/>
      <w:bookmarkEnd w:id="106"/>
    </w:p>
    <w:p>
      <w:pPr>
        <w:ind w:firstLine="600"/>
        <w:rPr>
          <w:rFonts w:ascii="仿宋_GB2312" w:hAnsi="仿宋" w:cs="Arial"/>
          <w:szCs w:val="30"/>
          <w:lang w:eastAsia="zh-CN"/>
        </w:rPr>
      </w:pPr>
      <w:r>
        <w:rPr>
          <w:rFonts w:hint="eastAsia" w:ascii="仿宋_GB2312" w:hAnsi="仿宋" w:cs="Arial"/>
          <w:szCs w:val="30"/>
          <w:lang w:eastAsia="zh-CN"/>
        </w:rPr>
        <w:t>智能硬件装调员 (仪器仪表装调技术方向)竞赛平台主要配置清单如表</w:t>
      </w:r>
      <w:r>
        <w:rPr>
          <w:rFonts w:ascii="仿宋_GB2312" w:hAnsi="仿宋" w:cs="Arial"/>
          <w:szCs w:val="30"/>
          <w:lang w:eastAsia="zh-CN"/>
        </w:rPr>
        <w:t>2</w:t>
      </w:r>
      <w:r>
        <w:rPr>
          <w:rFonts w:hint="eastAsia" w:ascii="仿宋_GB2312" w:hAnsi="仿宋" w:cs="Arial"/>
          <w:szCs w:val="30"/>
          <w:lang w:eastAsia="zh-CN"/>
        </w:rPr>
        <w:t>所示。</w:t>
      </w:r>
    </w:p>
    <w:p>
      <w:pPr>
        <w:autoSpaceDE/>
        <w:autoSpaceDN/>
        <w:spacing w:before="156" w:beforeLines="50" w:line="360" w:lineRule="auto"/>
        <w:ind w:firstLine="0" w:firstLineChars="0"/>
        <w:jc w:val="center"/>
        <w:rPr>
          <w:rFonts w:ascii="仿宋_GB2312" w:hAnsi="仿宋_GB2312" w:cs="仿宋_GB2312"/>
          <w:b/>
          <w:kern w:val="2"/>
          <w:sz w:val="24"/>
          <w:szCs w:val="24"/>
          <w:lang w:eastAsia="zh-CN"/>
        </w:rPr>
      </w:pPr>
      <w:r>
        <w:rPr>
          <w:rFonts w:hint="eastAsia" w:ascii="仿宋_GB2312" w:hAnsi="仿宋_GB2312" w:cs="仿宋_GB2312"/>
          <w:b/>
          <w:kern w:val="2"/>
          <w:sz w:val="24"/>
          <w:szCs w:val="24"/>
          <w:lang w:eastAsia="zh-CN"/>
        </w:rPr>
        <w:t>表</w:t>
      </w:r>
      <w:r>
        <w:rPr>
          <w:rFonts w:ascii="仿宋_GB2312" w:hAnsi="仿宋_GB2312" w:cs="仿宋_GB2312"/>
          <w:b/>
          <w:kern w:val="2"/>
          <w:sz w:val="24"/>
          <w:szCs w:val="24"/>
          <w:lang w:eastAsia="zh-CN"/>
        </w:rPr>
        <w:t>2</w:t>
      </w:r>
      <w:r>
        <w:rPr>
          <w:rFonts w:hint="eastAsia" w:ascii="仿宋_GB2312" w:hAnsi="仿宋_GB2312" w:cs="仿宋_GB2312"/>
          <w:b/>
          <w:kern w:val="2"/>
          <w:sz w:val="24"/>
          <w:szCs w:val="24"/>
          <w:lang w:eastAsia="zh-CN"/>
        </w:rPr>
        <w:t xml:space="preserve"> </w:t>
      </w:r>
      <w:r>
        <w:rPr>
          <w:rFonts w:ascii="仿宋_GB2312" w:hAnsi="仿宋_GB2312" w:cs="仿宋_GB2312"/>
          <w:b/>
          <w:kern w:val="2"/>
          <w:sz w:val="24"/>
          <w:szCs w:val="24"/>
          <w:lang w:eastAsia="zh-CN"/>
        </w:rPr>
        <w:t xml:space="preserve"> </w:t>
      </w:r>
      <w:r>
        <w:rPr>
          <w:rFonts w:hint="eastAsia" w:ascii="仿宋_GB2312" w:hAnsi="仿宋_GB2312" w:cs="仿宋_GB2312"/>
          <w:b/>
          <w:kern w:val="2"/>
          <w:sz w:val="24"/>
          <w:szCs w:val="24"/>
          <w:lang w:eastAsia="zh-CN"/>
        </w:rPr>
        <w:t>智能硬件装调员(仪器仪表装调技术方向)竞赛平台主要配置清单</w:t>
      </w:r>
    </w:p>
    <w:tbl>
      <w:tblPr>
        <w:tblStyle w:val="25"/>
        <w:tblW w:w="0" w:type="auto"/>
        <w:jc w:val="center"/>
        <w:tblLayout w:type="fixed"/>
        <w:tblCellMar>
          <w:top w:w="0" w:type="dxa"/>
          <w:left w:w="0" w:type="dxa"/>
          <w:bottom w:w="0" w:type="dxa"/>
          <w:right w:w="0" w:type="dxa"/>
        </w:tblCellMar>
      </w:tblPr>
      <w:tblGrid>
        <w:gridCol w:w="802"/>
        <w:gridCol w:w="3885"/>
        <w:gridCol w:w="701"/>
        <w:gridCol w:w="708"/>
        <w:gridCol w:w="2789"/>
      </w:tblGrid>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13"/>
              <w:autoSpaceDE/>
              <w:autoSpaceDN/>
              <w:ind w:firstLine="0" w:firstLineChars="0"/>
              <w:jc w:val="center"/>
              <w:rPr>
                <w:rFonts w:ascii="仿宋_GB2312" w:hAnsi="Calibri" w:cs="仿宋_GB2312"/>
                <w:b/>
                <w:bCs/>
                <w:kern w:val="2"/>
                <w:szCs w:val="30"/>
                <w:lang w:eastAsia="zh-CN" w:bidi="ar"/>
              </w:rPr>
            </w:pPr>
            <w:r>
              <w:rPr>
                <w:rFonts w:hint="eastAsia" w:ascii="仿宋_GB2312" w:hAnsi="Calibri" w:cs="仿宋_GB2312"/>
                <w:b/>
                <w:kern w:val="2"/>
                <w:szCs w:val="30"/>
                <w:lang w:eastAsia="zh-CN" w:bidi="ar"/>
              </w:rPr>
              <w:t>序号</w:t>
            </w:r>
          </w:p>
        </w:tc>
        <w:tc>
          <w:tcPr>
            <w:tcW w:w="3885" w:type="dxa"/>
            <w:tcBorders>
              <w:top w:val="single" w:color="000000" w:sz="4" w:space="0"/>
              <w:left w:val="single" w:color="000000" w:sz="4" w:space="0"/>
              <w:bottom w:val="single" w:color="000000" w:sz="4" w:space="0"/>
              <w:right w:val="single" w:color="000000" w:sz="4" w:space="0"/>
            </w:tcBorders>
          </w:tcPr>
          <w:p>
            <w:pPr>
              <w:pStyle w:val="13"/>
              <w:autoSpaceDE/>
              <w:autoSpaceDN/>
              <w:ind w:firstLine="0" w:firstLineChars="0"/>
              <w:jc w:val="center"/>
              <w:rPr>
                <w:rFonts w:ascii="仿宋_GB2312" w:hAnsi="Calibri" w:cs="仿宋_GB2312"/>
                <w:b/>
                <w:bCs/>
                <w:kern w:val="2"/>
                <w:szCs w:val="30"/>
                <w:lang w:eastAsia="zh-CN" w:bidi="ar"/>
              </w:rPr>
            </w:pPr>
            <w:r>
              <w:rPr>
                <w:rFonts w:hint="eastAsia" w:ascii="仿宋_GB2312" w:hAnsi="Calibri" w:cs="仿宋_GB2312"/>
                <w:b/>
                <w:kern w:val="2"/>
                <w:szCs w:val="30"/>
                <w:lang w:eastAsia="zh-CN" w:bidi="ar"/>
              </w:rPr>
              <w:t>设备名称</w:t>
            </w:r>
          </w:p>
        </w:tc>
        <w:tc>
          <w:tcPr>
            <w:tcW w:w="701" w:type="dxa"/>
            <w:tcBorders>
              <w:top w:val="single" w:color="000000" w:sz="4" w:space="0"/>
              <w:left w:val="single" w:color="000000" w:sz="4" w:space="0"/>
              <w:bottom w:val="single" w:color="000000" w:sz="4" w:space="0"/>
              <w:right w:val="single" w:color="000000" w:sz="4" w:space="0"/>
            </w:tcBorders>
          </w:tcPr>
          <w:p>
            <w:pPr>
              <w:pStyle w:val="13"/>
              <w:autoSpaceDE/>
              <w:autoSpaceDN/>
              <w:ind w:firstLine="0" w:firstLineChars="0"/>
              <w:jc w:val="center"/>
              <w:rPr>
                <w:rFonts w:ascii="仿宋_GB2312" w:hAnsi="Calibri" w:cs="仿宋_GB2312"/>
                <w:b/>
                <w:kern w:val="2"/>
                <w:szCs w:val="30"/>
                <w:lang w:eastAsia="zh-CN" w:bidi="ar"/>
              </w:rPr>
            </w:pPr>
            <w:r>
              <w:rPr>
                <w:rFonts w:hint="eastAsia" w:ascii="仿宋_GB2312" w:hAnsi="Calibri" w:cs="仿宋_GB2312"/>
                <w:b/>
                <w:kern w:val="2"/>
                <w:szCs w:val="30"/>
                <w:lang w:eastAsia="zh-CN" w:bidi="ar"/>
              </w:rPr>
              <w:t>数量</w:t>
            </w:r>
          </w:p>
        </w:tc>
        <w:tc>
          <w:tcPr>
            <w:tcW w:w="708" w:type="dxa"/>
            <w:tcBorders>
              <w:top w:val="single" w:color="000000" w:sz="4" w:space="0"/>
              <w:left w:val="single" w:color="000000" w:sz="4" w:space="0"/>
              <w:bottom w:val="single" w:color="000000" w:sz="4" w:space="0"/>
              <w:right w:val="single" w:color="000000" w:sz="4" w:space="0"/>
            </w:tcBorders>
          </w:tcPr>
          <w:p>
            <w:pPr>
              <w:pStyle w:val="13"/>
              <w:autoSpaceDE/>
              <w:autoSpaceDN/>
              <w:ind w:firstLine="0" w:firstLineChars="0"/>
              <w:jc w:val="center"/>
              <w:rPr>
                <w:rFonts w:ascii="仿宋_GB2312" w:hAnsi="Calibri" w:cs="仿宋_GB2312"/>
                <w:b/>
                <w:kern w:val="2"/>
                <w:szCs w:val="30"/>
                <w:lang w:eastAsia="zh-CN" w:bidi="ar"/>
              </w:rPr>
            </w:pPr>
            <w:r>
              <w:rPr>
                <w:rFonts w:hint="eastAsia" w:ascii="仿宋_GB2312" w:hAnsi="Calibri" w:cs="仿宋_GB2312"/>
                <w:b/>
                <w:kern w:val="2"/>
                <w:szCs w:val="30"/>
                <w:lang w:eastAsia="zh-CN" w:bidi="ar"/>
              </w:rPr>
              <w:t>单位</w:t>
            </w:r>
          </w:p>
        </w:tc>
        <w:tc>
          <w:tcPr>
            <w:tcW w:w="2789" w:type="dxa"/>
            <w:tcBorders>
              <w:top w:val="single" w:color="000000" w:sz="4" w:space="0"/>
              <w:left w:val="single" w:color="000000" w:sz="4" w:space="0"/>
              <w:bottom w:val="single" w:color="000000" w:sz="4" w:space="0"/>
              <w:right w:val="single" w:color="000000" w:sz="4" w:space="0"/>
            </w:tcBorders>
          </w:tcPr>
          <w:p>
            <w:pPr>
              <w:pStyle w:val="13"/>
              <w:autoSpaceDE/>
              <w:autoSpaceDN/>
              <w:ind w:firstLine="0" w:firstLineChars="0"/>
              <w:jc w:val="center"/>
              <w:rPr>
                <w:rFonts w:ascii="仿宋_GB2312" w:hAnsi="Calibri" w:cs="仿宋_GB2312"/>
                <w:b/>
                <w:kern w:val="2"/>
                <w:szCs w:val="30"/>
                <w:lang w:eastAsia="zh-CN" w:bidi="ar"/>
              </w:rPr>
            </w:pPr>
            <w:r>
              <w:rPr>
                <w:rFonts w:hint="eastAsia" w:ascii="仿宋_GB2312" w:hAnsi="Calibri" w:cs="仿宋_GB2312"/>
                <w:b/>
                <w:kern w:val="2"/>
                <w:szCs w:val="30"/>
                <w:lang w:eastAsia="zh-CN" w:bidi="ar"/>
              </w:rPr>
              <w:t>备注</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人工智能工作站</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rPr>
            </w:pPr>
            <w:r>
              <w:rPr>
                <w:rFonts w:hint="eastAsia" w:ascii="仿宋_GB2312" w:hAnsi="Calibri" w:cs="仿宋_GB2312"/>
                <w:kern w:val="2"/>
                <w:sz w:val="24"/>
                <w:szCs w:val="24"/>
                <w:lang w:eastAsia="zh-CN"/>
              </w:rPr>
              <w:t>人工智能深度学习框架</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lang w:eastAsia="zh-CN"/>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rPr>
            </w:pPr>
            <w:r>
              <w:rPr>
                <w:rFonts w:hint="eastAsia" w:ascii="仿宋_GB2312" w:hAnsi="Calibri" w:cs="仿宋_GB2312"/>
                <w:kern w:val="2"/>
                <w:sz w:val="24"/>
                <w:szCs w:val="24"/>
                <w:lang w:eastAsia="zh-CN"/>
              </w:rPr>
              <w:t>目标检测模型</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lang w:eastAsia="zh-CN"/>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订单读取单元</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sz w:val="24"/>
                <w:szCs w:val="24"/>
                <w:lang w:eastAsia="zh-CN"/>
              </w:rPr>
            </w:pPr>
            <w:r>
              <w:rPr>
                <w:rFonts w:hint="eastAsia" w:ascii="仿宋_GB2312" w:hAnsi="Calibri" w:cs="仿宋_GB2312"/>
                <w:sz w:val="24"/>
                <w:szCs w:val="24"/>
                <w:lang w:eastAsia="zh-CN"/>
              </w:rPr>
              <w:t>语音合成单元</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lang w:eastAsia="zh-CN"/>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sz w:val="24"/>
                <w:szCs w:val="24"/>
                <w:lang w:eastAsia="zh-CN"/>
              </w:rPr>
            </w:pPr>
            <w:r>
              <w:rPr>
                <w:rFonts w:hint="eastAsia" w:ascii="仿宋_GB2312" w:hAnsi="Calibri" w:cs="仿宋_GB2312"/>
                <w:sz w:val="24"/>
                <w:szCs w:val="24"/>
                <w:lang w:eastAsia="zh-CN"/>
              </w:rPr>
              <w:t>触摸屏</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lang w:eastAsia="zh-CN"/>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RFID读写器</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lang w:eastAsia="zh-CN"/>
              </w:rPr>
              <w:t>2</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sz w:val="24"/>
                <w:szCs w:val="24"/>
              </w:rPr>
              <w:t>无线路由器</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电动夹爪</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电动夹爪调试工具</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lang w:eastAsia="zh-CN"/>
              </w:rPr>
            </w:pPr>
            <w:r>
              <w:rPr>
                <w:rFonts w:hint="eastAsia" w:ascii="仿宋_GB2312" w:hAnsi="宋体"/>
                <w:sz w:val="24"/>
                <w:szCs w:val="24"/>
                <w:lang w:eastAsia="zh-CN"/>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sz w:val="24"/>
                <w:szCs w:val="24"/>
                <w:lang w:eastAsia="zh-CN"/>
              </w:rPr>
              <w:t>协作机器人</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lang w:eastAsia="zh-CN"/>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智能视觉相机</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目标检测相机</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桌面AGV运动控制单元</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0"/>
              </w:rPr>
            </w:pPr>
            <w:r>
              <w:rPr>
                <w:rFonts w:hint="eastAsia" w:ascii="仿宋_GB2312"/>
                <w:sz w:val="24"/>
                <w:szCs w:val="20"/>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AGV通讯单元</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sz w:val="24"/>
                <w:szCs w:val="20"/>
              </w:rPr>
            </w:pPr>
            <w:r>
              <w:rPr>
                <w:rFonts w:hint="eastAsia" w:ascii="仿宋_GB2312"/>
                <w:sz w:val="24"/>
                <w:szCs w:val="20"/>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智能配药单元</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0"/>
              </w:rPr>
            </w:pPr>
            <w:r>
              <w:rPr>
                <w:rFonts w:hint="eastAsia" w:ascii="仿宋_GB2312"/>
                <w:sz w:val="24"/>
                <w:szCs w:val="20"/>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仓储及缓冲单元</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0"/>
              </w:rPr>
            </w:pPr>
            <w:r>
              <w:rPr>
                <w:rFonts w:hint="eastAsia" w:ascii="仿宋_GB2312"/>
                <w:sz w:val="24"/>
                <w:szCs w:val="20"/>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电控及通讯系统</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宋体"/>
                <w:sz w:val="24"/>
                <w:szCs w:val="24"/>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rPr>
              <w:t>气动系统</w:t>
            </w:r>
          </w:p>
        </w:tc>
        <w:tc>
          <w:tcPr>
            <w:tcW w:w="701"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宋体"/>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lang w:eastAsia="zh-CN"/>
              </w:rPr>
              <w:t>在线竞赛系统</w:t>
            </w:r>
          </w:p>
        </w:tc>
        <w:tc>
          <w:tcPr>
            <w:tcW w:w="701"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参考具体技术参数</w:t>
            </w:r>
          </w:p>
        </w:tc>
      </w:tr>
      <w:tr>
        <w:tblPrEx>
          <w:tblCellMar>
            <w:top w:w="0" w:type="dxa"/>
            <w:left w:w="0" w:type="dxa"/>
            <w:bottom w:w="0" w:type="dxa"/>
            <w:right w:w="0" w:type="dxa"/>
          </w:tblCellMar>
        </w:tblPrEx>
        <w:trPr>
          <w:jc w:val="center"/>
        </w:trPr>
        <w:tc>
          <w:tcPr>
            <w:tcW w:w="802" w:type="dxa"/>
            <w:tcBorders>
              <w:top w:val="single" w:color="000000" w:sz="4" w:space="0"/>
              <w:left w:val="single" w:color="000000" w:sz="4" w:space="0"/>
              <w:bottom w:val="single" w:color="000000" w:sz="4" w:space="0"/>
              <w:right w:val="single" w:color="000000" w:sz="4" w:space="0"/>
            </w:tcBorders>
          </w:tcPr>
          <w:p>
            <w:pPr>
              <w:pStyle w:val="36"/>
              <w:numPr>
                <w:ilvl w:val="0"/>
                <w:numId w:val="1"/>
              </w:numPr>
              <w:autoSpaceDE/>
              <w:autoSpaceDN/>
              <w:ind w:left="0" w:firstLine="0" w:firstLineChars="0"/>
              <w:jc w:val="center"/>
              <w:rPr>
                <w:rFonts w:ascii="仿宋_GB2312" w:hAnsi="Calibri" w:cs="仿宋_GB2312"/>
                <w:kern w:val="2"/>
                <w:sz w:val="24"/>
                <w:szCs w:val="24"/>
                <w:lang w:eastAsia="zh-CN" w:bidi="ar"/>
              </w:rPr>
            </w:pPr>
          </w:p>
        </w:tc>
        <w:tc>
          <w:tcPr>
            <w:tcW w:w="3885" w:type="dxa"/>
            <w:tcBorders>
              <w:top w:val="single" w:color="000000" w:sz="4" w:space="0"/>
              <w:left w:val="single" w:color="000000" w:sz="4" w:space="0"/>
              <w:bottom w:val="single" w:color="000000" w:sz="4" w:space="0"/>
              <w:right w:val="single" w:color="000000" w:sz="4" w:space="0"/>
            </w:tcBorders>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辅助监考系统</w:t>
            </w:r>
          </w:p>
        </w:tc>
        <w:tc>
          <w:tcPr>
            <w:tcW w:w="701"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1</w:t>
            </w:r>
          </w:p>
        </w:tc>
        <w:tc>
          <w:tcPr>
            <w:tcW w:w="708"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套</w:t>
            </w:r>
          </w:p>
        </w:tc>
        <w:tc>
          <w:tcPr>
            <w:tcW w:w="2789" w:type="dxa"/>
            <w:tcBorders>
              <w:top w:val="single" w:color="000000" w:sz="4" w:space="0"/>
              <w:left w:val="single" w:color="000000" w:sz="4" w:space="0"/>
              <w:bottom w:val="single" w:color="000000" w:sz="4" w:space="0"/>
              <w:right w:val="single" w:color="000000"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仿宋_GB2312" w:cs="仿宋_GB2312"/>
                <w:sz w:val="24"/>
                <w:szCs w:val="24"/>
              </w:rPr>
              <w:t>参考具体技术参数</w:t>
            </w:r>
          </w:p>
        </w:tc>
      </w:tr>
    </w:tbl>
    <w:p>
      <w:pPr>
        <w:ind w:firstLine="600"/>
        <w:rPr>
          <w:rFonts w:ascii="仿宋_GB2312" w:hAnsi="仿宋_GB2312" w:cs="仿宋_GB2312"/>
          <w:szCs w:val="30"/>
          <w:lang w:eastAsia="zh-CN"/>
        </w:rPr>
      </w:pPr>
      <w:bookmarkStart w:id="107" w:name="_Toc108109251"/>
      <w:bookmarkStart w:id="108" w:name="_TOC_300024"/>
    </w:p>
    <w:p>
      <w:pPr>
        <w:ind w:firstLine="600"/>
        <w:rPr>
          <w:rFonts w:ascii="仿宋_GB2312" w:hAnsi="仿宋_GB2312" w:cs="仿宋_GB2312"/>
          <w:szCs w:val="30"/>
          <w:lang w:eastAsia="zh-CN"/>
        </w:rPr>
      </w:pPr>
      <w:r>
        <w:rPr>
          <w:rFonts w:hint="eastAsia" w:ascii="仿宋_GB2312" w:hAnsi="仿宋_GB2312" w:cs="仿宋_GB2312"/>
          <w:szCs w:val="30"/>
          <w:lang w:eastAsia="zh-CN"/>
        </w:rPr>
        <w:t>赛场主要设备的技术参数详见《202</w:t>
      </w:r>
      <w:r>
        <w:rPr>
          <w:rFonts w:ascii="仿宋_GB2312" w:hAnsi="仿宋_GB2312" w:cs="仿宋_GB2312"/>
          <w:szCs w:val="30"/>
          <w:lang w:eastAsia="zh-CN"/>
        </w:rPr>
        <w:t>3</w:t>
      </w:r>
      <w:r>
        <w:rPr>
          <w:rFonts w:hint="eastAsia" w:ascii="仿宋_GB2312" w:hAnsi="仿宋_GB2312" w:cs="仿宋_GB2312"/>
          <w:szCs w:val="30"/>
          <w:lang w:eastAsia="zh-CN"/>
        </w:rPr>
        <w:t>年全国行业职业技能竞赛——</w:t>
      </w:r>
      <w:r>
        <w:rPr>
          <w:rFonts w:hint="eastAsia" w:ascii="仿宋" w:hAnsi="仿宋" w:eastAsia="仿宋" w:cs="仿宋_GB2312"/>
          <w:szCs w:val="30"/>
          <w:lang w:eastAsia="zh-CN"/>
        </w:rPr>
        <w:t>第三届全国仪器仪表行业职业技能竞赛</w:t>
      </w:r>
      <w:r>
        <w:rPr>
          <w:rFonts w:hint="eastAsia" w:ascii="仿宋_GB2312" w:hAnsi="仿宋_GB2312" w:cs="仿宋_GB2312"/>
          <w:szCs w:val="30"/>
          <w:lang w:eastAsia="zh-CN"/>
        </w:rPr>
        <w:t>智能硬件装调员(仪器仪表装调技术方向)主要设备技术标准》。</w:t>
      </w:r>
    </w:p>
    <w:p>
      <w:pPr>
        <w:autoSpaceDE/>
        <w:autoSpaceDN/>
        <w:spacing w:line="570" w:lineRule="exact"/>
        <w:ind w:firstLine="0" w:firstLineChars="0"/>
        <w:outlineLvl w:val="1"/>
        <w:rPr>
          <w:rFonts w:ascii="仿宋_GB2312" w:cs="Times New Roman"/>
          <w:b/>
          <w:kern w:val="2"/>
          <w:szCs w:val="30"/>
          <w:lang w:eastAsia="zh-CN"/>
        </w:rPr>
      </w:pPr>
      <w:bookmarkStart w:id="109" w:name="_Toc144313855"/>
      <w:r>
        <w:rPr>
          <w:rFonts w:ascii="仿宋_GB2312" w:cs="Times New Roman"/>
          <w:b/>
          <w:kern w:val="2"/>
          <w:szCs w:val="30"/>
          <w:lang w:eastAsia="zh-CN"/>
        </w:rPr>
        <w:t xml:space="preserve">7.3 </w:t>
      </w:r>
      <w:bookmarkEnd w:id="107"/>
      <w:bookmarkEnd w:id="108"/>
      <w:r>
        <w:rPr>
          <w:rFonts w:hint="eastAsia" w:ascii="仿宋_GB2312"/>
          <w:b/>
          <w:szCs w:val="30"/>
          <w:lang w:eastAsia="zh-CN"/>
        </w:rPr>
        <w:t>赛场提供的仪器和工具</w:t>
      </w:r>
      <w:bookmarkEnd w:id="109"/>
    </w:p>
    <w:p>
      <w:pPr>
        <w:autoSpaceDE/>
        <w:autoSpaceDN/>
        <w:ind w:firstLine="600"/>
        <w:rPr>
          <w:rFonts w:hint="eastAsia" w:ascii="仿宋_GB2312" w:hAnsi="仿宋_GB2312" w:cs="仿宋_GB2312"/>
          <w:kern w:val="2"/>
          <w:szCs w:val="30"/>
          <w:lang w:eastAsia="zh-CN"/>
        </w:rPr>
      </w:pPr>
      <w:r>
        <w:rPr>
          <w:rFonts w:hint="eastAsia" w:ascii="仿宋_GB2312" w:hAnsi="仿宋_GB2312" w:cs="仿宋_GB2312"/>
          <w:szCs w:val="30"/>
          <w:lang w:eastAsia="zh-CN"/>
        </w:rPr>
        <w:t>智能硬件装调员(仪器仪表装调技术方向)赛项所需设备仪器、工具等全部由赛场提供，选手无需自带。</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赛场提供的仪器、工具等物品，清单见表3。</w:t>
      </w:r>
    </w:p>
    <w:p>
      <w:pPr>
        <w:autoSpaceDE/>
        <w:autoSpaceDN/>
        <w:spacing w:before="156" w:beforeLines="50" w:line="240" w:lineRule="auto"/>
        <w:ind w:firstLine="0" w:firstLineChars="0"/>
        <w:jc w:val="center"/>
        <w:rPr>
          <w:rFonts w:ascii="仿宋_GB2312" w:hAnsi="仿宋_GB2312" w:cs="仿宋_GB2312"/>
          <w:b/>
          <w:kern w:val="2"/>
          <w:sz w:val="24"/>
          <w:szCs w:val="24"/>
          <w:lang w:eastAsia="zh-CN"/>
        </w:rPr>
      </w:pPr>
      <w:r>
        <w:rPr>
          <w:rFonts w:ascii="仿宋_GB2312" w:hAnsi="仿宋_GB2312" w:cs="仿宋_GB2312"/>
          <w:b/>
          <w:kern w:val="2"/>
          <w:sz w:val="24"/>
          <w:szCs w:val="24"/>
          <w:lang w:eastAsia="zh-CN"/>
        </w:rPr>
        <w:t xml:space="preserve">表3  </w:t>
      </w:r>
      <w:r>
        <w:rPr>
          <w:rFonts w:hint="eastAsia" w:ascii="仿宋_GB2312" w:hAnsi="仿宋_GB2312" w:cs="仿宋_GB2312"/>
          <w:b/>
          <w:kern w:val="2"/>
          <w:sz w:val="24"/>
          <w:szCs w:val="24"/>
          <w:lang w:eastAsia="zh-CN"/>
        </w:rPr>
        <w:t>赛场提供的的</w:t>
      </w:r>
      <w:r>
        <w:rPr>
          <w:rFonts w:ascii="仿宋_GB2312" w:hAnsi="仿宋_GB2312" w:cs="仿宋_GB2312"/>
          <w:b/>
          <w:kern w:val="2"/>
          <w:sz w:val="24"/>
          <w:szCs w:val="24"/>
          <w:lang w:eastAsia="zh-CN"/>
        </w:rPr>
        <w:t>仪器</w:t>
      </w:r>
      <w:r>
        <w:rPr>
          <w:rFonts w:hint="eastAsia" w:ascii="仿宋_GB2312" w:hAnsi="仿宋_GB2312" w:cs="仿宋_GB2312"/>
          <w:b/>
          <w:kern w:val="2"/>
          <w:sz w:val="24"/>
          <w:szCs w:val="24"/>
          <w:lang w:eastAsia="zh-CN"/>
        </w:rPr>
        <w:t>和</w:t>
      </w:r>
      <w:r>
        <w:rPr>
          <w:rFonts w:ascii="仿宋_GB2312" w:hAnsi="仿宋_GB2312" w:cs="仿宋_GB2312"/>
          <w:b/>
          <w:kern w:val="2"/>
          <w:sz w:val="24"/>
          <w:szCs w:val="24"/>
          <w:lang w:eastAsia="zh-CN"/>
        </w:rPr>
        <w:t>工具清单</w:t>
      </w:r>
    </w:p>
    <w:tbl>
      <w:tblPr>
        <w:tblStyle w:val="25"/>
        <w:tblW w:w="8869" w:type="dxa"/>
        <w:tblInd w:w="210" w:type="dxa"/>
        <w:tblLayout w:type="fixed"/>
        <w:tblCellMar>
          <w:top w:w="0" w:type="dxa"/>
          <w:left w:w="0" w:type="dxa"/>
          <w:bottom w:w="0" w:type="dxa"/>
          <w:right w:w="0" w:type="dxa"/>
        </w:tblCellMar>
      </w:tblPr>
      <w:tblGrid>
        <w:gridCol w:w="905"/>
        <w:gridCol w:w="3591"/>
        <w:gridCol w:w="2485"/>
        <w:gridCol w:w="1888"/>
      </w:tblGrid>
      <w:tr>
        <w:tblPrEx>
          <w:tblCellMar>
            <w:top w:w="0" w:type="dxa"/>
            <w:left w:w="0" w:type="dxa"/>
            <w:bottom w:w="0" w:type="dxa"/>
            <w:right w:w="0" w:type="dxa"/>
          </w:tblCellMar>
        </w:tblPrEx>
        <w:trPr>
          <w:trHeight w:val="519"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b/>
                <w:bCs/>
                <w:kern w:val="2"/>
                <w:szCs w:val="30"/>
                <w:lang w:eastAsia="zh-CN" w:bidi="ar"/>
              </w:rPr>
            </w:pPr>
            <w:r>
              <w:rPr>
                <w:rFonts w:ascii="仿宋_GB2312" w:hAnsi="Calibri" w:cs="仿宋_GB2312"/>
                <w:b/>
                <w:bCs/>
                <w:kern w:val="2"/>
                <w:szCs w:val="30"/>
                <w:lang w:eastAsia="zh-CN" w:bidi="ar"/>
              </w:rPr>
              <w:t>序号</w:t>
            </w:r>
          </w:p>
        </w:tc>
        <w:tc>
          <w:tcPr>
            <w:tcW w:w="3591" w:type="dxa"/>
            <w:tcBorders>
              <w:top w:val="single" w:color="000000" w:sz="4" w:space="0"/>
              <w:left w:val="single" w:color="000000" w:sz="4" w:space="0"/>
              <w:bottom w:val="single" w:color="000000" w:sz="4" w:space="0"/>
              <w:right w:val="single" w:color="000000" w:sz="4" w:space="0"/>
            </w:tcBorders>
          </w:tcPr>
          <w:p>
            <w:pPr>
              <w:pStyle w:val="29"/>
              <w:rPr>
                <w:rFonts w:ascii="仿宋_GB2312" w:hAnsi="Calibri" w:cs="仿宋_GB2312"/>
                <w:b/>
                <w:bCs/>
                <w:kern w:val="2"/>
                <w:sz w:val="30"/>
                <w:szCs w:val="30"/>
                <w:lang w:bidi="ar"/>
              </w:rPr>
            </w:pPr>
            <w:r>
              <w:rPr>
                <w:rFonts w:ascii="仿宋_GB2312" w:hAnsi="Calibri" w:cs="仿宋_GB2312"/>
                <w:b/>
                <w:bCs/>
                <w:kern w:val="2"/>
                <w:sz w:val="30"/>
                <w:szCs w:val="30"/>
                <w:lang w:bidi="ar"/>
              </w:rPr>
              <w:t>名称</w:t>
            </w:r>
          </w:p>
        </w:tc>
        <w:tc>
          <w:tcPr>
            <w:tcW w:w="2485" w:type="dxa"/>
            <w:tcBorders>
              <w:top w:val="single" w:color="000000" w:sz="4" w:space="0"/>
              <w:left w:val="single" w:color="000000" w:sz="4" w:space="0"/>
              <w:bottom w:val="single" w:color="000000" w:sz="4" w:space="0"/>
              <w:right w:val="single" w:color="000000" w:sz="4" w:space="0"/>
            </w:tcBorders>
          </w:tcPr>
          <w:p>
            <w:pPr>
              <w:pStyle w:val="29"/>
              <w:rPr>
                <w:rFonts w:ascii="仿宋_GB2312" w:hAnsi="Calibri" w:cs="仿宋_GB2312"/>
                <w:b/>
                <w:bCs/>
                <w:kern w:val="2"/>
                <w:sz w:val="30"/>
                <w:szCs w:val="30"/>
                <w:lang w:bidi="ar"/>
              </w:rPr>
            </w:pPr>
            <w:r>
              <w:rPr>
                <w:rFonts w:ascii="仿宋_GB2312" w:hAnsi="Calibri" w:cs="仿宋_GB2312"/>
                <w:b/>
                <w:bCs/>
                <w:kern w:val="2"/>
                <w:sz w:val="30"/>
                <w:szCs w:val="30"/>
                <w:lang w:bidi="ar"/>
              </w:rPr>
              <w:t>规格型号</w:t>
            </w:r>
          </w:p>
        </w:tc>
        <w:tc>
          <w:tcPr>
            <w:tcW w:w="1888" w:type="dxa"/>
            <w:tcBorders>
              <w:top w:val="single" w:color="000000" w:sz="4" w:space="0"/>
              <w:left w:val="single" w:color="000000" w:sz="4" w:space="0"/>
              <w:bottom w:val="single" w:color="000000" w:sz="4" w:space="0"/>
              <w:right w:val="single" w:color="000000" w:sz="4" w:space="0"/>
            </w:tcBorders>
          </w:tcPr>
          <w:p>
            <w:pPr>
              <w:pStyle w:val="29"/>
              <w:rPr>
                <w:rFonts w:ascii="仿宋_GB2312" w:hAnsi="Calibri" w:cs="仿宋_GB2312"/>
                <w:b/>
                <w:bCs/>
                <w:kern w:val="2"/>
                <w:sz w:val="30"/>
                <w:szCs w:val="30"/>
                <w:lang w:bidi="ar"/>
              </w:rPr>
            </w:pPr>
            <w:r>
              <w:rPr>
                <w:rFonts w:ascii="仿宋_GB2312" w:hAnsi="Calibri" w:cs="仿宋_GB2312"/>
                <w:b/>
                <w:bCs/>
                <w:kern w:val="2"/>
                <w:sz w:val="30"/>
                <w:szCs w:val="30"/>
                <w:lang w:bidi="ar"/>
              </w:rPr>
              <w:t>数量</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一字螺丝刀</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3×75</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hint="eastAsia" w:ascii="仿宋_GB2312" w:hAnsi="Calibri" w:cs="仿宋_GB2312"/>
                <w:kern w:val="2"/>
                <w:sz w:val="24"/>
                <w:szCs w:val="24"/>
                <w:lang w:eastAsia="zh-CN" w:bidi="ar"/>
              </w:rPr>
              <w:t>一只</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2</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十</w:t>
            </w:r>
            <w:r>
              <w:rPr>
                <w:rFonts w:ascii="仿宋_GB2312" w:hAnsi="Calibri" w:cs="仿宋_GB2312"/>
                <w:kern w:val="2"/>
                <w:sz w:val="24"/>
                <w:szCs w:val="24"/>
                <w:lang w:eastAsia="zh-CN" w:bidi="ar"/>
              </w:rPr>
              <w:t>字螺丝刀</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3</w:t>
            </w:r>
            <w:r>
              <w:rPr>
                <w:rFonts w:hint="eastAsia" w:ascii="仿宋_GB2312" w:hAnsi="Calibri" w:cs="仿宋_GB2312"/>
                <w:kern w:val="2"/>
                <w:sz w:val="24"/>
                <w:szCs w:val="24"/>
                <w:lang w:eastAsia="zh-CN" w:bidi="ar"/>
              </w:rPr>
              <w:t>×</w:t>
            </w:r>
            <w:r>
              <w:rPr>
                <w:rFonts w:ascii="仿宋_GB2312" w:hAnsi="Calibri" w:cs="仿宋_GB2312"/>
                <w:kern w:val="2"/>
                <w:sz w:val="24"/>
                <w:szCs w:val="24"/>
                <w:lang w:eastAsia="zh-CN" w:bidi="ar"/>
              </w:rPr>
              <w:t>75</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一只</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3</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六棱扳手</w:t>
            </w:r>
            <w:r>
              <w:rPr>
                <w:rFonts w:hint="eastAsia" w:ascii="仿宋_GB2312" w:hAnsi="Calibri" w:cs="仿宋_GB2312"/>
                <w:kern w:val="2"/>
                <w:sz w:val="24"/>
                <w:szCs w:val="24"/>
                <w:lang w:eastAsia="zh-CN" w:bidi="ar"/>
              </w:rPr>
              <w:t>套装</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hint="eastAsia" w:ascii="仿宋_GB2312" w:hAnsi="Calibri" w:cs="仿宋_GB2312"/>
                <w:kern w:val="2"/>
                <w:sz w:val="24"/>
                <w:szCs w:val="24"/>
                <w:lang w:eastAsia="zh-CN" w:bidi="ar"/>
              </w:rPr>
              <w:t>SATA-09113/球头</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一套</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4</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电烙铁</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hint="eastAsia" w:ascii="仿宋_GB2312" w:hAnsi="Calibri" w:cs="仿宋_GB2312"/>
                <w:kern w:val="2"/>
                <w:sz w:val="24"/>
                <w:szCs w:val="24"/>
                <w:lang w:eastAsia="zh-CN" w:bidi="ar"/>
              </w:rPr>
              <w:t>9</w:t>
            </w:r>
            <w:r>
              <w:rPr>
                <w:rFonts w:ascii="仿宋_GB2312" w:hAnsi="Calibri" w:cs="仿宋_GB2312"/>
                <w:kern w:val="2"/>
                <w:sz w:val="24"/>
                <w:szCs w:val="24"/>
                <w:lang w:eastAsia="zh-CN" w:bidi="ar"/>
              </w:rPr>
              <w:t>36</w:t>
            </w:r>
            <w:r>
              <w:rPr>
                <w:rFonts w:hint="eastAsia" w:ascii="仿宋_GB2312" w:hAnsi="Calibri" w:cs="仿宋_GB2312"/>
                <w:kern w:val="2"/>
                <w:sz w:val="24"/>
                <w:szCs w:val="24"/>
                <w:lang w:eastAsia="zh-CN" w:bidi="ar"/>
              </w:rPr>
              <w:t>B</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一套</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5</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无铅锡丝</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0</w:t>
            </w:r>
            <w:r>
              <w:rPr>
                <w:rFonts w:ascii="仿宋_GB2312" w:hAnsi="Calibri" w:cs="仿宋_GB2312"/>
                <w:kern w:val="2"/>
                <w:sz w:val="24"/>
                <w:szCs w:val="24"/>
                <w:lang w:eastAsia="zh-CN" w:bidi="ar"/>
              </w:rPr>
              <w:t>.5</w:t>
            </w:r>
            <w:r>
              <w:rPr>
                <w:rFonts w:hint="eastAsia" w:ascii="仿宋_GB2312" w:hAnsi="Calibri" w:cs="仿宋_GB2312"/>
                <w:kern w:val="2"/>
                <w:sz w:val="24"/>
                <w:szCs w:val="24"/>
                <w:lang w:eastAsia="zh-CN" w:bidi="ar"/>
              </w:rPr>
              <w:t>mm</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若干</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6</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斜口钳</w:t>
            </w:r>
          </w:p>
          <w:p>
            <w:pPr>
              <w:widowControl/>
              <w:autoSpaceDE/>
              <w:autoSpaceDN/>
              <w:spacing w:line="360" w:lineRule="auto"/>
              <w:ind w:firstLine="0" w:firstLineChars="0"/>
              <w:jc w:val="center"/>
              <w:rPr>
                <w:rFonts w:ascii="仿宋_GB2312" w:hAnsi="Calibri" w:cs="仿宋_GB2312"/>
                <w:kern w:val="2"/>
                <w:sz w:val="24"/>
                <w:szCs w:val="24"/>
                <w:lang w:eastAsia="zh-CN" w:bidi="ar"/>
              </w:rPr>
            </w:pP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5寸</w:t>
            </w:r>
          </w:p>
          <w:p>
            <w:pPr>
              <w:widowControl/>
              <w:autoSpaceDE/>
              <w:autoSpaceDN/>
              <w:spacing w:line="360" w:lineRule="auto"/>
              <w:ind w:firstLine="0" w:firstLineChars="0"/>
              <w:jc w:val="center"/>
              <w:rPr>
                <w:rFonts w:ascii="仿宋_GB2312" w:hAnsi="Calibri" w:cs="仿宋_GB2312"/>
                <w:kern w:val="2"/>
                <w:sz w:val="24"/>
                <w:szCs w:val="24"/>
                <w:lang w:eastAsia="zh-CN" w:bidi="ar"/>
              </w:rPr>
            </w:pP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一只</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ascii="仿宋_GB2312" w:hAnsi="Calibri" w:cs="仿宋_GB2312"/>
                <w:kern w:val="2"/>
                <w:sz w:val="24"/>
                <w:szCs w:val="24"/>
                <w:lang w:eastAsia="zh-CN" w:bidi="ar"/>
              </w:rPr>
              <w:t>7</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hint="eastAsia" w:ascii="仿宋_GB2312" w:hAnsi="Calibri" w:cs="仿宋_GB2312"/>
                <w:kern w:val="2"/>
                <w:sz w:val="24"/>
                <w:szCs w:val="24"/>
                <w:lang w:eastAsia="zh-CN" w:bidi="ar"/>
              </w:rPr>
              <w:t>防静电镊子</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hint="eastAsia" w:ascii="仿宋_GB2312" w:hAnsi="Calibri" w:cs="仿宋_GB2312"/>
                <w:kern w:val="2"/>
                <w:sz w:val="24"/>
                <w:szCs w:val="24"/>
                <w:lang w:eastAsia="zh-CN" w:bidi="ar"/>
              </w:rPr>
              <w:t>ESD</w:t>
            </w:r>
            <w:r>
              <w:rPr>
                <w:rFonts w:ascii="仿宋_GB2312" w:hAnsi="Calibri" w:cs="仿宋_GB2312"/>
                <w:kern w:val="2"/>
                <w:sz w:val="24"/>
                <w:szCs w:val="24"/>
                <w:lang w:eastAsia="zh-CN" w:bidi="ar"/>
              </w:rPr>
              <w:t>-12</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hint="eastAsia" w:ascii="仿宋_GB2312" w:hAnsi="Calibri" w:cs="仿宋_GB2312"/>
                <w:kern w:val="2"/>
                <w:sz w:val="24"/>
                <w:szCs w:val="24"/>
                <w:lang w:eastAsia="zh-CN" w:bidi="ar"/>
              </w:rPr>
            </w:pPr>
            <w:r>
              <w:rPr>
                <w:rFonts w:hint="eastAsia" w:ascii="仿宋_GB2312" w:hAnsi="Calibri" w:cs="仿宋_GB2312"/>
                <w:kern w:val="2"/>
                <w:sz w:val="24"/>
                <w:szCs w:val="24"/>
                <w:lang w:eastAsia="zh-CN" w:bidi="ar"/>
              </w:rPr>
              <w:t>一只</w:t>
            </w:r>
          </w:p>
        </w:tc>
      </w:tr>
      <w:tr>
        <w:tblPrEx>
          <w:tblCellMar>
            <w:top w:w="0" w:type="dxa"/>
            <w:left w:w="0" w:type="dxa"/>
            <w:bottom w:w="0" w:type="dxa"/>
            <w:right w:w="0" w:type="dxa"/>
          </w:tblCellMar>
        </w:tblPrEx>
        <w:trPr>
          <w:trHeight w:val="514" w:hRule="exact"/>
        </w:trPr>
        <w:tc>
          <w:tcPr>
            <w:tcW w:w="90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8</w:t>
            </w:r>
          </w:p>
        </w:tc>
        <w:tc>
          <w:tcPr>
            <w:tcW w:w="3591"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万用表</w:t>
            </w:r>
          </w:p>
        </w:tc>
        <w:tc>
          <w:tcPr>
            <w:tcW w:w="2485"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标配</w:t>
            </w:r>
          </w:p>
        </w:tc>
        <w:tc>
          <w:tcPr>
            <w:tcW w:w="1888" w:type="dxa"/>
            <w:tcBorders>
              <w:top w:val="single" w:color="000000" w:sz="4" w:space="0"/>
              <w:left w:val="single" w:color="000000" w:sz="4" w:space="0"/>
              <w:bottom w:val="single" w:color="000000" w:sz="4" w:space="0"/>
              <w:right w:val="single" w:color="000000" w:sz="4" w:space="0"/>
            </w:tcBorders>
          </w:tcPr>
          <w:p>
            <w:pPr>
              <w:widowControl/>
              <w:autoSpaceDE/>
              <w:autoSpaceDN/>
              <w:spacing w:line="360" w:lineRule="auto"/>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一只</w:t>
            </w:r>
          </w:p>
        </w:tc>
      </w:tr>
    </w:tbl>
    <w:p>
      <w:pPr>
        <w:ind w:firstLine="600"/>
        <w:rPr>
          <w:rFonts w:ascii="仿宋" w:hAnsi="仿宋" w:eastAsia="仿宋" w:cs="仿宋_GB2312"/>
          <w:szCs w:val="30"/>
          <w:lang w:eastAsia="zh-CN"/>
        </w:rPr>
      </w:pPr>
      <w:bookmarkStart w:id="110" w:name="_Toc108109252"/>
      <w:r>
        <w:rPr>
          <w:rFonts w:hint="eastAsia" w:ascii="仿宋" w:hAnsi="仿宋" w:eastAsia="仿宋" w:cs="仿宋_GB2312"/>
          <w:szCs w:val="30"/>
          <w:lang w:eastAsia="zh-CN"/>
        </w:rPr>
        <w:t>赛场提供的仪器和工具清单可能需要增减，由大赛组委会技术工作委员会在赛前30天左右公布。</w:t>
      </w:r>
    </w:p>
    <w:p>
      <w:pPr>
        <w:adjustRightInd w:val="0"/>
        <w:snapToGrid w:val="0"/>
        <w:ind w:firstLine="600"/>
        <w:rPr>
          <w:rFonts w:ascii="仿宋" w:hAnsi="仿宋" w:eastAsia="仿宋" w:cs="仿宋_GB2312"/>
          <w:szCs w:val="30"/>
          <w:lang w:eastAsia="zh-CN"/>
        </w:rPr>
      </w:pPr>
      <w:r>
        <w:rPr>
          <w:rFonts w:hint="eastAsia" w:ascii="仿宋" w:hAnsi="仿宋" w:eastAsia="仿宋" w:cs="仿宋_GB2312"/>
          <w:szCs w:val="30"/>
          <w:lang w:eastAsia="zh-CN"/>
        </w:rPr>
        <w:t>选手不允许携带自制工具、存储介质以及危险物品。严禁选手自带易燃易爆化学品。</w:t>
      </w:r>
    </w:p>
    <w:p>
      <w:pPr>
        <w:autoSpaceDE/>
        <w:autoSpaceDN/>
        <w:spacing w:line="570" w:lineRule="exact"/>
        <w:ind w:firstLine="0" w:firstLineChars="0"/>
        <w:outlineLvl w:val="1"/>
        <w:rPr>
          <w:rFonts w:ascii="仿宋_GB2312" w:cs="Times New Roman"/>
          <w:b/>
          <w:kern w:val="2"/>
          <w:szCs w:val="30"/>
          <w:lang w:eastAsia="zh-CN"/>
        </w:rPr>
      </w:pPr>
      <w:bookmarkStart w:id="111" w:name="_Toc144313856"/>
      <w:r>
        <w:rPr>
          <w:rFonts w:ascii="仿宋_GB2312" w:cs="Times New Roman"/>
          <w:b/>
          <w:kern w:val="2"/>
          <w:szCs w:val="30"/>
          <w:lang w:eastAsia="zh-CN"/>
        </w:rPr>
        <w:t>8</w:t>
      </w:r>
      <w:r>
        <w:rPr>
          <w:rFonts w:hint="eastAsia" w:ascii="仿宋_GB2312" w:cs="Times New Roman"/>
          <w:b/>
          <w:kern w:val="2"/>
          <w:szCs w:val="30"/>
          <w:lang w:eastAsia="zh-CN"/>
        </w:rPr>
        <w:t xml:space="preserve"> </w:t>
      </w:r>
      <w:r>
        <w:rPr>
          <w:rFonts w:ascii="仿宋_GB2312" w:cs="Times New Roman"/>
          <w:b/>
          <w:kern w:val="2"/>
          <w:szCs w:val="30"/>
          <w:lang w:eastAsia="zh-CN"/>
        </w:rPr>
        <w:t>竞赛场地要求</w:t>
      </w:r>
      <w:bookmarkEnd w:id="110"/>
      <w:bookmarkEnd w:id="111"/>
    </w:p>
    <w:p>
      <w:pPr>
        <w:autoSpaceDE/>
        <w:autoSpaceDN/>
        <w:spacing w:line="570" w:lineRule="exact"/>
        <w:ind w:firstLine="0" w:firstLineChars="0"/>
        <w:outlineLvl w:val="1"/>
        <w:rPr>
          <w:rFonts w:ascii="仿宋_GB2312" w:cs="Times New Roman"/>
          <w:b/>
          <w:kern w:val="2"/>
          <w:szCs w:val="30"/>
          <w:lang w:eastAsia="zh-CN"/>
        </w:rPr>
      </w:pPr>
      <w:bookmarkStart w:id="112" w:name="_Toc108109253"/>
      <w:bookmarkStart w:id="113" w:name="_Toc107129660"/>
      <w:bookmarkStart w:id="114" w:name="_Toc106539835"/>
      <w:bookmarkStart w:id="115" w:name="_TOC_300040"/>
      <w:bookmarkStart w:id="116" w:name="_Toc144313857"/>
      <w:r>
        <w:rPr>
          <w:rFonts w:ascii="仿宋_GB2312" w:cs="Times New Roman"/>
          <w:b/>
          <w:kern w:val="2"/>
          <w:szCs w:val="30"/>
          <w:lang w:eastAsia="zh-CN"/>
        </w:rPr>
        <w:t>8.1 场地面积要求</w:t>
      </w:r>
      <w:bookmarkEnd w:id="112"/>
      <w:bookmarkEnd w:id="113"/>
      <w:bookmarkEnd w:id="114"/>
      <w:bookmarkEnd w:id="115"/>
      <w:bookmarkEnd w:id="116"/>
    </w:p>
    <w:p>
      <w:pPr>
        <w:ind w:firstLine="600"/>
        <w:rPr>
          <w:rFonts w:cs="Times New Roman"/>
          <w:lang w:eastAsia="zh-CN"/>
        </w:rPr>
      </w:pPr>
      <w:r>
        <w:rPr>
          <w:rFonts w:cs="Times New Roman"/>
          <w:lang w:eastAsia="zh-CN"/>
        </w:rPr>
        <w:t>除设备占用面积以外，选手操作面积不少于6平方米。可为选手准备脚踏板，以便根据需要选用。赛场要为选手留</w:t>
      </w:r>
      <w:r>
        <w:rPr>
          <w:rFonts w:cs="Times New Roman"/>
          <w:spacing w:val="3"/>
          <w:lang w:eastAsia="zh-CN"/>
        </w:rPr>
        <w:t>有集合准备的</w:t>
      </w:r>
      <w:r>
        <w:rPr>
          <w:rFonts w:cs="Times New Roman"/>
          <w:lang w:eastAsia="zh-CN"/>
        </w:rPr>
        <w:t>室内空间。要为裁判员留有执裁空间。赛场必须备有</w:t>
      </w:r>
      <w:r>
        <w:rPr>
          <w:rFonts w:cs="Times New Roman"/>
          <w:spacing w:val="3"/>
          <w:lang w:eastAsia="zh-CN"/>
        </w:rPr>
        <w:t>通风设备，保</w:t>
      </w:r>
      <w:r>
        <w:rPr>
          <w:rFonts w:cs="Times New Roman"/>
          <w:spacing w:val="-1"/>
          <w:lang w:eastAsia="zh-CN"/>
        </w:rPr>
        <w:t>证赛</w:t>
      </w:r>
      <w:r>
        <w:rPr>
          <w:rFonts w:cs="Times New Roman"/>
          <w:lang w:eastAsia="zh-CN"/>
        </w:rPr>
        <w:t>场内空气流通和清洁。</w:t>
      </w:r>
    </w:p>
    <w:p>
      <w:pPr>
        <w:autoSpaceDE/>
        <w:autoSpaceDN/>
        <w:spacing w:line="570" w:lineRule="exact"/>
        <w:ind w:firstLine="0" w:firstLineChars="0"/>
        <w:outlineLvl w:val="1"/>
        <w:rPr>
          <w:rFonts w:ascii="仿宋_GB2312" w:cs="Times New Roman"/>
          <w:b/>
          <w:kern w:val="2"/>
          <w:szCs w:val="30"/>
          <w:lang w:eastAsia="zh-CN"/>
        </w:rPr>
      </w:pPr>
      <w:bookmarkStart w:id="117" w:name="_Toc144313858"/>
      <w:bookmarkStart w:id="118" w:name="_Toc106539836"/>
      <w:bookmarkStart w:id="119" w:name="_Toc107129661"/>
      <w:bookmarkStart w:id="120" w:name="_Toc108109254"/>
      <w:bookmarkStart w:id="121" w:name="_TOC_300041"/>
      <w:r>
        <w:rPr>
          <w:rFonts w:ascii="仿宋_GB2312" w:cs="Times New Roman"/>
          <w:b/>
          <w:kern w:val="2"/>
          <w:szCs w:val="30"/>
          <w:lang w:eastAsia="zh-CN"/>
        </w:rPr>
        <w:t>8.2 场地照明要求</w:t>
      </w:r>
      <w:bookmarkEnd w:id="117"/>
      <w:bookmarkEnd w:id="118"/>
      <w:bookmarkEnd w:id="119"/>
      <w:bookmarkEnd w:id="120"/>
      <w:bookmarkEnd w:id="121"/>
    </w:p>
    <w:p>
      <w:pPr>
        <w:ind w:firstLine="600"/>
        <w:rPr>
          <w:rFonts w:cs="Times New Roman"/>
          <w:lang w:eastAsia="zh-CN"/>
        </w:rPr>
      </w:pPr>
      <w:r>
        <w:rPr>
          <w:rFonts w:cs="Times New Roman"/>
          <w:lang w:eastAsia="zh-CN"/>
        </w:rPr>
        <w:t>竞赛场地照明应充足、</w:t>
      </w:r>
      <w:r>
        <w:rPr>
          <w:rFonts w:cs="Times New Roman"/>
          <w:spacing w:val="-1"/>
          <w:lang w:eastAsia="zh-CN"/>
        </w:rPr>
        <w:t>柔和。</w:t>
      </w:r>
    </w:p>
    <w:p>
      <w:pPr>
        <w:autoSpaceDE/>
        <w:autoSpaceDN/>
        <w:spacing w:line="570" w:lineRule="exact"/>
        <w:ind w:firstLine="0" w:firstLineChars="0"/>
        <w:outlineLvl w:val="1"/>
        <w:rPr>
          <w:rFonts w:ascii="仿宋_GB2312" w:cs="Times New Roman"/>
          <w:b/>
          <w:kern w:val="2"/>
          <w:szCs w:val="30"/>
          <w:lang w:eastAsia="zh-CN"/>
        </w:rPr>
      </w:pPr>
      <w:bookmarkStart w:id="122" w:name="_Toc107129662"/>
      <w:bookmarkStart w:id="123" w:name="_TOC_300042"/>
      <w:bookmarkStart w:id="124" w:name="_Toc106539837"/>
      <w:bookmarkStart w:id="125" w:name="_Toc108109255"/>
      <w:bookmarkStart w:id="126" w:name="_Toc144313859"/>
      <w:r>
        <w:rPr>
          <w:rFonts w:ascii="仿宋_GB2312" w:cs="Times New Roman"/>
          <w:b/>
          <w:kern w:val="2"/>
          <w:szCs w:val="30"/>
          <w:lang w:eastAsia="zh-CN"/>
        </w:rPr>
        <w:t>8.3 场地消防和逃生要求</w:t>
      </w:r>
      <w:bookmarkEnd w:id="122"/>
      <w:bookmarkEnd w:id="123"/>
      <w:bookmarkEnd w:id="124"/>
      <w:bookmarkEnd w:id="125"/>
      <w:bookmarkEnd w:id="126"/>
    </w:p>
    <w:p>
      <w:pPr>
        <w:ind w:firstLine="600"/>
        <w:rPr>
          <w:rFonts w:cs="Times New Roman"/>
          <w:szCs w:val="28"/>
          <w:lang w:eastAsia="zh-CN"/>
        </w:rPr>
      </w:pPr>
      <w:r>
        <w:rPr>
          <w:rFonts w:cs="Times New Roman"/>
          <w:lang w:eastAsia="zh-CN"/>
        </w:rPr>
        <w:t>赛场必须留有安全通道。竞赛前必须明确告诉选手和裁判员安全通道和安全门位置。赛场必须配备灭火设备，并置于显著位置。赛场组织人员要做好竞赛安全、健康和公共卫生及突发事件预</w:t>
      </w:r>
      <w:r>
        <w:rPr>
          <w:rFonts w:cs="Times New Roman"/>
          <w:spacing w:val="4"/>
          <w:szCs w:val="28"/>
          <w:lang w:eastAsia="zh-CN"/>
        </w:rPr>
        <w:t>防与</w:t>
      </w:r>
      <w:r>
        <w:rPr>
          <w:rFonts w:cs="Times New Roman"/>
          <w:spacing w:val="-1"/>
          <w:szCs w:val="28"/>
          <w:lang w:eastAsia="zh-CN"/>
        </w:rPr>
        <w:t>应急</w:t>
      </w:r>
      <w:r>
        <w:rPr>
          <w:rFonts w:cs="Times New Roman"/>
          <w:szCs w:val="28"/>
          <w:lang w:eastAsia="zh-CN"/>
        </w:rPr>
        <w:t>处理等工作。</w:t>
      </w:r>
    </w:p>
    <w:p>
      <w:pPr>
        <w:autoSpaceDE/>
        <w:autoSpaceDN/>
        <w:spacing w:before="156" w:beforeLines="50" w:line="570" w:lineRule="exact"/>
        <w:ind w:firstLine="0" w:firstLineChars="0"/>
        <w:outlineLvl w:val="1"/>
        <w:rPr>
          <w:rFonts w:ascii="黑体" w:hAnsi="黑体" w:eastAsia="黑体" w:cs="Times New Roman"/>
          <w:kern w:val="2"/>
          <w:sz w:val="36"/>
          <w:szCs w:val="30"/>
          <w:lang w:eastAsia="zh-CN"/>
        </w:rPr>
      </w:pPr>
      <w:bookmarkStart w:id="127" w:name="_Toc107987993"/>
      <w:bookmarkStart w:id="128" w:name="_Toc108109256"/>
      <w:bookmarkStart w:id="129" w:name="_Toc144313860"/>
      <w:r>
        <w:rPr>
          <w:rFonts w:hint="eastAsia" w:ascii="黑体" w:hAnsi="黑体" w:eastAsia="黑体" w:cs="Times New Roman"/>
          <w:kern w:val="2"/>
          <w:sz w:val="36"/>
          <w:szCs w:val="30"/>
          <w:lang w:eastAsia="zh-CN"/>
        </w:rPr>
        <w:t>三、竞赛人员要求</w:t>
      </w:r>
      <w:bookmarkEnd w:id="127"/>
      <w:bookmarkEnd w:id="128"/>
      <w:bookmarkEnd w:id="129"/>
    </w:p>
    <w:p>
      <w:pPr>
        <w:autoSpaceDE/>
        <w:autoSpaceDN/>
        <w:spacing w:line="570" w:lineRule="exact"/>
        <w:ind w:firstLine="0" w:firstLineChars="0"/>
        <w:outlineLvl w:val="1"/>
        <w:rPr>
          <w:rFonts w:ascii="仿宋_GB2312" w:cs="Times New Roman"/>
          <w:b/>
          <w:kern w:val="2"/>
          <w:szCs w:val="30"/>
          <w:lang w:eastAsia="zh-CN"/>
        </w:rPr>
      </w:pPr>
      <w:bookmarkStart w:id="130" w:name="_Toc108109257"/>
      <w:bookmarkStart w:id="131" w:name="_Toc144313861"/>
      <w:r>
        <w:rPr>
          <w:rFonts w:ascii="仿宋_GB2312" w:cs="Times New Roman"/>
          <w:b/>
          <w:kern w:val="2"/>
          <w:szCs w:val="30"/>
          <w:lang w:eastAsia="zh-CN"/>
        </w:rPr>
        <w:t>9 裁判员条件和工作内容</w:t>
      </w:r>
      <w:bookmarkEnd w:id="130"/>
      <w:bookmarkEnd w:id="131"/>
    </w:p>
    <w:p>
      <w:pPr>
        <w:autoSpaceDE/>
        <w:autoSpaceDN/>
        <w:spacing w:line="570" w:lineRule="exact"/>
        <w:ind w:firstLine="0" w:firstLineChars="0"/>
        <w:outlineLvl w:val="1"/>
        <w:rPr>
          <w:rFonts w:ascii="仿宋_GB2312" w:cs="Times New Roman"/>
          <w:b/>
          <w:kern w:val="2"/>
          <w:szCs w:val="30"/>
          <w:lang w:eastAsia="zh-CN"/>
        </w:rPr>
      </w:pPr>
      <w:bookmarkStart w:id="132" w:name="_Toc107129650"/>
      <w:bookmarkStart w:id="133" w:name="_TOC_300030"/>
      <w:bookmarkStart w:id="134" w:name="_Toc144313862"/>
      <w:bookmarkStart w:id="135" w:name="_Toc108109258"/>
      <w:bookmarkStart w:id="136" w:name="_Toc106539825"/>
      <w:r>
        <w:rPr>
          <w:rFonts w:ascii="仿宋_GB2312" w:cs="Times New Roman"/>
          <w:b/>
          <w:kern w:val="2"/>
          <w:szCs w:val="30"/>
          <w:lang w:eastAsia="zh-CN"/>
        </w:rPr>
        <w:t>9.1 裁判长</w:t>
      </w:r>
      <w:bookmarkEnd w:id="132"/>
      <w:bookmarkEnd w:id="133"/>
      <w:bookmarkEnd w:id="134"/>
      <w:bookmarkEnd w:id="135"/>
      <w:bookmarkEnd w:id="136"/>
    </w:p>
    <w:p>
      <w:pPr>
        <w:ind w:firstLine="620"/>
        <w:rPr>
          <w:rFonts w:cs="Times New Roman"/>
          <w:lang w:eastAsia="zh-CN"/>
        </w:rPr>
      </w:pPr>
      <w:r>
        <w:rPr>
          <w:rFonts w:cs="Times New Roman"/>
          <w:spacing w:val="5"/>
          <w:lang w:eastAsia="zh-CN"/>
        </w:rPr>
        <w:t>赛场</w:t>
      </w:r>
      <w:r>
        <w:rPr>
          <w:rFonts w:cs="Times New Roman"/>
          <w:spacing w:val="4"/>
          <w:lang w:eastAsia="zh-CN"/>
        </w:rPr>
        <w:t>实行裁判长负责制，全面负责本赛项的竞赛执裁工作。裁</w:t>
      </w:r>
      <w:r>
        <w:rPr>
          <w:rFonts w:cs="Times New Roman"/>
          <w:spacing w:val="-1"/>
          <w:lang w:eastAsia="zh-CN"/>
        </w:rPr>
        <w:t>判长</w:t>
      </w:r>
      <w:r>
        <w:rPr>
          <w:rFonts w:cs="Times New Roman"/>
          <w:lang w:eastAsia="zh-CN"/>
        </w:rPr>
        <w:t>和副裁判长由组委会技术工作委员会通过遴选审核确定。</w:t>
      </w:r>
    </w:p>
    <w:p>
      <w:pPr>
        <w:autoSpaceDE/>
        <w:autoSpaceDN/>
        <w:spacing w:line="570" w:lineRule="exact"/>
        <w:ind w:firstLine="0" w:firstLineChars="0"/>
        <w:outlineLvl w:val="1"/>
        <w:rPr>
          <w:rFonts w:ascii="仿宋_GB2312" w:cs="Times New Roman"/>
          <w:b/>
          <w:kern w:val="2"/>
          <w:szCs w:val="30"/>
          <w:lang w:eastAsia="zh-CN"/>
        </w:rPr>
      </w:pPr>
      <w:bookmarkStart w:id="137" w:name="_TOC_300031"/>
      <w:bookmarkStart w:id="138" w:name="_Toc144313863"/>
      <w:bookmarkStart w:id="139" w:name="_Toc108109259"/>
      <w:bookmarkStart w:id="140" w:name="_Toc106539826"/>
      <w:bookmarkStart w:id="141" w:name="_Toc107129651"/>
      <w:r>
        <w:rPr>
          <w:rFonts w:ascii="仿宋_GB2312" w:cs="Times New Roman"/>
          <w:b/>
          <w:kern w:val="2"/>
          <w:szCs w:val="30"/>
          <w:lang w:eastAsia="zh-CN"/>
        </w:rPr>
        <w:t>9.2 裁判员的条件和组成</w:t>
      </w:r>
      <w:bookmarkEnd w:id="137"/>
      <w:bookmarkEnd w:id="138"/>
      <w:bookmarkEnd w:id="139"/>
      <w:bookmarkEnd w:id="140"/>
      <w:bookmarkEnd w:id="141"/>
    </w:p>
    <w:p>
      <w:pPr>
        <w:ind w:firstLine="620"/>
        <w:rPr>
          <w:rFonts w:ascii="仿宋_GB2312" w:cs="Times New Roman"/>
          <w:spacing w:val="5"/>
          <w:lang w:eastAsia="zh-CN"/>
        </w:rPr>
      </w:pPr>
      <w:r>
        <w:rPr>
          <w:rFonts w:hint="eastAsia" w:ascii="仿宋_GB2312" w:cs="Times New Roman"/>
          <w:spacing w:val="5"/>
          <w:lang w:eastAsia="zh-CN"/>
        </w:rPr>
        <w:t>(1)</w:t>
      </w:r>
      <w:r>
        <w:rPr>
          <w:rFonts w:ascii="仿宋_GB2312" w:cs="Times New Roman"/>
          <w:spacing w:val="5"/>
          <w:lang w:eastAsia="zh-CN"/>
        </w:rPr>
        <w:t>裁判员须符合裁判员工作管理规范，赛前由技术工作委员会统一组织裁判员培训。决赛参加执裁的裁判员由技术工作委员会抽取和推荐。被抽取或推荐的裁判员在大赛前可申请不参加裁判工作并放弃相应权利。一旦确认担任裁判员工作后，比赛中途不得更换人选。若裁判员不能满足裁判等技术工作需要，由裁判长按照大赛组委会相关要求处理。</w:t>
      </w:r>
    </w:p>
    <w:p>
      <w:pPr>
        <w:ind w:firstLine="600"/>
        <w:rPr>
          <w:rFonts w:ascii="仿宋_GB2312" w:cs="Times New Roman"/>
          <w:spacing w:val="5"/>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裁判员应服从裁判长的管理，裁判员的工作由裁判长指派或抽签</w:t>
      </w:r>
      <w:r>
        <w:rPr>
          <w:rFonts w:ascii="仿宋_GB2312" w:cs="Times New Roman"/>
          <w:spacing w:val="5"/>
          <w:lang w:eastAsia="zh-CN"/>
        </w:rPr>
        <w:t>决定。在工作时间内，裁判员不得徇私舞弊、无故迟到、早退、中途离开工作地或放弃工作，否则将视其影响程度进行相应处理，直至取消裁判员资格并记录在案。</w:t>
      </w:r>
    </w:p>
    <w:p>
      <w:pPr>
        <w:ind w:firstLine="620"/>
        <w:rPr>
          <w:rFonts w:ascii="仿宋_GB2312" w:cs="Times New Roman"/>
          <w:spacing w:val="5"/>
          <w:lang w:eastAsia="zh-CN"/>
        </w:rPr>
      </w:pPr>
      <w:r>
        <w:rPr>
          <w:rFonts w:hint="eastAsia" w:ascii="仿宋_GB2312" w:cs="Times New Roman"/>
          <w:spacing w:val="5"/>
          <w:lang w:eastAsia="zh-CN"/>
        </w:rPr>
        <w:t>(3)</w:t>
      </w:r>
      <w:r>
        <w:rPr>
          <w:rFonts w:ascii="仿宋_GB2312" w:cs="Times New Roman"/>
          <w:spacing w:val="5"/>
          <w:lang w:eastAsia="zh-CN"/>
        </w:rPr>
        <w:t>裁判员按工作需要，由裁判长将其分成加密裁判组、现场裁判组、过程结果评分组等若干小组开展工作。其中加密裁判组 2人/组、过程结果评分组</w:t>
      </w:r>
      <w:bookmarkStart w:id="142" w:name="_Hlk110796875"/>
      <w:r>
        <w:rPr>
          <w:rFonts w:ascii="仿宋_GB2312" w:cs="Times New Roman"/>
          <w:spacing w:val="5"/>
          <w:lang w:eastAsia="zh-CN"/>
        </w:rPr>
        <w:t xml:space="preserve"> </w:t>
      </w:r>
      <w:bookmarkEnd w:id="142"/>
      <w:r>
        <w:rPr>
          <w:rFonts w:ascii="仿宋_GB2312" w:cs="Times New Roman"/>
          <w:spacing w:val="5"/>
          <w:lang w:eastAsia="zh-CN"/>
        </w:rPr>
        <w:t>2人/组。现场裁判组根据参赛工位和场次确定分组，原则上每组选手配</w:t>
      </w:r>
      <w:r>
        <w:rPr>
          <w:rFonts w:hint="eastAsia" w:ascii="仿宋_GB2312" w:cs="Times New Roman"/>
          <w:spacing w:val="5"/>
          <w:lang w:eastAsia="zh-CN"/>
        </w:rPr>
        <w:t xml:space="preserve"> </w:t>
      </w:r>
      <w:r>
        <w:rPr>
          <w:rFonts w:ascii="仿宋_GB2312" w:cs="Times New Roman"/>
          <w:spacing w:val="5"/>
          <w:lang w:eastAsia="zh-CN"/>
        </w:rPr>
        <w:t>2名裁判。各小组在裁判长的统一安排下开展相应工作。</w:t>
      </w:r>
      <w:r>
        <w:rPr>
          <w:rFonts w:hint="eastAsia" w:ascii="仿宋_GB2312" w:cs="Times New Roman"/>
          <w:spacing w:val="5"/>
          <w:lang w:eastAsia="zh-CN"/>
        </w:rPr>
        <w:t>检录裁判由组委会统一安排。</w:t>
      </w:r>
    </w:p>
    <w:p>
      <w:pPr>
        <w:autoSpaceDE/>
        <w:autoSpaceDN/>
        <w:spacing w:line="570" w:lineRule="exact"/>
        <w:ind w:firstLine="0" w:firstLineChars="0"/>
        <w:outlineLvl w:val="1"/>
        <w:rPr>
          <w:rFonts w:ascii="仿宋_GB2312" w:cs="Times New Roman"/>
          <w:b/>
          <w:kern w:val="2"/>
          <w:szCs w:val="30"/>
          <w:lang w:eastAsia="zh-CN"/>
        </w:rPr>
      </w:pPr>
      <w:bookmarkStart w:id="143" w:name="_Toc106539827"/>
      <w:bookmarkStart w:id="144" w:name="_Toc107129652"/>
      <w:bookmarkStart w:id="145" w:name="_Toc108109260"/>
      <w:bookmarkStart w:id="146" w:name="_TOC_300032"/>
      <w:bookmarkStart w:id="147" w:name="_Toc144313864"/>
      <w:r>
        <w:rPr>
          <w:rFonts w:ascii="仿宋_GB2312" w:cs="Times New Roman"/>
          <w:b/>
          <w:kern w:val="2"/>
          <w:szCs w:val="30"/>
          <w:lang w:eastAsia="zh-CN"/>
        </w:rPr>
        <w:t>9.3 裁判员的工作内容</w:t>
      </w:r>
      <w:bookmarkEnd w:id="143"/>
      <w:bookmarkEnd w:id="144"/>
      <w:bookmarkEnd w:id="145"/>
      <w:bookmarkEnd w:id="146"/>
      <w:bookmarkEnd w:id="147"/>
    </w:p>
    <w:p>
      <w:pPr>
        <w:autoSpaceDE/>
        <w:autoSpaceDN/>
        <w:spacing w:line="570" w:lineRule="exact"/>
        <w:ind w:firstLine="0" w:firstLineChars="0"/>
        <w:outlineLvl w:val="1"/>
        <w:rPr>
          <w:rFonts w:ascii="仿宋_GB2312" w:cs="Times New Roman"/>
          <w:b/>
          <w:kern w:val="2"/>
          <w:szCs w:val="30"/>
          <w:lang w:eastAsia="zh-CN"/>
        </w:rPr>
      </w:pPr>
      <w:bookmarkStart w:id="148" w:name="_Toc108615562"/>
      <w:bookmarkStart w:id="149" w:name="_Toc108109261"/>
      <w:bookmarkStart w:id="150" w:name="_Toc109205574"/>
      <w:bookmarkStart w:id="151" w:name="_Toc144313865"/>
      <w:bookmarkStart w:id="152" w:name="_Toc108109374"/>
      <w:r>
        <w:rPr>
          <w:rFonts w:ascii="仿宋_GB2312" w:cs="Times New Roman"/>
          <w:b/>
          <w:kern w:val="2"/>
          <w:szCs w:val="30"/>
          <w:lang w:eastAsia="zh-CN"/>
        </w:rPr>
        <w:t>9.3.1 裁判员赛前培训</w:t>
      </w:r>
      <w:bookmarkEnd w:id="148"/>
      <w:bookmarkEnd w:id="149"/>
      <w:bookmarkEnd w:id="150"/>
      <w:bookmarkEnd w:id="151"/>
      <w:bookmarkEnd w:id="152"/>
    </w:p>
    <w:p>
      <w:pPr>
        <w:ind w:firstLine="620"/>
        <w:rPr>
          <w:rFonts w:cs="Times New Roman"/>
          <w:lang w:eastAsia="zh-CN"/>
        </w:rPr>
      </w:pPr>
      <w:r>
        <w:rPr>
          <w:rFonts w:cs="Times New Roman"/>
          <w:spacing w:val="5"/>
          <w:lang w:eastAsia="zh-CN"/>
        </w:rPr>
        <w:t>裁判</w:t>
      </w:r>
      <w:r>
        <w:rPr>
          <w:rFonts w:cs="Times New Roman"/>
          <w:spacing w:val="4"/>
          <w:lang w:eastAsia="zh-CN"/>
        </w:rPr>
        <w:t>员需在赛前参加裁判工作培训，掌握与执裁工作相关的大</w:t>
      </w:r>
      <w:r>
        <w:rPr>
          <w:rFonts w:cs="Times New Roman"/>
          <w:spacing w:val="3"/>
          <w:lang w:eastAsia="zh-CN"/>
        </w:rPr>
        <w:t>赛制度要求和赛项竞赛规则，具体包括：竞赛技术规则、</w:t>
      </w:r>
      <w:r>
        <w:rPr>
          <w:rFonts w:cs="Times New Roman"/>
          <w:spacing w:val="10"/>
          <w:lang w:eastAsia="zh-CN"/>
        </w:rPr>
        <w:t>竞赛</w:t>
      </w:r>
      <w:r>
        <w:rPr>
          <w:rFonts w:cs="Times New Roman"/>
          <w:spacing w:val="8"/>
          <w:lang w:eastAsia="zh-CN"/>
        </w:rPr>
        <w:t>技术</w:t>
      </w:r>
      <w:r>
        <w:rPr>
          <w:rFonts w:cs="Times New Roman"/>
          <w:spacing w:val="3"/>
          <w:lang w:eastAsia="zh-CN"/>
        </w:rPr>
        <w:t>平台、</w:t>
      </w:r>
      <w:r>
        <w:rPr>
          <w:rFonts w:cs="Times New Roman"/>
          <w:spacing w:val="4"/>
          <w:lang w:eastAsia="zh-CN"/>
        </w:rPr>
        <w:t>评分方式、评分标准、成绩管理流程、安全注意事项</w:t>
      </w:r>
      <w:r>
        <w:rPr>
          <w:rFonts w:cs="Times New Roman"/>
          <w:spacing w:val="3"/>
          <w:lang w:eastAsia="zh-CN"/>
        </w:rPr>
        <w:t>和安全</w:t>
      </w:r>
      <w:r>
        <w:rPr>
          <w:rFonts w:cs="Times New Roman"/>
          <w:spacing w:val="-1"/>
          <w:lang w:eastAsia="zh-CN"/>
        </w:rPr>
        <w:t>应急</w:t>
      </w:r>
      <w:r>
        <w:rPr>
          <w:rFonts w:cs="Times New Roman"/>
          <w:lang w:eastAsia="zh-CN"/>
        </w:rPr>
        <w:t>预案等。</w:t>
      </w:r>
    </w:p>
    <w:p>
      <w:pPr>
        <w:autoSpaceDE/>
        <w:autoSpaceDN/>
        <w:spacing w:line="570" w:lineRule="exact"/>
        <w:ind w:firstLine="0" w:firstLineChars="0"/>
        <w:outlineLvl w:val="1"/>
        <w:rPr>
          <w:rFonts w:ascii="仿宋_GB2312" w:cs="Times New Roman"/>
          <w:b/>
          <w:kern w:val="2"/>
          <w:szCs w:val="30"/>
          <w:lang w:eastAsia="zh-CN"/>
        </w:rPr>
      </w:pPr>
      <w:bookmarkStart w:id="153" w:name="_Toc109205575"/>
      <w:bookmarkStart w:id="154" w:name="_Toc108109375"/>
      <w:bookmarkStart w:id="155" w:name="_Toc108615563"/>
      <w:bookmarkStart w:id="156" w:name="_Toc108109262"/>
      <w:bookmarkStart w:id="157" w:name="_Toc144313866"/>
      <w:r>
        <w:rPr>
          <w:rFonts w:ascii="仿宋_GB2312" w:cs="Times New Roman"/>
          <w:b/>
          <w:kern w:val="2"/>
          <w:szCs w:val="30"/>
          <w:lang w:eastAsia="zh-CN"/>
        </w:rPr>
        <w:t>9.3.2 裁判员分组</w:t>
      </w:r>
      <w:bookmarkEnd w:id="153"/>
      <w:bookmarkEnd w:id="154"/>
      <w:bookmarkEnd w:id="155"/>
      <w:bookmarkEnd w:id="156"/>
      <w:bookmarkEnd w:id="157"/>
    </w:p>
    <w:p>
      <w:pPr>
        <w:ind w:firstLine="620"/>
        <w:rPr>
          <w:rFonts w:cs="Times New Roman"/>
          <w:lang w:eastAsia="zh-CN"/>
        </w:rPr>
      </w:pPr>
      <w:r>
        <w:rPr>
          <w:rFonts w:cs="Times New Roman"/>
          <w:spacing w:val="5"/>
          <w:lang w:eastAsia="zh-CN"/>
        </w:rPr>
        <w:t>在裁</w:t>
      </w:r>
      <w:r>
        <w:rPr>
          <w:rFonts w:cs="Times New Roman"/>
          <w:spacing w:val="4"/>
          <w:lang w:eastAsia="zh-CN"/>
        </w:rPr>
        <w:t>判长的安排下，对裁判员进行分组，并明确组内人员分工</w:t>
      </w:r>
      <w:r>
        <w:rPr>
          <w:rFonts w:cs="Times New Roman"/>
          <w:lang w:eastAsia="zh-CN"/>
        </w:rPr>
        <w:t>及工作职责、</w:t>
      </w:r>
      <w:r>
        <w:rPr>
          <w:rFonts w:cs="Times New Roman"/>
          <w:spacing w:val="-1"/>
          <w:lang w:eastAsia="zh-CN"/>
        </w:rPr>
        <w:t>工作</w:t>
      </w:r>
      <w:r>
        <w:rPr>
          <w:rFonts w:cs="Times New Roman"/>
          <w:lang w:eastAsia="zh-CN"/>
        </w:rPr>
        <w:t>流程和工作要求等。</w:t>
      </w:r>
    </w:p>
    <w:p>
      <w:pPr>
        <w:autoSpaceDE/>
        <w:autoSpaceDN/>
        <w:spacing w:line="570" w:lineRule="exact"/>
        <w:ind w:firstLine="0" w:firstLineChars="0"/>
        <w:outlineLvl w:val="1"/>
        <w:rPr>
          <w:rFonts w:ascii="仿宋_GB2312" w:cs="Times New Roman"/>
          <w:b/>
          <w:kern w:val="2"/>
          <w:szCs w:val="30"/>
          <w:lang w:eastAsia="zh-CN"/>
        </w:rPr>
      </w:pPr>
      <w:bookmarkStart w:id="158" w:name="_Toc108109376"/>
      <w:bookmarkStart w:id="159" w:name="_Toc109205576"/>
      <w:bookmarkStart w:id="160" w:name="_Toc108109263"/>
      <w:bookmarkStart w:id="161" w:name="_Toc108615564"/>
      <w:bookmarkStart w:id="162" w:name="_Toc144313867"/>
      <w:r>
        <w:rPr>
          <w:rFonts w:ascii="仿宋_GB2312" w:cs="Times New Roman"/>
          <w:b/>
          <w:kern w:val="2"/>
          <w:szCs w:val="30"/>
          <w:lang w:eastAsia="zh-CN"/>
        </w:rPr>
        <w:t>9.3.3 赛前准备</w:t>
      </w:r>
      <w:bookmarkEnd w:id="158"/>
      <w:bookmarkEnd w:id="159"/>
      <w:bookmarkEnd w:id="160"/>
      <w:bookmarkEnd w:id="161"/>
      <w:bookmarkEnd w:id="162"/>
    </w:p>
    <w:p>
      <w:pPr>
        <w:ind w:firstLine="616"/>
        <w:rPr>
          <w:rFonts w:cs="Times New Roman"/>
          <w:lang w:eastAsia="zh-CN"/>
        </w:rPr>
      </w:pPr>
      <w:r>
        <w:rPr>
          <w:rFonts w:cs="Times New Roman"/>
          <w:spacing w:val="4"/>
          <w:lang w:eastAsia="zh-CN"/>
        </w:rPr>
        <w:t>裁判执裁前对赛场设备设施的规范性、</w:t>
      </w:r>
      <w:r>
        <w:rPr>
          <w:rFonts w:cs="Times New Roman"/>
          <w:spacing w:val="5"/>
          <w:lang w:eastAsia="zh-CN"/>
        </w:rPr>
        <w:t>完整</w:t>
      </w:r>
      <w:r>
        <w:rPr>
          <w:rFonts w:cs="Times New Roman"/>
          <w:spacing w:val="4"/>
          <w:lang w:eastAsia="zh-CN"/>
        </w:rPr>
        <w:t>性和安全性进行检</w:t>
      </w:r>
      <w:r>
        <w:rPr>
          <w:rFonts w:cs="Times New Roman"/>
          <w:spacing w:val="-1"/>
          <w:lang w:eastAsia="zh-CN"/>
        </w:rPr>
        <w:t>查，</w:t>
      </w:r>
      <w:r>
        <w:rPr>
          <w:rFonts w:cs="Times New Roman"/>
          <w:lang w:eastAsia="zh-CN"/>
        </w:rPr>
        <w:t>做好执裁的准备工作。</w:t>
      </w:r>
    </w:p>
    <w:p>
      <w:pPr>
        <w:autoSpaceDE/>
        <w:autoSpaceDN/>
        <w:spacing w:line="570" w:lineRule="exact"/>
        <w:ind w:firstLine="0" w:firstLineChars="0"/>
        <w:outlineLvl w:val="1"/>
        <w:rPr>
          <w:rFonts w:ascii="仿宋_GB2312" w:cs="Times New Roman"/>
          <w:b/>
          <w:kern w:val="2"/>
          <w:szCs w:val="30"/>
          <w:lang w:eastAsia="zh-CN"/>
        </w:rPr>
      </w:pPr>
      <w:bookmarkStart w:id="163" w:name="_Toc109205577"/>
      <w:bookmarkStart w:id="164" w:name="_Toc108615565"/>
      <w:bookmarkStart w:id="165" w:name="_Toc144313868"/>
      <w:bookmarkStart w:id="166" w:name="_Toc108109377"/>
      <w:bookmarkStart w:id="167" w:name="_Toc108109264"/>
      <w:r>
        <w:rPr>
          <w:rFonts w:ascii="仿宋_GB2312" w:cs="Times New Roman"/>
          <w:b/>
          <w:kern w:val="2"/>
          <w:szCs w:val="30"/>
          <w:lang w:eastAsia="zh-CN"/>
        </w:rPr>
        <w:t>9.3.4 现场执裁</w:t>
      </w:r>
      <w:bookmarkEnd w:id="163"/>
      <w:bookmarkEnd w:id="164"/>
      <w:bookmarkEnd w:id="165"/>
      <w:bookmarkEnd w:id="166"/>
      <w:bookmarkEnd w:id="167"/>
    </w:p>
    <w:p>
      <w:pPr>
        <w:ind w:firstLine="596"/>
        <w:rPr>
          <w:rFonts w:cs="Times New Roman"/>
          <w:lang w:eastAsia="zh-CN"/>
        </w:rPr>
      </w:pPr>
      <w:r>
        <w:rPr>
          <w:rFonts w:cs="Times New Roman"/>
          <w:spacing w:val="-1"/>
          <w:lang w:eastAsia="zh-CN"/>
        </w:rPr>
        <w:t>现场裁判负责引导选手在赛位或等候区域等待竞赛指令。</w:t>
      </w:r>
      <w:r>
        <w:rPr>
          <w:rFonts w:cs="Times New Roman"/>
          <w:spacing w:val="-5"/>
          <w:lang w:eastAsia="zh-CN"/>
        </w:rPr>
        <w:t>期间，</w:t>
      </w:r>
      <w:r>
        <w:rPr>
          <w:rFonts w:cs="Times New Roman"/>
          <w:spacing w:val="5"/>
          <w:lang w:eastAsia="zh-CN"/>
        </w:rPr>
        <w:t>现场裁判需向</w:t>
      </w:r>
      <w:r>
        <w:rPr>
          <w:rFonts w:cs="Times New Roman"/>
          <w:spacing w:val="4"/>
          <w:lang w:eastAsia="zh-CN"/>
        </w:rPr>
        <w:t>选手宣读竞赛须知</w:t>
      </w:r>
      <w:r>
        <w:rPr>
          <w:rFonts w:hint="eastAsia" w:cs="Times New Roman"/>
          <w:spacing w:val="4"/>
          <w:lang w:eastAsia="zh-CN"/>
        </w:rPr>
        <w:t>，</w:t>
      </w:r>
      <w:r>
        <w:rPr>
          <w:rFonts w:cs="Times New Roman"/>
          <w:spacing w:val="4"/>
          <w:lang w:eastAsia="zh-CN"/>
        </w:rPr>
        <w:t>提醒选手遵照安全规定和操作规</w:t>
      </w:r>
      <w:r>
        <w:rPr>
          <w:rFonts w:cs="Times New Roman"/>
          <w:spacing w:val="5"/>
          <w:lang w:eastAsia="zh-CN"/>
        </w:rPr>
        <w:t>范进行竞赛。</w:t>
      </w:r>
      <w:r>
        <w:rPr>
          <w:rFonts w:cs="Times New Roman"/>
          <w:spacing w:val="4"/>
          <w:lang w:eastAsia="zh-CN"/>
        </w:rPr>
        <w:t>竞赛过程中，裁判员不得单独接近选手，除非选手举</w:t>
      </w:r>
      <w:r>
        <w:rPr>
          <w:rFonts w:cs="Times New Roman"/>
          <w:spacing w:val="5"/>
          <w:lang w:eastAsia="zh-CN"/>
        </w:rPr>
        <w:t>手示意裁判解</w:t>
      </w:r>
      <w:r>
        <w:rPr>
          <w:rFonts w:cs="Times New Roman"/>
          <w:spacing w:val="4"/>
          <w:lang w:eastAsia="zh-CN"/>
        </w:rPr>
        <w:t>决竞赛中出现的问题，或选手出现严重违规行为。裁</w:t>
      </w:r>
      <w:r>
        <w:rPr>
          <w:rFonts w:cs="Times New Roman"/>
          <w:spacing w:val="5"/>
          <w:lang w:eastAsia="zh-CN"/>
        </w:rPr>
        <w:t>判员无权解释</w:t>
      </w:r>
      <w:r>
        <w:rPr>
          <w:rFonts w:cs="Times New Roman"/>
          <w:spacing w:val="4"/>
          <w:lang w:eastAsia="zh-CN"/>
        </w:rPr>
        <w:t>竞赛试题内容。竞赛中现场裁判需做好赛场纪律的维</w:t>
      </w:r>
      <w:r>
        <w:rPr>
          <w:rFonts w:cs="Times New Roman"/>
          <w:spacing w:val="5"/>
          <w:lang w:eastAsia="zh-CN"/>
        </w:rPr>
        <w:t>护，对有违规</w:t>
      </w:r>
      <w:r>
        <w:rPr>
          <w:rFonts w:cs="Times New Roman"/>
          <w:spacing w:val="4"/>
          <w:lang w:eastAsia="zh-CN"/>
        </w:rPr>
        <w:t>行为的选手提出警告，对严重违规选手，应按竞赛规</w:t>
      </w:r>
      <w:r>
        <w:rPr>
          <w:rFonts w:cs="Times New Roman"/>
          <w:lang w:eastAsia="zh-CN"/>
        </w:rPr>
        <w:t>程予以停赛或取</w:t>
      </w:r>
      <w:r>
        <w:rPr>
          <w:rFonts w:cs="Times New Roman"/>
          <w:spacing w:val="-1"/>
          <w:lang w:eastAsia="zh-CN"/>
        </w:rPr>
        <w:t>消竞赛资格等处理，并记录在《赛场情况记录表》。</w:t>
      </w:r>
      <w:r>
        <w:rPr>
          <w:rFonts w:cs="Times New Roman"/>
          <w:spacing w:val="5"/>
          <w:lang w:eastAsia="zh-CN"/>
        </w:rPr>
        <w:t>在具有危险性</w:t>
      </w:r>
      <w:r>
        <w:rPr>
          <w:rFonts w:cs="Times New Roman"/>
          <w:spacing w:val="4"/>
          <w:lang w:eastAsia="zh-CN"/>
        </w:rPr>
        <w:t>的作业环节，裁判员要严防选手出现错误操作。现场</w:t>
      </w:r>
      <w:r>
        <w:rPr>
          <w:rFonts w:cs="Times New Roman"/>
          <w:spacing w:val="5"/>
          <w:lang w:eastAsia="zh-CN"/>
        </w:rPr>
        <w:t>裁判适时提醒</w:t>
      </w:r>
      <w:r>
        <w:rPr>
          <w:rFonts w:cs="Times New Roman"/>
          <w:spacing w:val="4"/>
          <w:lang w:eastAsia="zh-CN"/>
        </w:rPr>
        <w:t>选手竞赛剩余时间，到竞赛结束时，选手仍未停止作</w:t>
      </w:r>
      <w:r>
        <w:rPr>
          <w:rFonts w:cs="Times New Roman"/>
          <w:spacing w:val="5"/>
          <w:lang w:eastAsia="zh-CN"/>
        </w:rPr>
        <w:t>业，现场裁判</w:t>
      </w:r>
      <w:r>
        <w:rPr>
          <w:rFonts w:cs="Times New Roman"/>
          <w:spacing w:val="4"/>
          <w:lang w:eastAsia="zh-CN"/>
        </w:rPr>
        <w:t>在确保安全前提下有权强制终止选手作业。加密裁判</w:t>
      </w:r>
      <w:r>
        <w:rPr>
          <w:rFonts w:cs="Times New Roman"/>
          <w:spacing w:val="5"/>
          <w:lang w:eastAsia="zh-CN"/>
        </w:rPr>
        <w:t>和现场裁判负</w:t>
      </w:r>
      <w:r>
        <w:rPr>
          <w:rFonts w:cs="Times New Roman"/>
          <w:spacing w:val="4"/>
          <w:lang w:eastAsia="zh-CN"/>
        </w:rPr>
        <w:t>责检查选手携带的物品，违规物品一律清出赛场。竞赛结束后裁判员要命令选手停止竞赛，监督选手提交成果、</w:t>
      </w:r>
      <w:r>
        <w:rPr>
          <w:rFonts w:cs="Times New Roman"/>
          <w:spacing w:val="5"/>
          <w:lang w:eastAsia="zh-CN"/>
        </w:rPr>
        <w:t>图纸、</w:t>
      </w:r>
      <w:r>
        <w:rPr>
          <w:rFonts w:cs="Times New Roman"/>
          <w:spacing w:val="4"/>
          <w:lang w:eastAsia="zh-CN"/>
        </w:rPr>
        <w:t>电子存储设备、</w:t>
      </w:r>
      <w:r>
        <w:rPr>
          <w:rFonts w:cs="Times New Roman"/>
          <w:spacing w:val="5"/>
          <w:lang w:eastAsia="zh-CN"/>
        </w:rPr>
        <w:t>草稿纸等一切</w:t>
      </w:r>
      <w:r>
        <w:rPr>
          <w:rFonts w:cs="Times New Roman"/>
          <w:spacing w:val="4"/>
          <w:lang w:eastAsia="zh-CN"/>
        </w:rPr>
        <w:t>竞赛</w:t>
      </w:r>
      <w:r>
        <w:rPr>
          <w:rFonts w:hint="eastAsia" w:cs="Times New Roman"/>
          <w:spacing w:val="4"/>
          <w:lang w:eastAsia="zh-CN"/>
        </w:rPr>
        <w:t>资料</w:t>
      </w:r>
      <w:r>
        <w:rPr>
          <w:rFonts w:cs="Times New Roman"/>
          <w:spacing w:val="4"/>
          <w:lang w:eastAsia="zh-CN"/>
        </w:rPr>
        <w:t>。竞赛换场期间，现场裁判</w:t>
      </w:r>
      <w:r>
        <w:rPr>
          <w:rFonts w:cs="Times New Roman"/>
          <w:spacing w:val="-1"/>
          <w:lang w:eastAsia="zh-CN"/>
        </w:rPr>
        <w:t>须做</w:t>
      </w:r>
      <w:r>
        <w:rPr>
          <w:rFonts w:cs="Times New Roman"/>
          <w:lang w:eastAsia="zh-CN"/>
        </w:rPr>
        <w:t>好选手的隔离工作。</w:t>
      </w:r>
    </w:p>
    <w:p>
      <w:pPr>
        <w:autoSpaceDE/>
        <w:autoSpaceDN/>
        <w:spacing w:line="570" w:lineRule="exact"/>
        <w:ind w:firstLine="0" w:firstLineChars="0"/>
        <w:outlineLvl w:val="1"/>
        <w:rPr>
          <w:rFonts w:ascii="仿宋_GB2312" w:cs="Times New Roman"/>
          <w:b/>
          <w:kern w:val="2"/>
          <w:szCs w:val="30"/>
          <w:lang w:eastAsia="zh-CN"/>
        </w:rPr>
      </w:pPr>
      <w:bookmarkStart w:id="168" w:name="_Toc144313869"/>
      <w:bookmarkStart w:id="169" w:name="_Toc109205578"/>
      <w:bookmarkStart w:id="170" w:name="_Toc108109265"/>
      <w:bookmarkStart w:id="171" w:name="_Toc108109378"/>
      <w:bookmarkStart w:id="172" w:name="_Toc108615566"/>
      <w:r>
        <w:rPr>
          <w:rFonts w:ascii="仿宋_GB2312" w:cs="Times New Roman"/>
          <w:b/>
          <w:kern w:val="2"/>
          <w:szCs w:val="30"/>
          <w:lang w:eastAsia="zh-CN"/>
        </w:rPr>
        <w:t>9.3.5 竞赛加密和解密</w:t>
      </w:r>
      <w:bookmarkEnd w:id="168"/>
      <w:bookmarkEnd w:id="169"/>
      <w:bookmarkEnd w:id="170"/>
      <w:bookmarkEnd w:id="171"/>
      <w:bookmarkEnd w:id="172"/>
    </w:p>
    <w:p>
      <w:pPr>
        <w:ind w:firstLine="620"/>
        <w:rPr>
          <w:rFonts w:cs="Times New Roman"/>
          <w:lang w:eastAsia="zh-CN"/>
        </w:rPr>
      </w:pPr>
      <w:r>
        <w:rPr>
          <w:rFonts w:cs="Times New Roman"/>
          <w:spacing w:val="5"/>
          <w:lang w:eastAsia="zh-CN"/>
        </w:rPr>
        <w:t>加密</w:t>
      </w:r>
      <w:r>
        <w:rPr>
          <w:rFonts w:cs="Times New Roman"/>
          <w:spacing w:val="4"/>
          <w:lang w:eastAsia="zh-CN"/>
        </w:rPr>
        <w:t>由加密裁判负责；评分结果得出后，加密裁判在监督人员</w:t>
      </w:r>
      <w:r>
        <w:rPr>
          <w:rFonts w:cs="Times New Roman"/>
          <w:spacing w:val="-1"/>
          <w:lang w:eastAsia="zh-CN"/>
        </w:rPr>
        <w:t>监督</w:t>
      </w:r>
      <w:r>
        <w:rPr>
          <w:rFonts w:cs="Times New Roman"/>
          <w:lang w:eastAsia="zh-CN"/>
        </w:rPr>
        <w:t>下对加密结果进行解密，并形成最终成绩单。</w:t>
      </w:r>
    </w:p>
    <w:p>
      <w:pPr>
        <w:autoSpaceDE/>
        <w:autoSpaceDN/>
        <w:spacing w:line="570" w:lineRule="exact"/>
        <w:ind w:firstLine="0" w:firstLineChars="0"/>
        <w:outlineLvl w:val="1"/>
        <w:rPr>
          <w:rFonts w:ascii="仿宋_GB2312" w:cs="Times New Roman"/>
          <w:b/>
          <w:kern w:val="2"/>
          <w:szCs w:val="30"/>
          <w:lang w:eastAsia="zh-CN"/>
        </w:rPr>
      </w:pPr>
      <w:bookmarkStart w:id="173" w:name="_Toc109205579"/>
      <w:bookmarkStart w:id="174" w:name="_Toc108109266"/>
      <w:bookmarkStart w:id="175" w:name="_Toc108109379"/>
      <w:bookmarkStart w:id="176" w:name="_Toc108615567"/>
      <w:bookmarkStart w:id="177" w:name="_Toc144313870"/>
      <w:r>
        <w:rPr>
          <w:rFonts w:ascii="仿宋_GB2312" w:cs="Times New Roman"/>
          <w:b/>
          <w:kern w:val="2"/>
          <w:szCs w:val="30"/>
          <w:lang w:eastAsia="zh-CN"/>
        </w:rPr>
        <w:t>9.3.6 竞赛材料管理</w:t>
      </w:r>
      <w:bookmarkEnd w:id="173"/>
      <w:bookmarkEnd w:id="174"/>
      <w:bookmarkEnd w:id="175"/>
      <w:bookmarkEnd w:id="176"/>
      <w:bookmarkEnd w:id="177"/>
    </w:p>
    <w:p>
      <w:pPr>
        <w:ind w:firstLine="616"/>
        <w:rPr>
          <w:rFonts w:cs="Times New Roman"/>
          <w:lang w:eastAsia="zh-CN"/>
        </w:rPr>
      </w:pPr>
      <w:r>
        <w:rPr>
          <w:rFonts w:cs="Times New Roman"/>
          <w:spacing w:val="4"/>
          <w:lang w:eastAsia="zh-CN"/>
        </w:rPr>
        <w:t>现场裁判须在规定时间发放赛题等竞赛材料，于赛后回收、</w:t>
      </w:r>
      <w:r>
        <w:rPr>
          <w:rFonts w:cs="Times New Roman"/>
          <w:spacing w:val="5"/>
          <w:lang w:eastAsia="zh-CN"/>
        </w:rPr>
        <w:t>密</w:t>
      </w:r>
      <w:r>
        <w:rPr>
          <w:rFonts w:cs="Times New Roman"/>
          <w:spacing w:val="-1"/>
          <w:lang w:eastAsia="zh-CN"/>
        </w:rPr>
        <w:t>封所</w:t>
      </w:r>
      <w:r>
        <w:rPr>
          <w:rFonts w:cs="Times New Roman"/>
          <w:lang w:eastAsia="zh-CN"/>
        </w:rPr>
        <w:t>有竞赛资料并将其交给承办单位就地保存。</w:t>
      </w:r>
    </w:p>
    <w:p>
      <w:pPr>
        <w:autoSpaceDE/>
        <w:autoSpaceDN/>
        <w:spacing w:line="570" w:lineRule="exact"/>
        <w:ind w:firstLine="0" w:firstLineChars="0"/>
        <w:outlineLvl w:val="1"/>
        <w:rPr>
          <w:rFonts w:ascii="仿宋_GB2312" w:cs="Times New Roman"/>
          <w:b/>
          <w:kern w:val="2"/>
          <w:szCs w:val="30"/>
          <w:lang w:eastAsia="zh-CN"/>
        </w:rPr>
      </w:pPr>
      <w:bookmarkStart w:id="178" w:name="_Toc108109267"/>
      <w:bookmarkStart w:id="179" w:name="_Toc108109380"/>
      <w:bookmarkStart w:id="180" w:name="_Toc109205580"/>
      <w:bookmarkStart w:id="181" w:name="_Toc144313871"/>
      <w:bookmarkStart w:id="182" w:name="_Toc108615568"/>
      <w:r>
        <w:rPr>
          <w:rFonts w:hint="eastAsia" w:ascii="仿宋_GB2312" w:cs="Times New Roman"/>
          <w:b/>
          <w:kern w:val="2"/>
          <w:szCs w:val="30"/>
          <w:lang w:eastAsia="zh-CN"/>
        </w:rPr>
        <w:t>9</w:t>
      </w:r>
      <w:r>
        <w:rPr>
          <w:rFonts w:ascii="仿宋_GB2312" w:cs="Times New Roman"/>
          <w:b/>
          <w:kern w:val="2"/>
          <w:szCs w:val="30"/>
          <w:lang w:eastAsia="zh-CN"/>
        </w:rPr>
        <w:t>.3.7 成绩复核及数据录入、统计</w:t>
      </w:r>
      <w:bookmarkEnd w:id="178"/>
      <w:bookmarkEnd w:id="179"/>
      <w:bookmarkEnd w:id="180"/>
      <w:bookmarkEnd w:id="181"/>
      <w:bookmarkEnd w:id="182"/>
    </w:p>
    <w:p>
      <w:pPr>
        <w:ind w:firstLine="600"/>
        <w:rPr>
          <w:rFonts w:cs="Times New Roman"/>
          <w:lang w:eastAsia="zh-CN"/>
        </w:rPr>
      </w:pPr>
      <w:r>
        <w:rPr>
          <w:lang w:eastAsia="zh-CN"/>
        </w:rPr>
        <w:t>如在成绩复核中发现错误，裁判长须</w:t>
      </w:r>
      <w:r>
        <w:rPr>
          <w:rFonts w:cs="Times New Roman"/>
          <w:spacing w:val="4"/>
          <w:lang w:eastAsia="zh-CN"/>
        </w:rPr>
        <w:t>会同相关评分裁判更正成</w:t>
      </w:r>
      <w:r>
        <w:rPr>
          <w:rFonts w:cs="Times New Roman"/>
          <w:spacing w:val="-1"/>
          <w:lang w:eastAsia="zh-CN"/>
        </w:rPr>
        <w:t>绩并</w:t>
      </w:r>
      <w:r>
        <w:rPr>
          <w:rFonts w:cs="Times New Roman"/>
          <w:lang w:eastAsia="zh-CN"/>
        </w:rPr>
        <w:t>签字确认。</w:t>
      </w:r>
    </w:p>
    <w:p>
      <w:pPr>
        <w:autoSpaceDE/>
        <w:autoSpaceDN/>
        <w:spacing w:line="570" w:lineRule="exact"/>
        <w:ind w:firstLine="0" w:firstLineChars="0"/>
        <w:outlineLvl w:val="1"/>
        <w:rPr>
          <w:rFonts w:ascii="仿宋_GB2312" w:cs="Times New Roman"/>
          <w:b/>
          <w:kern w:val="2"/>
          <w:szCs w:val="30"/>
          <w:lang w:eastAsia="zh-CN"/>
        </w:rPr>
      </w:pPr>
      <w:bookmarkStart w:id="183" w:name="_TOC_300033"/>
      <w:bookmarkStart w:id="184" w:name="_Toc108109268"/>
      <w:bookmarkStart w:id="185" w:name="_Toc144313872"/>
      <w:bookmarkStart w:id="186" w:name="_Toc107129653"/>
      <w:bookmarkStart w:id="187" w:name="_Toc106539828"/>
      <w:r>
        <w:rPr>
          <w:rFonts w:ascii="仿宋_GB2312" w:cs="Times New Roman"/>
          <w:b/>
          <w:kern w:val="2"/>
          <w:szCs w:val="30"/>
          <w:lang w:eastAsia="zh-CN"/>
        </w:rPr>
        <w:t>9.4 裁判员在评判工作中的任务</w:t>
      </w:r>
      <w:bookmarkEnd w:id="183"/>
      <w:bookmarkEnd w:id="184"/>
      <w:bookmarkEnd w:id="185"/>
      <w:bookmarkEnd w:id="186"/>
      <w:bookmarkEnd w:id="187"/>
    </w:p>
    <w:p>
      <w:pPr>
        <w:ind w:firstLine="620"/>
        <w:rPr>
          <w:rFonts w:cs="Times New Roman"/>
          <w:lang w:eastAsia="zh-CN"/>
        </w:rPr>
      </w:pPr>
      <w:r>
        <w:rPr>
          <w:rFonts w:cs="Times New Roman"/>
          <w:spacing w:val="5"/>
          <w:lang w:eastAsia="zh-CN"/>
        </w:rPr>
        <w:t>现场裁判根据裁判长的安排，在</w:t>
      </w:r>
      <w:r>
        <w:rPr>
          <w:rFonts w:cs="Times New Roman"/>
          <w:lang w:eastAsia="zh-CN"/>
        </w:rPr>
        <w:t>竞赛过程中进行执裁，根据参</w:t>
      </w:r>
      <w:r>
        <w:rPr>
          <w:rFonts w:cs="Times New Roman"/>
          <w:spacing w:val="-1"/>
          <w:lang w:eastAsia="zh-CN"/>
        </w:rPr>
        <w:t>赛选手的现场表现，依据赛题要求、</w:t>
      </w:r>
      <w:r>
        <w:rPr>
          <w:rFonts w:cs="Times New Roman"/>
          <w:lang w:eastAsia="zh-CN"/>
        </w:rPr>
        <w:t>评分细则完成过</w:t>
      </w:r>
      <w:r>
        <w:rPr>
          <w:rFonts w:cs="Times New Roman"/>
          <w:spacing w:val="-1"/>
          <w:lang w:eastAsia="zh-CN"/>
        </w:rPr>
        <w:t>程记录和评分，</w:t>
      </w:r>
      <w:r>
        <w:rPr>
          <w:rFonts w:cs="Times New Roman"/>
          <w:spacing w:val="5"/>
          <w:lang w:eastAsia="zh-CN"/>
        </w:rPr>
        <w:t>填写记录评分</w:t>
      </w:r>
      <w:r>
        <w:rPr>
          <w:rFonts w:cs="Times New Roman"/>
          <w:lang w:eastAsia="zh-CN"/>
        </w:rPr>
        <w:t>表并签字确认；结果评分裁判根据参赛选手提交的竞</w:t>
      </w:r>
      <w:r>
        <w:rPr>
          <w:rFonts w:cs="Times New Roman"/>
          <w:spacing w:val="5"/>
          <w:lang w:eastAsia="zh-CN"/>
        </w:rPr>
        <w:t>赛成果，依据</w:t>
      </w:r>
      <w:r>
        <w:rPr>
          <w:rFonts w:cs="Times New Roman"/>
          <w:lang w:eastAsia="zh-CN"/>
        </w:rPr>
        <w:t>评分细则进行评分；统分裁判负责在监督人员监督下完成统分工作，统分表须由统分裁判、</w:t>
      </w:r>
      <w:r>
        <w:rPr>
          <w:rFonts w:cs="Times New Roman"/>
          <w:spacing w:val="5"/>
          <w:lang w:eastAsia="zh-CN"/>
        </w:rPr>
        <w:t>裁判长、监督</w:t>
      </w:r>
      <w:r>
        <w:rPr>
          <w:rFonts w:cs="Times New Roman"/>
          <w:lang w:eastAsia="zh-CN"/>
        </w:rPr>
        <w:t>仲裁组成员共</w:t>
      </w:r>
      <w:r>
        <w:rPr>
          <w:rFonts w:cs="Times New Roman"/>
          <w:spacing w:val="5"/>
          <w:lang w:eastAsia="zh-CN"/>
        </w:rPr>
        <w:t>同签字确认。</w:t>
      </w:r>
      <w:r>
        <w:rPr>
          <w:rFonts w:cs="Times New Roman"/>
          <w:lang w:eastAsia="zh-CN"/>
        </w:rPr>
        <w:t>各模块统分结束后，统分裁判在监督仲裁人员监督下</w:t>
      </w:r>
      <w:r>
        <w:rPr>
          <w:rFonts w:cs="Times New Roman"/>
          <w:spacing w:val="5"/>
          <w:lang w:eastAsia="zh-CN"/>
        </w:rPr>
        <w:t>完成汇总计分</w:t>
      </w:r>
      <w:r>
        <w:rPr>
          <w:rFonts w:cs="Times New Roman"/>
          <w:lang w:eastAsia="zh-CN"/>
        </w:rPr>
        <w:t>工作，填写成绩汇总表。在正式公布竞赛成绩之前，</w:t>
      </w:r>
      <w:r>
        <w:rPr>
          <w:rFonts w:cs="Times New Roman"/>
          <w:spacing w:val="-1"/>
          <w:lang w:eastAsia="zh-CN"/>
        </w:rPr>
        <w:t>任何</w:t>
      </w:r>
      <w:r>
        <w:rPr>
          <w:rFonts w:cs="Times New Roman"/>
          <w:lang w:eastAsia="zh-CN"/>
        </w:rPr>
        <w:t>人员不得泄露评分结果。</w:t>
      </w:r>
    </w:p>
    <w:p>
      <w:pPr>
        <w:autoSpaceDE/>
        <w:autoSpaceDN/>
        <w:spacing w:line="570" w:lineRule="exact"/>
        <w:ind w:firstLine="0" w:firstLineChars="0"/>
        <w:outlineLvl w:val="1"/>
        <w:rPr>
          <w:rFonts w:ascii="仿宋_GB2312" w:cs="Times New Roman"/>
          <w:b/>
          <w:kern w:val="2"/>
          <w:szCs w:val="30"/>
          <w:lang w:eastAsia="zh-CN"/>
        </w:rPr>
      </w:pPr>
      <w:bookmarkStart w:id="188" w:name="_TOC_300034"/>
      <w:bookmarkStart w:id="189" w:name="_Toc106539829"/>
      <w:bookmarkStart w:id="190" w:name="_Toc107129654"/>
      <w:bookmarkStart w:id="191" w:name="_Toc108109269"/>
      <w:bookmarkStart w:id="192" w:name="_Toc144313873"/>
      <w:r>
        <w:rPr>
          <w:rFonts w:ascii="仿宋_GB2312" w:cs="Times New Roman"/>
          <w:b/>
          <w:kern w:val="2"/>
          <w:szCs w:val="30"/>
          <w:lang w:eastAsia="zh-CN"/>
        </w:rPr>
        <w:t>9.5 裁判员在评判中的纪律和要求</w:t>
      </w:r>
      <w:bookmarkEnd w:id="188"/>
      <w:bookmarkEnd w:id="189"/>
      <w:bookmarkEnd w:id="190"/>
      <w:bookmarkEnd w:id="191"/>
      <w:bookmarkEnd w:id="192"/>
    </w:p>
    <w:p>
      <w:pPr>
        <w:ind w:firstLine="620"/>
        <w:rPr>
          <w:rFonts w:ascii="仿宋_GB2312" w:cs="Times New Roman"/>
          <w:spacing w:val="5"/>
          <w:lang w:eastAsia="zh-CN"/>
        </w:rPr>
      </w:pPr>
      <w:r>
        <w:rPr>
          <w:rFonts w:hint="eastAsia" w:ascii="仿宋_GB2312" w:cs="Times New Roman"/>
          <w:spacing w:val="5"/>
          <w:lang w:eastAsia="zh-CN"/>
        </w:rPr>
        <w:t>(1)</w:t>
      </w:r>
      <w:r>
        <w:rPr>
          <w:rFonts w:ascii="仿宋_GB2312" w:cs="Times New Roman"/>
          <w:spacing w:val="5"/>
          <w:lang w:eastAsia="zh-CN"/>
        </w:rPr>
        <w:t>裁判必须服从竞赛规则要求，认真履行相关工作职责。裁判在工作期间不得使用手机、照相机、录像机等通信和数据存储设备。在竞赛、评分过程中，不得拍照赛题、图纸。</w:t>
      </w:r>
    </w:p>
    <w:p>
      <w:pPr>
        <w:ind w:firstLine="620"/>
        <w:rPr>
          <w:rFonts w:ascii="仿宋_GB2312" w:cs="Times New Roman"/>
          <w:spacing w:val="5"/>
          <w:lang w:eastAsia="zh-CN"/>
        </w:rPr>
      </w:pPr>
      <w:r>
        <w:rPr>
          <w:rFonts w:hint="eastAsia" w:ascii="仿宋_GB2312" w:cs="Times New Roman"/>
          <w:spacing w:val="5"/>
          <w:lang w:eastAsia="zh-CN"/>
        </w:rPr>
        <w:t>(2)</w:t>
      </w:r>
      <w:r>
        <w:rPr>
          <w:rFonts w:ascii="仿宋_GB2312" w:cs="Times New Roman"/>
          <w:spacing w:val="5"/>
          <w:lang w:eastAsia="zh-CN"/>
        </w:rPr>
        <w:t>监督仲裁人员不得干扰裁判工作，对于执裁评分的质疑应向裁判长提出，并由裁判长对相关问题做出解释和解决。</w:t>
      </w:r>
    </w:p>
    <w:p>
      <w:pPr>
        <w:ind w:firstLine="620"/>
        <w:rPr>
          <w:rFonts w:ascii="仿宋_GB2312" w:cs="Times New Roman"/>
          <w:spacing w:val="5"/>
          <w:lang w:eastAsia="zh-CN"/>
        </w:rPr>
      </w:pPr>
      <w:r>
        <w:rPr>
          <w:rFonts w:hint="eastAsia" w:ascii="仿宋_GB2312" w:cs="Times New Roman"/>
          <w:spacing w:val="5"/>
          <w:lang w:eastAsia="zh-CN"/>
        </w:rPr>
        <w:t>(3)</w:t>
      </w:r>
      <w:r>
        <w:rPr>
          <w:rFonts w:ascii="仿宋_GB2312" w:cs="Times New Roman"/>
          <w:spacing w:val="5"/>
          <w:lang w:eastAsia="zh-CN"/>
        </w:rPr>
        <w:t>过程评分要由至少两位裁判共同执裁。</w:t>
      </w:r>
    </w:p>
    <w:p>
      <w:pPr>
        <w:ind w:firstLine="620"/>
        <w:rPr>
          <w:rFonts w:ascii="仿宋_GB2312" w:cs="Times New Roman"/>
          <w:spacing w:val="5"/>
          <w:lang w:eastAsia="zh-CN"/>
        </w:rPr>
      </w:pPr>
      <w:r>
        <w:rPr>
          <w:rFonts w:hint="eastAsia" w:ascii="仿宋_GB2312" w:cs="Times New Roman"/>
          <w:spacing w:val="5"/>
          <w:lang w:eastAsia="zh-CN"/>
        </w:rPr>
        <w:t>(</w:t>
      </w:r>
      <w:r>
        <w:rPr>
          <w:rFonts w:ascii="仿宋_GB2312" w:cs="Times New Roman"/>
          <w:spacing w:val="5"/>
          <w:lang w:eastAsia="zh-CN"/>
        </w:rPr>
        <w:t>4</w:t>
      </w:r>
      <w:r>
        <w:rPr>
          <w:rFonts w:hint="eastAsia" w:ascii="仿宋_GB2312" w:cs="Times New Roman"/>
          <w:spacing w:val="5"/>
          <w:lang w:eastAsia="zh-CN"/>
        </w:rPr>
        <w:t>)</w:t>
      </w:r>
      <w:r>
        <w:rPr>
          <w:rFonts w:ascii="仿宋_GB2312" w:cs="Times New Roman"/>
          <w:spacing w:val="5"/>
          <w:lang w:eastAsia="zh-CN"/>
        </w:rPr>
        <w:t>现场裁判应及时响应参赛选手提出的问题和合理要求。</w:t>
      </w:r>
    </w:p>
    <w:p>
      <w:pPr>
        <w:ind w:firstLine="620"/>
        <w:rPr>
          <w:rFonts w:ascii="仿宋_GB2312" w:cs="Times New Roman"/>
          <w:lang w:eastAsia="zh-CN"/>
        </w:rPr>
      </w:pPr>
      <w:r>
        <w:rPr>
          <w:rFonts w:hint="eastAsia" w:ascii="仿宋_GB2312" w:cs="Times New Roman"/>
          <w:spacing w:val="5"/>
          <w:lang w:eastAsia="zh-CN"/>
        </w:rPr>
        <w:t>(5)</w:t>
      </w:r>
      <w:r>
        <w:rPr>
          <w:rFonts w:ascii="仿宋_GB2312" w:cs="Times New Roman"/>
          <w:spacing w:val="5"/>
          <w:lang w:eastAsia="zh-CN"/>
        </w:rPr>
        <w:t>现场裁判发现选手不当操作可能产生安全问题，应及时提醒，并做</w:t>
      </w:r>
      <w:r>
        <w:rPr>
          <w:rFonts w:ascii="仿宋_GB2312" w:cs="Times New Roman"/>
          <w:lang w:eastAsia="zh-CN"/>
        </w:rPr>
        <w:t>好记录。</w:t>
      </w:r>
    </w:p>
    <w:p>
      <w:pPr>
        <w:ind w:firstLine="620"/>
        <w:rPr>
          <w:rFonts w:ascii="仿宋_GB2312" w:cs="Times New Roman"/>
          <w:spacing w:val="5"/>
          <w:lang w:eastAsia="zh-CN"/>
        </w:rPr>
      </w:pPr>
      <w:r>
        <w:rPr>
          <w:rFonts w:hint="eastAsia" w:ascii="仿宋_GB2312" w:cs="Times New Roman"/>
          <w:spacing w:val="5"/>
          <w:lang w:eastAsia="zh-CN"/>
        </w:rPr>
        <w:t>(6)</w:t>
      </w:r>
      <w:r>
        <w:rPr>
          <w:rFonts w:ascii="仿宋_GB2312" w:cs="Times New Roman"/>
          <w:spacing w:val="5"/>
          <w:lang w:eastAsia="zh-CN"/>
        </w:rPr>
        <w:t>现场裁判不得在竞赛选手附近评论或讨论任何问题。</w:t>
      </w:r>
    </w:p>
    <w:p>
      <w:pPr>
        <w:ind w:firstLine="620"/>
        <w:rPr>
          <w:rFonts w:ascii="仿宋_GB2312" w:cs="Times New Roman"/>
          <w:spacing w:val="5"/>
          <w:lang w:eastAsia="zh-CN"/>
        </w:rPr>
      </w:pPr>
      <w:r>
        <w:rPr>
          <w:rFonts w:hint="eastAsia" w:ascii="仿宋_GB2312" w:cs="Times New Roman"/>
          <w:spacing w:val="5"/>
          <w:lang w:eastAsia="zh-CN"/>
        </w:rPr>
        <w:t>(7)</w:t>
      </w:r>
      <w:r>
        <w:rPr>
          <w:rFonts w:ascii="仿宋_GB2312" w:cs="Times New Roman"/>
          <w:spacing w:val="5"/>
          <w:lang w:eastAsia="zh-CN"/>
        </w:rPr>
        <w:t>职业素养评判时不得相互讨论，不得引导他人判断。</w:t>
      </w:r>
    </w:p>
    <w:p>
      <w:pPr>
        <w:ind w:firstLine="620"/>
        <w:rPr>
          <w:rFonts w:ascii="仿宋_GB2312" w:cs="Times New Roman"/>
          <w:spacing w:val="5"/>
          <w:lang w:eastAsia="zh-CN"/>
        </w:rPr>
      </w:pPr>
      <w:r>
        <w:rPr>
          <w:rFonts w:hint="eastAsia" w:ascii="仿宋_GB2312" w:cs="Times New Roman"/>
          <w:spacing w:val="5"/>
          <w:lang w:eastAsia="zh-CN"/>
        </w:rPr>
        <w:t>(8)</w:t>
      </w:r>
      <w:r>
        <w:rPr>
          <w:rFonts w:ascii="仿宋_GB2312" w:cs="Times New Roman"/>
          <w:spacing w:val="5"/>
          <w:lang w:eastAsia="zh-CN"/>
        </w:rPr>
        <w:t>裁判长有权对评判不当造成不良影响等情况的裁判人员做出终止其裁判工作的处理。</w:t>
      </w:r>
    </w:p>
    <w:p>
      <w:pPr>
        <w:autoSpaceDE/>
        <w:autoSpaceDN/>
        <w:spacing w:line="570" w:lineRule="exact"/>
        <w:ind w:firstLine="0" w:firstLineChars="0"/>
        <w:outlineLvl w:val="1"/>
        <w:rPr>
          <w:rFonts w:ascii="仿宋_GB2312" w:cs="Times New Roman"/>
          <w:b/>
          <w:kern w:val="2"/>
          <w:szCs w:val="30"/>
          <w:lang w:eastAsia="zh-CN"/>
        </w:rPr>
      </w:pPr>
      <w:bookmarkStart w:id="193" w:name="_TOC_300035"/>
      <w:bookmarkStart w:id="194" w:name="_Toc108109270"/>
      <w:bookmarkStart w:id="195" w:name="_Toc144313874"/>
      <w:bookmarkStart w:id="196" w:name="_Toc106539830"/>
      <w:bookmarkStart w:id="197" w:name="_Toc107129655"/>
      <w:r>
        <w:rPr>
          <w:rFonts w:ascii="仿宋_GB2312" w:cs="Times New Roman"/>
          <w:b/>
          <w:kern w:val="2"/>
          <w:szCs w:val="30"/>
          <w:lang w:eastAsia="zh-CN"/>
        </w:rPr>
        <w:t>10 选手条</w:t>
      </w:r>
      <w:bookmarkEnd w:id="193"/>
      <w:r>
        <w:rPr>
          <w:rFonts w:ascii="仿宋_GB2312" w:cs="Times New Roman"/>
          <w:b/>
          <w:kern w:val="2"/>
          <w:szCs w:val="30"/>
          <w:lang w:eastAsia="zh-CN"/>
        </w:rPr>
        <w:t>件和工作内容</w:t>
      </w:r>
      <w:bookmarkEnd w:id="194"/>
      <w:bookmarkEnd w:id="195"/>
      <w:bookmarkEnd w:id="196"/>
      <w:bookmarkEnd w:id="197"/>
    </w:p>
    <w:p>
      <w:pPr>
        <w:autoSpaceDE/>
        <w:autoSpaceDN/>
        <w:spacing w:line="570" w:lineRule="exact"/>
        <w:ind w:firstLine="0" w:firstLineChars="0"/>
        <w:outlineLvl w:val="1"/>
        <w:rPr>
          <w:rFonts w:ascii="仿宋_GB2312" w:cs="Times New Roman"/>
          <w:b/>
          <w:kern w:val="2"/>
          <w:szCs w:val="30"/>
          <w:lang w:eastAsia="zh-CN"/>
        </w:rPr>
      </w:pPr>
      <w:bookmarkStart w:id="198" w:name="_Toc107129656"/>
      <w:bookmarkStart w:id="199" w:name="_TOC_300036"/>
      <w:bookmarkStart w:id="200" w:name="_Toc144313875"/>
      <w:bookmarkStart w:id="201" w:name="_Toc108109271"/>
      <w:bookmarkStart w:id="202" w:name="_Toc106539831"/>
      <w:r>
        <w:rPr>
          <w:rFonts w:ascii="仿宋_GB2312" w:cs="Times New Roman"/>
          <w:b/>
          <w:kern w:val="2"/>
          <w:szCs w:val="30"/>
          <w:lang w:eastAsia="zh-CN"/>
        </w:rPr>
        <w:t>10.1 选手的条件和要求</w:t>
      </w:r>
      <w:bookmarkEnd w:id="198"/>
      <w:bookmarkEnd w:id="199"/>
      <w:bookmarkEnd w:id="200"/>
      <w:bookmarkEnd w:id="201"/>
      <w:bookmarkEnd w:id="202"/>
    </w:p>
    <w:p>
      <w:pPr>
        <w:ind w:firstLine="600"/>
        <w:rPr>
          <w:rFonts w:cs="Times New Roman"/>
          <w:lang w:eastAsia="zh-CN"/>
        </w:rPr>
      </w:pPr>
      <w:r>
        <w:rPr>
          <w:rFonts w:cs="Times New Roman"/>
          <w:lang w:eastAsia="zh-CN"/>
        </w:rPr>
        <w:t>凡从事相关专业或职业的企业职工、</w:t>
      </w:r>
      <w:r>
        <w:rPr>
          <w:rFonts w:cs="Times New Roman"/>
          <w:spacing w:val="5"/>
          <w:lang w:eastAsia="zh-CN"/>
        </w:rPr>
        <w:t>院校</w:t>
      </w:r>
      <w:r>
        <w:rPr>
          <w:rFonts w:cs="Times New Roman"/>
          <w:lang w:eastAsia="zh-CN"/>
        </w:rPr>
        <w:t>教师、职业院校(含</w:t>
      </w:r>
      <w:r>
        <w:rPr>
          <w:rFonts w:cs="Times New Roman"/>
          <w:spacing w:val="3"/>
          <w:lang w:eastAsia="zh-CN"/>
        </w:rPr>
        <w:t>技工院校)</w:t>
      </w:r>
      <w:r>
        <w:rPr>
          <w:rFonts w:cs="Times New Roman"/>
          <w:spacing w:val="5"/>
          <w:lang w:eastAsia="zh-CN"/>
        </w:rPr>
        <w:t>在籍学生均可报名参加本次</w:t>
      </w:r>
      <w:r>
        <w:rPr>
          <w:rFonts w:cs="Times New Roman"/>
          <w:spacing w:val="3"/>
          <w:lang w:eastAsia="zh-CN"/>
        </w:rPr>
        <w:t>比赛。具体报名通知另行发</w:t>
      </w:r>
      <w:r>
        <w:rPr>
          <w:rFonts w:cs="Times New Roman"/>
          <w:spacing w:val="-1"/>
          <w:lang w:eastAsia="zh-CN"/>
        </w:rPr>
        <w:t>布。</w:t>
      </w:r>
    </w:p>
    <w:p>
      <w:pPr>
        <w:autoSpaceDE/>
        <w:autoSpaceDN/>
        <w:spacing w:line="570" w:lineRule="exact"/>
        <w:ind w:firstLine="0" w:firstLineChars="0"/>
        <w:outlineLvl w:val="1"/>
        <w:rPr>
          <w:rFonts w:ascii="仿宋_GB2312" w:cs="Times New Roman"/>
          <w:b/>
          <w:kern w:val="2"/>
          <w:szCs w:val="30"/>
          <w:lang w:eastAsia="zh-CN"/>
        </w:rPr>
      </w:pPr>
      <w:bookmarkStart w:id="203" w:name="_TOC_300037"/>
      <w:bookmarkStart w:id="204" w:name="_Toc106539832"/>
      <w:bookmarkStart w:id="205" w:name="_Toc108109272"/>
      <w:bookmarkStart w:id="206" w:name="_Toc144313876"/>
      <w:bookmarkStart w:id="207" w:name="_Toc107129657"/>
      <w:r>
        <w:rPr>
          <w:rFonts w:ascii="仿宋_GB2312" w:cs="Times New Roman"/>
          <w:b/>
          <w:kern w:val="2"/>
          <w:szCs w:val="30"/>
          <w:lang w:eastAsia="zh-CN"/>
        </w:rPr>
        <w:t>10.2 选手的工作内容</w:t>
      </w:r>
      <w:bookmarkEnd w:id="203"/>
      <w:bookmarkEnd w:id="204"/>
      <w:bookmarkEnd w:id="205"/>
      <w:bookmarkEnd w:id="206"/>
      <w:bookmarkEnd w:id="207"/>
    </w:p>
    <w:p>
      <w:pPr>
        <w:ind w:firstLine="600"/>
        <w:rPr>
          <w:rFonts w:ascii="仿宋_GB2312" w:cs="Times New Roman"/>
          <w:lang w:eastAsia="zh-CN"/>
        </w:rPr>
      </w:pPr>
      <w:r>
        <w:rPr>
          <w:rFonts w:ascii="仿宋_GB2312" w:cs="Times New Roman"/>
          <w:lang w:eastAsia="zh-CN"/>
        </w:rPr>
        <w:t>(1)赛前安排</w:t>
      </w:r>
      <w:r>
        <w:rPr>
          <w:rFonts w:ascii="仿宋_GB2312" w:cs="Times New Roman"/>
          <w:spacing w:val="-1"/>
          <w:lang w:eastAsia="zh-CN"/>
        </w:rPr>
        <w:t>各参赛队选手统一有序的熟悉竞赛场地和设备，允许使用电脑软件、</w:t>
      </w:r>
      <w:r>
        <w:rPr>
          <w:rFonts w:ascii="仿宋_GB2312" w:cs="Times New Roman"/>
          <w:lang w:eastAsia="zh-CN"/>
        </w:rPr>
        <w:t>测试通信，不允许拆</w:t>
      </w:r>
      <w:r>
        <w:rPr>
          <w:rFonts w:ascii="仿宋_GB2312" w:cs="Times New Roman"/>
          <w:spacing w:val="-1"/>
          <w:lang w:eastAsia="zh-CN"/>
        </w:rPr>
        <w:t>装设备、不允许修改软件、设备</w:t>
      </w:r>
      <w:r>
        <w:rPr>
          <w:rFonts w:ascii="仿宋_GB2312" w:cs="Times New Roman"/>
          <w:lang w:eastAsia="zh-CN"/>
        </w:rPr>
        <w:t>参数等。</w:t>
      </w:r>
      <w:r>
        <w:rPr>
          <w:rFonts w:ascii="仿宋_GB2312" w:cs="Times New Roman"/>
          <w:spacing w:val="-1"/>
          <w:lang w:eastAsia="zh-CN"/>
        </w:rPr>
        <w:t>熟悉场地时，不得</w:t>
      </w:r>
      <w:r>
        <w:rPr>
          <w:rFonts w:ascii="仿宋_GB2312" w:cs="Times New Roman"/>
          <w:lang w:eastAsia="zh-CN"/>
        </w:rPr>
        <w:t>携带手机、相机等设备，不得对赛场及</w:t>
      </w:r>
      <w:r>
        <w:rPr>
          <w:rFonts w:ascii="仿宋_GB2312" w:cs="Times New Roman"/>
          <w:spacing w:val="-1"/>
          <w:lang w:eastAsia="zh-CN"/>
        </w:rPr>
        <w:t>赛场</w:t>
      </w:r>
      <w:r>
        <w:rPr>
          <w:rFonts w:ascii="仿宋_GB2312" w:cs="Times New Roman"/>
          <w:lang w:eastAsia="zh-CN"/>
        </w:rPr>
        <w:t>设备拍照。熟</w:t>
      </w:r>
      <w:r>
        <w:rPr>
          <w:rFonts w:ascii="仿宋_GB2312" w:cs="Times New Roman"/>
          <w:spacing w:val="-1"/>
          <w:lang w:eastAsia="zh-CN"/>
        </w:rPr>
        <w:t>悉场地时不发表没有根据以及有损大赛整体形象的言论。熟悉场地时严格遵</w:t>
      </w:r>
      <w:r>
        <w:rPr>
          <w:rFonts w:ascii="仿宋_GB2312" w:cs="Times New Roman"/>
          <w:lang w:eastAsia="zh-CN"/>
        </w:rPr>
        <w:t>守大赛各种制度，严禁拥挤、喧哗，以</w:t>
      </w:r>
      <w:r>
        <w:rPr>
          <w:rFonts w:ascii="仿宋_GB2312" w:cs="Times New Roman"/>
          <w:spacing w:val="-1"/>
          <w:lang w:eastAsia="zh-CN"/>
        </w:rPr>
        <w:t>免发</w:t>
      </w:r>
      <w:r>
        <w:rPr>
          <w:rFonts w:ascii="仿宋_GB2312" w:cs="Times New Roman"/>
          <w:lang w:eastAsia="zh-CN"/>
        </w:rPr>
        <w:t>生意外事故。</w:t>
      </w:r>
    </w:p>
    <w:p>
      <w:pPr>
        <w:ind w:firstLine="600"/>
        <w:rPr>
          <w:rFonts w:ascii="仿宋_GB2312" w:cs="Times New Roman"/>
          <w:lang w:eastAsia="zh-CN"/>
        </w:rPr>
      </w:pPr>
      <w:bookmarkStart w:id="208" w:name="_Toc108109274"/>
      <w:bookmarkStart w:id="209" w:name="_Toc108615575"/>
      <w:bookmarkStart w:id="210" w:name="_Toc108109387"/>
      <w:r>
        <w:rPr>
          <w:rFonts w:hint="eastAsia" w:ascii="仿宋_GB2312" w:cs="Times New Roman"/>
          <w:lang w:eastAsia="zh-CN"/>
        </w:rPr>
        <w:t>(2)</w:t>
      </w:r>
      <w:r>
        <w:rPr>
          <w:rFonts w:ascii="仿宋_GB2312" w:cs="Times New Roman"/>
          <w:lang w:eastAsia="zh-CN"/>
        </w:rPr>
        <w:t>检录时选手抽签确定赛位</w:t>
      </w:r>
      <w:r>
        <w:rPr>
          <w:rFonts w:hint="eastAsia" w:ascii="仿宋_GB2312" w:cs="Times New Roman"/>
          <w:lang w:eastAsia="zh-CN"/>
        </w:rPr>
        <w:t>。</w:t>
      </w:r>
      <w:bookmarkEnd w:id="208"/>
      <w:bookmarkEnd w:id="209"/>
      <w:bookmarkEnd w:id="210"/>
    </w:p>
    <w:p>
      <w:pPr>
        <w:ind w:firstLine="600"/>
        <w:rPr>
          <w:rFonts w:ascii="仿宋_GB2312" w:cs="Times New Roman"/>
          <w:lang w:eastAsia="zh-CN"/>
        </w:rPr>
      </w:pPr>
      <w:bookmarkStart w:id="211" w:name="_Toc108109275"/>
      <w:bookmarkStart w:id="212" w:name="_Toc108109388"/>
      <w:bookmarkStart w:id="213" w:name="_Toc108615576"/>
      <w:r>
        <w:rPr>
          <w:rFonts w:hint="eastAsia" w:ascii="仿宋_GB2312" w:cs="Times New Roman"/>
          <w:lang w:eastAsia="zh-CN"/>
        </w:rPr>
        <w:t>(3)</w:t>
      </w:r>
      <w:r>
        <w:rPr>
          <w:rFonts w:ascii="仿宋_GB2312" w:cs="Times New Roman"/>
          <w:lang w:eastAsia="zh-CN"/>
        </w:rPr>
        <w:t>竞赛过程中</w:t>
      </w:r>
      <w:r>
        <w:rPr>
          <w:rFonts w:hint="eastAsia" w:ascii="仿宋_GB2312" w:cs="Times New Roman"/>
          <w:lang w:eastAsia="zh-CN"/>
        </w:rPr>
        <w:t>，</w:t>
      </w:r>
      <w:r>
        <w:rPr>
          <w:rFonts w:ascii="仿宋_GB2312" w:cs="Times New Roman"/>
          <w:lang w:eastAsia="zh-CN"/>
        </w:rPr>
        <w:t>选手遵守竞赛纪律，服从赛场规范，按照赛题要求完成竞赛。</w:t>
      </w:r>
      <w:bookmarkEnd w:id="211"/>
      <w:bookmarkEnd w:id="212"/>
      <w:bookmarkEnd w:id="213"/>
    </w:p>
    <w:p>
      <w:pPr>
        <w:ind w:firstLine="600"/>
        <w:rPr>
          <w:rFonts w:ascii="仿宋_GB2312" w:cs="Times New Roman"/>
          <w:lang w:eastAsia="zh-CN"/>
        </w:rPr>
      </w:pPr>
      <w:bookmarkStart w:id="214" w:name="_Toc108109389"/>
      <w:bookmarkStart w:id="215" w:name="_Toc108615577"/>
      <w:bookmarkStart w:id="216" w:name="_Toc108109276"/>
      <w:r>
        <w:rPr>
          <w:rFonts w:hint="eastAsia" w:ascii="仿宋_GB2312" w:cs="Times New Roman"/>
          <w:lang w:eastAsia="zh-CN"/>
        </w:rPr>
        <w:t>(4)</w:t>
      </w:r>
      <w:r>
        <w:rPr>
          <w:rFonts w:ascii="仿宋_GB2312" w:cs="Times New Roman"/>
          <w:lang w:eastAsia="zh-CN"/>
        </w:rPr>
        <w:t>竞赛结束时</w:t>
      </w:r>
      <w:r>
        <w:rPr>
          <w:rFonts w:hint="eastAsia" w:ascii="仿宋_GB2312" w:cs="Times New Roman"/>
          <w:lang w:eastAsia="zh-CN"/>
        </w:rPr>
        <w:t>，</w:t>
      </w:r>
      <w:r>
        <w:rPr>
          <w:rFonts w:ascii="仿宋_GB2312" w:cs="Times New Roman"/>
          <w:lang w:eastAsia="zh-CN"/>
        </w:rPr>
        <w:t>选手按照裁判员要求停止操作，并提交电子存储设备、赛题、图纸、草稿纸等所有</w:t>
      </w:r>
      <w:r>
        <w:rPr>
          <w:rFonts w:hint="eastAsia" w:ascii="仿宋_GB2312" w:cs="Times New Roman"/>
          <w:lang w:eastAsia="zh-CN"/>
        </w:rPr>
        <w:t>相关资料</w:t>
      </w:r>
      <w:r>
        <w:rPr>
          <w:rFonts w:ascii="仿宋_GB2312" w:cs="Times New Roman"/>
          <w:lang w:eastAsia="zh-CN"/>
        </w:rPr>
        <w:t>。</w:t>
      </w:r>
      <w:bookmarkEnd w:id="214"/>
      <w:bookmarkEnd w:id="215"/>
      <w:bookmarkEnd w:id="216"/>
    </w:p>
    <w:p>
      <w:pPr>
        <w:autoSpaceDE/>
        <w:autoSpaceDN/>
        <w:spacing w:line="570" w:lineRule="exact"/>
        <w:ind w:firstLine="0" w:firstLineChars="0"/>
        <w:outlineLvl w:val="1"/>
        <w:rPr>
          <w:rFonts w:ascii="仿宋_GB2312" w:cs="Times New Roman"/>
          <w:b/>
          <w:kern w:val="2"/>
          <w:szCs w:val="30"/>
          <w:lang w:eastAsia="zh-CN"/>
        </w:rPr>
      </w:pPr>
      <w:bookmarkStart w:id="217" w:name="_Toc144313877"/>
      <w:bookmarkStart w:id="218" w:name="_Toc106539833"/>
      <w:bookmarkStart w:id="219" w:name="_Toc108109277"/>
      <w:bookmarkStart w:id="220" w:name="_Toc107129658"/>
      <w:bookmarkStart w:id="221" w:name="_TOC_300038"/>
      <w:r>
        <w:rPr>
          <w:rFonts w:ascii="仿宋_GB2312" w:cs="Times New Roman"/>
          <w:b/>
          <w:kern w:val="2"/>
          <w:szCs w:val="30"/>
          <w:lang w:eastAsia="zh-CN"/>
        </w:rPr>
        <w:t>10.3 选手文明参赛要求</w:t>
      </w:r>
      <w:bookmarkEnd w:id="217"/>
    </w:p>
    <w:p>
      <w:pPr>
        <w:ind w:firstLine="596"/>
        <w:rPr>
          <w:rFonts w:ascii="仿宋_GB2312" w:cs="Times New Roman"/>
          <w:lang w:eastAsia="zh-CN"/>
        </w:rPr>
      </w:pPr>
      <w:r>
        <w:rPr>
          <w:rFonts w:ascii="仿宋_GB2312" w:cs="Times New Roman"/>
          <w:spacing w:val="-1"/>
          <w:lang w:eastAsia="zh-CN"/>
        </w:rPr>
        <w:t>(1)竞赛现场提供竞赛设备</w:t>
      </w:r>
      <w:r>
        <w:rPr>
          <w:rFonts w:ascii="仿宋_GB2312" w:cs="Times New Roman"/>
          <w:lang w:eastAsia="zh-CN"/>
        </w:rPr>
        <w:t>、计算机及相关软件、相关技术资</w:t>
      </w:r>
      <w:r>
        <w:rPr>
          <w:rFonts w:ascii="仿宋_GB2312" w:cs="Times New Roman"/>
          <w:spacing w:val="3"/>
          <w:lang w:eastAsia="zh-CN"/>
        </w:rPr>
        <w:t>料、</w:t>
      </w:r>
      <w:r>
        <w:rPr>
          <w:rFonts w:ascii="仿宋_GB2312" w:cs="Times New Roman"/>
          <w:spacing w:val="4"/>
          <w:lang w:eastAsia="zh-CN"/>
        </w:rPr>
        <w:t>工具、仪器等，选手不得自带任何纸质资料和存储工</w:t>
      </w:r>
      <w:r>
        <w:rPr>
          <w:rFonts w:ascii="仿宋_GB2312" w:cs="Times New Roman"/>
          <w:spacing w:val="3"/>
          <w:lang w:eastAsia="zh-CN"/>
        </w:rPr>
        <w:t>具，如出</w:t>
      </w:r>
      <w:r>
        <w:rPr>
          <w:rFonts w:ascii="仿宋_GB2312" w:cs="Times New Roman"/>
          <w:lang w:eastAsia="zh-CN"/>
        </w:rPr>
        <w:t>现严重的违规、</w:t>
      </w:r>
      <w:r>
        <w:rPr>
          <w:rFonts w:ascii="仿宋_GB2312" w:cs="Times New Roman"/>
          <w:spacing w:val="-1"/>
          <w:lang w:eastAsia="zh-CN"/>
        </w:rPr>
        <w:t>违纪</w:t>
      </w:r>
      <w:r>
        <w:rPr>
          <w:rFonts w:ascii="仿宋_GB2312" w:cs="Times New Roman"/>
          <w:lang w:eastAsia="zh-CN"/>
        </w:rPr>
        <w:t>、舞弊等现象，经裁判组裁定取消竞赛成绩。</w:t>
      </w:r>
    </w:p>
    <w:p>
      <w:pPr>
        <w:ind w:firstLine="596"/>
        <w:rPr>
          <w:rFonts w:ascii="仿宋_GB2312" w:cs="Times New Roman"/>
          <w:lang w:eastAsia="zh-CN"/>
        </w:rPr>
      </w:pPr>
      <w:r>
        <w:rPr>
          <w:rFonts w:ascii="仿宋_GB2312" w:cs="Times New Roman"/>
          <w:spacing w:val="-1"/>
          <w:lang w:eastAsia="zh-CN"/>
        </w:rPr>
        <w:t>(2)参赛选手必须及时备份</w:t>
      </w:r>
      <w:r>
        <w:rPr>
          <w:rFonts w:ascii="仿宋_GB2312" w:cs="Times New Roman"/>
          <w:lang w:eastAsia="zh-CN"/>
        </w:rPr>
        <w:t>和保存自己的竞赛数据，防止意外</w:t>
      </w:r>
      <w:r>
        <w:rPr>
          <w:rFonts w:ascii="仿宋_GB2312" w:cs="Times New Roman"/>
          <w:spacing w:val="4"/>
          <w:lang w:eastAsia="zh-CN"/>
        </w:rPr>
        <w:t>断电及其它情况造成程序或资料的丢失。不按要求存</w:t>
      </w:r>
      <w:r>
        <w:rPr>
          <w:rFonts w:ascii="仿宋_GB2312" w:cs="Times New Roman"/>
          <w:spacing w:val="3"/>
          <w:lang w:eastAsia="zh-CN"/>
        </w:rPr>
        <w:t>储数据，导致</w:t>
      </w:r>
      <w:r>
        <w:rPr>
          <w:rFonts w:ascii="仿宋_GB2312" w:cs="Times New Roman"/>
          <w:spacing w:val="-1"/>
          <w:lang w:eastAsia="zh-CN"/>
        </w:rPr>
        <w:t>数据</w:t>
      </w:r>
      <w:r>
        <w:rPr>
          <w:rFonts w:ascii="仿宋_GB2312" w:cs="Times New Roman"/>
          <w:lang w:eastAsia="zh-CN"/>
        </w:rPr>
        <w:t>丢失者，责任自负。</w:t>
      </w:r>
    </w:p>
    <w:p>
      <w:pPr>
        <w:ind w:firstLine="600"/>
        <w:rPr>
          <w:rFonts w:ascii="仿宋_GB2312" w:cs="Times New Roman"/>
          <w:lang w:eastAsia="zh-CN"/>
        </w:rPr>
      </w:pPr>
      <w:r>
        <w:rPr>
          <w:rFonts w:ascii="仿宋_GB2312" w:cs="Times New Roman"/>
          <w:lang w:eastAsia="zh-CN"/>
        </w:rPr>
        <w:t>(3)参赛</w:t>
      </w:r>
      <w:r>
        <w:rPr>
          <w:rFonts w:ascii="仿宋_GB2312" w:cs="Times New Roman"/>
          <w:spacing w:val="-1"/>
          <w:lang w:eastAsia="zh-CN"/>
        </w:rPr>
        <w:t>队的竞赛场次和工位号采取抽签的方式确定，竞赛场次签</w:t>
      </w:r>
      <w:r>
        <w:rPr>
          <w:rFonts w:ascii="仿宋_GB2312" w:cs="Times New Roman"/>
          <w:lang w:eastAsia="zh-CN"/>
        </w:rPr>
        <w:t>在赛前领队会上抽取，工位签在赛前检录时抽取。</w:t>
      </w:r>
    </w:p>
    <w:p>
      <w:pPr>
        <w:ind w:firstLine="596"/>
        <w:rPr>
          <w:rFonts w:ascii="仿宋_GB2312" w:cs="Times New Roman"/>
          <w:lang w:eastAsia="zh-CN"/>
        </w:rPr>
      </w:pPr>
      <w:r>
        <w:rPr>
          <w:rFonts w:ascii="仿宋_GB2312" w:cs="Times New Roman"/>
          <w:spacing w:val="-1"/>
          <w:lang w:eastAsia="zh-CN"/>
        </w:rPr>
        <w:t>(4)参赛队按照参赛场次进</w:t>
      </w:r>
      <w:r>
        <w:rPr>
          <w:rFonts w:ascii="仿宋_GB2312" w:cs="Times New Roman"/>
          <w:lang w:eastAsia="zh-CN"/>
        </w:rPr>
        <w:t>入竞赛场地，利用现场提供的所有</w:t>
      </w:r>
      <w:r>
        <w:rPr>
          <w:rFonts w:ascii="仿宋_GB2312" w:cs="Times New Roman"/>
          <w:spacing w:val="-1"/>
          <w:lang w:eastAsia="zh-CN"/>
        </w:rPr>
        <w:t>条件</w:t>
      </w:r>
      <w:r>
        <w:rPr>
          <w:rFonts w:ascii="仿宋_GB2312" w:cs="Times New Roman"/>
          <w:lang w:eastAsia="zh-CN"/>
        </w:rPr>
        <w:t>，在规定时间内完成竞赛任务。</w:t>
      </w:r>
    </w:p>
    <w:p>
      <w:pPr>
        <w:ind w:firstLine="580"/>
        <w:rPr>
          <w:rFonts w:ascii="仿宋_GB2312" w:cs="Times New Roman"/>
          <w:lang w:eastAsia="zh-CN"/>
        </w:rPr>
      </w:pPr>
      <w:r>
        <w:rPr>
          <w:rFonts w:ascii="仿宋_GB2312" w:cs="Times New Roman"/>
          <w:spacing w:val="-5"/>
          <w:lang w:eastAsia="zh-CN"/>
        </w:rPr>
        <w:t>(5)每个组别同场竞赛使用相同赛题，</w:t>
      </w:r>
      <w:r>
        <w:rPr>
          <w:rFonts w:ascii="仿宋_GB2312" w:cs="Times New Roman"/>
          <w:spacing w:val="-6"/>
          <w:lang w:eastAsia="zh-CN"/>
        </w:rPr>
        <w:t>不同场次使</w:t>
      </w:r>
      <w:r>
        <w:rPr>
          <w:rFonts w:ascii="仿宋_GB2312" w:cs="Times New Roman"/>
          <w:spacing w:val="-7"/>
          <w:lang w:eastAsia="zh-CN"/>
        </w:rPr>
        <w:t>用不同赛题。</w:t>
      </w:r>
    </w:p>
    <w:p>
      <w:pPr>
        <w:ind w:firstLine="600"/>
        <w:rPr>
          <w:rFonts w:ascii="仿宋_GB2312" w:cs="Times New Roman"/>
          <w:lang w:eastAsia="zh-CN"/>
        </w:rPr>
      </w:pPr>
      <w:r>
        <w:rPr>
          <w:rFonts w:ascii="仿宋_GB2312" w:cs="Times New Roman"/>
          <w:lang w:eastAsia="zh-CN"/>
        </w:rPr>
        <w:t>(6)实际操作竞赛，参赛选手在赛前 60</w:t>
      </w:r>
      <w:r>
        <w:rPr>
          <w:rFonts w:ascii="仿宋_GB2312" w:cs="Times New Roman"/>
          <w:spacing w:val="-43"/>
          <w:lang w:eastAsia="zh-CN"/>
        </w:rPr>
        <w:t xml:space="preserve"> </w:t>
      </w:r>
      <w:r>
        <w:rPr>
          <w:rFonts w:ascii="仿宋_GB2312" w:cs="Times New Roman"/>
          <w:lang w:eastAsia="zh-CN"/>
        </w:rPr>
        <w:t>分钟(以竞赛日程为</w:t>
      </w:r>
      <w:r>
        <w:rPr>
          <w:rFonts w:ascii="仿宋_GB2312" w:cs="Times New Roman"/>
          <w:spacing w:val="-1"/>
          <w:lang w:eastAsia="zh-CN"/>
        </w:rPr>
        <w:t>准)</w:t>
      </w:r>
      <w:r>
        <w:rPr>
          <w:rFonts w:ascii="仿宋_GB2312" w:cs="Times New Roman"/>
          <w:lang w:eastAsia="zh-CN"/>
        </w:rPr>
        <w:t>，凭参赛证和身</w:t>
      </w:r>
      <w:r>
        <w:rPr>
          <w:rFonts w:ascii="仿宋_GB2312" w:cs="Times New Roman"/>
          <w:spacing w:val="-1"/>
          <w:lang w:eastAsia="zh-CN"/>
        </w:rPr>
        <w:t>份证进入赛场检录。检录工作由检录裁判负责，检录</w:t>
      </w:r>
      <w:r>
        <w:rPr>
          <w:rFonts w:ascii="仿宋_GB2312" w:cs="Times New Roman"/>
          <w:lang w:eastAsia="zh-CN"/>
        </w:rPr>
        <w:t>后进行工位抽签。</w:t>
      </w:r>
    </w:p>
    <w:p>
      <w:pPr>
        <w:ind w:firstLine="600"/>
        <w:rPr>
          <w:rFonts w:ascii="仿宋_GB2312" w:cs="Times New Roman"/>
          <w:lang w:eastAsia="zh-CN"/>
        </w:rPr>
      </w:pPr>
      <w:r>
        <w:rPr>
          <w:rFonts w:ascii="仿宋_GB2312" w:cs="Times New Roman"/>
          <w:lang w:eastAsia="zh-CN"/>
        </w:rPr>
        <w:t>(7)工位抽签工作由加密裁判负责，选手工位抽签后，选</w:t>
      </w:r>
      <w:r>
        <w:rPr>
          <w:rFonts w:ascii="仿宋_GB2312" w:cs="Times New Roman"/>
          <w:spacing w:val="-11"/>
          <w:lang w:eastAsia="zh-CN"/>
        </w:rPr>
        <w:t>手参</w:t>
      </w:r>
      <w:r>
        <w:rPr>
          <w:rFonts w:ascii="仿宋_GB2312" w:cs="Times New Roman"/>
          <w:spacing w:val="-1"/>
          <w:lang w:eastAsia="zh-CN"/>
        </w:rPr>
        <w:t>赛证更换成参赛工位号，</w:t>
      </w:r>
      <w:r>
        <w:rPr>
          <w:rFonts w:ascii="仿宋_GB2312" w:cs="Times New Roman"/>
          <w:lang w:eastAsia="zh-CN"/>
        </w:rPr>
        <w:t>选手在竞赛工位抽签</w:t>
      </w:r>
      <w:r>
        <w:rPr>
          <w:rFonts w:ascii="仿宋_GB2312" w:cs="Times New Roman"/>
          <w:spacing w:val="-1"/>
          <w:lang w:eastAsia="zh-CN"/>
        </w:rPr>
        <w:t>记录表上签字确认后，</w:t>
      </w:r>
      <w:r>
        <w:rPr>
          <w:rFonts w:ascii="仿宋_GB2312" w:cs="Times New Roman"/>
          <w:spacing w:val="5"/>
          <w:lang w:eastAsia="zh-CN"/>
        </w:rPr>
        <w:t>凭参赛工位号</w:t>
      </w:r>
      <w:r>
        <w:rPr>
          <w:rFonts w:ascii="仿宋_GB2312" w:cs="Times New Roman"/>
          <w:spacing w:val="4"/>
          <w:lang w:eastAsia="zh-CN"/>
        </w:rPr>
        <w:t>统一进入竞赛工位准备竞赛。竞赛场次和竞赛工位号</w:t>
      </w:r>
      <w:r>
        <w:rPr>
          <w:rFonts w:ascii="仿宋_GB2312" w:cs="Times New Roman"/>
          <w:spacing w:val="-1"/>
          <w:lang w:eastAsia="zh-CN"/>
        </w:rPr>
        <w:t>抽签</w:t>
      </w:r>
      <w:r>
        <w:rPr>
          <w:rFonts w:ascii="仿宋_GB2312" w:cs="Times New Roman"/>
          <w:lang w:eastAsia="zh-CN"/>
        </w:rPr>
        <w:t>确定后，选手不准调换。</w:t>
      </w:r>
    </w:p>
    <w:p>
      <w:pPr>
        <w:ind w:firstLine="596"/>
        <w:rPr>
          <w:rFonts w:ascii="仿宋_GB2312" w:cs="Times New Roman"/>
          <w:lang w:eastAsia="zh-CN"/>
        </w:rPr>
      </w:pPr>
      <w:r>
        <w:rPr>
          <w:rFonts w:ascii="仿宋_GB2312" w:cs="Times New Roman"/>
          <w:spacing w:val="-1"/>
          <w:lang w:eastAsia="zh-CN"/>
        </w:rPr>
        <w:t>(8)工位抽签后，由裁</w:t>
      </w:r>
      <w:r>
        <w:rPr>
          <w:rFonts w:ascii="仿宋_GB2312" w:cs="Times New Roman"/>
          <w:lang w:eastAsia="zh-CN"/>
        </w:rPr>
        <w:t>判长进行安全教育，确认现场条件，赛</w:t>
      </w:r>
      <w:r>
        <w:rPr>
          <w:rFonts w:ascii="仿宋_GB2312" w:cs="Times New Roman"/>
          <w:spacing w:val="-6"/>
          <w:lang w:eastAsia="zh-CN"/>
        </w:rPr>
        <w:t>前</w:t>
      </w:r>
      <w:r>
        <w:rPr>
          <w:rFonts w:ascii="仿宋_GB2312" w:cs="Times New Roman"/>
          <w:spacing w:val="2"/>
          <w:lang w:eastAsia="zh-CN"/>
        </w:rPr>
        <w:t xml:space="preserve"> </w:t>
      </w:r>
      <w:r>
        <w:rPr>
          <w:rFonts w:ascii="仿宋_GB2312" w:cs="Times New Roman"/>
          <w:spacing w:val="-3"/>
          <w:lang w:eastAsia="zh-CN"/>
        </w:rPr>
        <w:t>10</w:t>
      </w:r>
      <w:r>
        <w:rPr>
          <w:rFonts w:ascii="仿宋_GB2312" w:cs="Times New Roman"/>
          <w:spacing w:val="2"/>
          <w:lang w:eastAsia="zh-CN"/>
        </w:rPr>
        <w:t xml:space="preserve"> </w:t>
      </w:r>
      <w:r>
        <w:rPr>
          <w:rFonts w:ascii="仿宋_GB2312" w:cs="Times New Roman"/>
          <w:spacing w:val="-6"/>
          <w:lang w:eastAsia="zh-CN"/>
        </w:rPr>
        <w:t>分钟发放赛题，裁判长宣布竞赛开始后才可开始操作。</w:t>
      </w:r>
    </w:p>
    <w:p>
      <w:pPr>
        <w:ind w:firstLine="596"/>
        <w:rPr>
          <w:rFonts w:ascii="仿宋_GB2312" w:cs="Times New Roman"/>
          <w:lang w:eastAsia="zh-CN"/>
        </w:rPr>
      </w:pPr>
      <w:r>
        <w:rPr>
          <w:rFonts w:ascii="仿宋_GB2312" w:cs="Times New Roman"/>
          <w:spacing w:val="-1"/>
          <w:lang w:eastAsia="zh-CN"/>
        </w:rPr>
        <w:t>(9)竞赛过程中，选手</w:t>
      </w:r>
      <w:r>
        <w:rPr>
          <w:rFonts w:ascii="仿宋_GB2312" w:cs="Times New Roman"/>
          <w:lang w:eastAsia="zh-CN"/>
        </w:rPr>
        <w:t>若需休息、饮水或去洗手间，一律计算</w:t>
      </w:r>
      <w:r>
        <w:rPr>
          <w:rFonts w:ascii="仿宋_GB2312" w:cs="Times New Roman"/>
          <w:spacing w:val="-1"/>
          <w:lang w:eastAsia="zh-CN"/>
        </w:rPr>
        <w:t>在竞</w:t>
      </w:r>
      <w:r>
        <w:rPr>
          <w:rFonts w:ascii="仿宋_GB2312" w:cs="Times New Roman"/>
          <w:lang w:eastAsia="zh-CN"/>
        </w:rPr>
        <w:t>赛时间内。</w:t>
      </w:r>
    </w:p>
    <w:p>
      <w:pPr>
        <w:ind w:firstLine="612"/>
        <w:rPr>
          <w:rFonts w:ascii="仿宋_GB2312" w:cs="Times New Roman"/>
          <w:lang w:eastAsia="zh-CN"/>
        </w:rPr>
      </w:pPr>
      <w:r>
        <w:rPr>
          <w:rFonts w:ascii="仿宋_GB2312" w:cs="Times New Roman"/>
          <w:spacing w:val="3"/>
          <w:lang w:eastAsia="zh-CN"/>
        </w:rPr>
        <w:t>(10)竞赛过程中</w:t>
      </w:r>
      <w:r>
        <w:rPr>
          <w:rFonts w:ascii="仿宋_GB2312" w:cs="Times New Roman"/>
          <w:spacing w:val="4"/>
          <w:lang w:eastAsia="zh-CN"/>
        </w:rPr>
        <w:t>，参赛选手须严格遵守相关安全操作规程，</w:t>
      </w:r>
      <w:r>
        <w:rPr>
          <w:rFonts w:ascii="仿宋_GB2312" w:cs="Times New Roman"/>
          <w:spacing w:val="-1"/>
          <w:lang w:eastAsia="zh-CN"/>
        </w:rPr>
        <w:t>禁止不安全操作和野蛮操作,确保人身及设备安全，</w:t>
      </w:r>
      <w:r>
        <w:rPr>
          <w:rFonts w:ascii="仿宋_GB2312" w:cs="Times New Roman"/>
          <w:spacing w:val="-3"/>
          <w:lang w:eastAsia="zh-CN"/>
        </w:rPr>
        <w:t>并</w:t>
      </w:r>
      <w:r>
        <w:rPr>
          <w:rFonts w:ascii="仿宋_GB2312" w:cs="Times New Roman"/>
          <w:lang w:eastAsia="zh-CN"/>
        </w:rPr>
        <w:t>接受裁判员的</w:t>
      </w:r>
      <w:r>
        <w:rPr>
          <w:rFonts w:ascii="仿宋_GB2312" w:cs="Times New Roman"/>
          <w:spacing w:val="4"/>
          <w:lang w:eastAsia="zh-CN"/>
        </w:rPr>
        <w:t>监督和警示，若因选手个人因素造成人身安全事故和</w:t>
      </w:r>
      <w:r>
        <w:rPr>
          <w:rFonts w:ascii="仿宋_GB2312" w:cs="Times New Roman"/>
          <w:spacing w:val="3"/>
          <w:lang w:eastAsia="zh-CN"/>
        </w:rPr>
        <w:t>设备故障，不</w:t>
      </w:r>
      <w:r>
        <w:rPr>
          <w:rFonts w:ascii="仿宋_GB2312" w:cs="Times New Roman"/>
          <w:spacing w:val="4"/>
          <w:lang w:eastAsia="zh-CN"/>
        </w:rPr>
        <w:t>予延时，情节特别严重者，由大赛裁判组视具体情况</w:t>
      </w:r>
      <w:r>
        <w:rPr>
          <w:rFonts w:ascii="仿宋_GB2312" w:cs="Times New Roman"/>
          <w:spacing w:val="3"/>
          <w:lang w:eastAsia="zh-CN"/>
        </w:rPr>
        <w:t>做出处理决定(最高至终止竞赛)</w:t>
      </w:r>
      <w:r>
        <w:rPr>
          <w:rFonts w:ascii="仿宋_GB2312" w:cs="Times New Roman"/>
          <w:spacing w:val="5"/>
          <w:lang w:eastAsia="zh-CN"/>
        </w:rPr>
        <w:t>，并由</w:t>
      </w:r>
      <w:r>
        <w:rPr>
          <w:rFonts w:ascii="仿宋_GB2312" w:cs="Times New Roman"/>
          <w:spacing w:val="4"/>
          <w:lang w:eastAsia="zh-CN"/>
        </w:rPr>
        <w:t>裁判长上报大赛监督仲裁组；若因非选手个人因素造成设备故障，由大赛裁判组视具体情况</w:t>
      </w:r>
      <w:r>
        <w:rPr>
          <w:rFonts w:ascii="仿宋_GB2312" w:cs="Times New Roman"/>
          <w:spacing w:val="3"/>
          <w:lang w:eastAsia="zh-CN"/>
        </w:rPr>
        <w:t>做出延时处理</w:t>
      </w:r>
      <w:r>
        <w:rPr>
          <w:rFonts w:ascii="仿宋_GB2312" w:cs="Times New Roman"/>
          <w:spacing w:val="-1"/>
          <w:lang w:eastAsia="zh-CN"/>
        </w:rPr>
        <w:t>并由</w:t>
      </w:r>
      <w:r>
        <w:rPr>
          <w:rFonts w:ascii="仿宋_GB2312" w:cs="Times New Roman"/>
          <w:lang w:eastAsia="zh-CN"/>
        </w:rPr>
        <w:t>裁判长上报大赛监督仲裁组。</w:t>
      </w:r>
    </w:p>
    <w:p>
      <w:pPr>
        <w:ind w:firstLine="616"/>
        <w:rPr>
          <w:rFonts w:ascii="仿宋_GB2312" w:cs="Times New Roman"/>
          <w:lang w:eastAsia="zh-CN"/>
        </w:rPr>
      </w:pPr>
      <w:r>
        <w:rPr>
          <w:rFonts w:ascii="仿宋_GB2312" w:cs="Times New Roman"/>
          <w:spacing w:val="4"/>
          <w:lang w:eastAsia="zh-CN"/>
        </w:rPr>
        <w:t>(11)如果选手提前结束竞赛，应报现场裁判员批准，竞赛终止时间由裁判员记录在案，选手提前结束竞赛后不得</w:t>
      </w:r>
      <w:r>
        <w:rPr>
          <w:rFonts w:ascii="仿宋_GB2312" w:cs="Times New Roman"/>
          <w:spacing w:val="3"/>
          <w:lang w:eastAsia="zh-CN"/>
        </w:rPr>
        <w:t>再进行任何竞</w:t>
      </w:r>
      <w:r>
        <w:rPr>
          <w:rFonts w:ascii="仿宋_GB2312" w:cs="Times New Roman"/>
          <w:spacing w:val="4"/>
          <w:lang w:eastAsia="zh-CN"/>
        </w:rPr>
        <w:t>赛相关工作。选手提前结束竞赛后，需原地等待，不</w:t>
      </w:r>
      <w:r>
        <w:rPr>
          <w:rFonts w:ascii="仿宋_GB2312" w:cs="Times New Roman"/>
          <w:spacing w:val="3"/>
          <w:lang w:eastAsia="zh-CN"/>
        </w:rPr>
        <w:t>得离开赛场，</w:t>
      </w:r>
      <w:r>
        <w:rPr>
          <w:rFonts w:ascii="仿宋_GB2312" w:cs="Times New Roman"/>
          <w:spacing w:val="-1"/>
          <w:lang w:eastAsia="zh-CN"/>
        </w:rPr>
        <w:t>直至</w:t>
      </w:r>
      <w:r>
        <w:rPr>
          <w:rFonts w:ascii="仿宋_GB2312" w:cs="Times New Roman"/>
          <w:lang w:eastAsia="zh-CN"/>
        </w:rPr>
        <w:t>本场竞赛结束。</w:t>
      </w:r>
    </w:p>
    <w:p>
      <w:pPr>
        <w:ind w:firstLine="572"/>
        <w:rPr>
          <w:rFonts w:ascii="仿宋_GB2312" w:cs="Times New Roman"/>
          <w:lang w:eastAsia="zh-CN"/>
        </w:rPr>
      </w:pPr>
      <w:r>
        <w:rPr>
          <w:rFonts w:ascii="仿宋_GB2312" w:cs="Times New Roman"/>
          <w:spacing w:val="-7"/>
          <w:lang w:eastAsia="zh-CN"/>
        </w:rPr>
        <w:t>(12)裁判长在竞赛结束前</w:t>
      </w:r>
      <w:r>
        <w:rPr>
          <w:rFonts w:ascii="仿宋_GB2312" w:cs="Times New Roman"/>
          <w:spacing w:val="-6"/>
          <w:lang w:eastAsia="zh-CN"/>
        </w:rPr>
        <w:t xml:space="preserve"> </w:t>
      </w:r>
      <w:r>
        <w:rPr>
          <w:rFonts w:ascii="仿宋_GB2312" w:cs="Times New Roman"/>
          <w:spacing w:val="-5"/>
          <w:lang w:eastAsia="zh-CN"/>
        </w:rPr>
        <w:t>15</w:t>
      </w:r>
      <w:r>
        <w:rPr>
          <w:rFonts w:ascii="仿宋_GB2312" w:cs="Times New Roman"/>
          <w:spacing w:val="-7"/>
          <w:lang w:eastAsia="zh-CN"/>
        </w:rPr>
        <w:t xml:space="preserve"> 分钟对选手做出提示。裁判长宣</w:t>
      </w:r>
      <w:r>
        <w:rPr>
          <w:rFonts w:ascii="仿宋_GB2312" w:cs="Times New Roman"/>
          <w:spacing w:val="-1"/>
          <w:lang w:eastAsia="zh-CN"/>
        </w:rPr>
        <w:t>布竞</w:t>
      </w:r>
      <w:r>
        <w:rPr>
          <w:rFonts w:ascii="仿宋_GB2312" w:cs="Times New Roman"/>
          <w:lang w:eastAsia="zh-CN"/>
        </w:rPr>
        <w:t>赛结束后，选手应立即停止操作。</w:t>
      </w:r>
    </w:p>
    <w:p>
      <w:pPr>
        <w:ind w:firstLine="596"/>
        <w:rPr>
          <w:rFonts w:ascii="仿宋_GB2312" w:cs="Times New Roman"/>
          <w:lang w:eastAsia="zh-CN"/>
        </w:rPr>
      </w:pPr>
      <w:r>
        <w:rPr>
          <w:rFonts w:ascii="仿宋_GB2312" w:cs="Times New Roman"/>
          <w:spacing w:val="-1"/>
          <w:lang w:eastAsia="zh-CN"/>
        </w:rPr>
        <w:t>(13)竞赛结束后，由现</w:t>
      </w:r>
      <w:r>
        <w:rPr>
          <w:rFonts w:ascii="仿宋_GB2312" w:cs="Times New Roman"/>
          <w:lang w:eastAsia="zh-CN"/>
        </w:rPr>
        <w:t>场裁判员和选手检查确认提交的内容，选手、</w:t>
      </w:r>
      <w:r>
        <w:rPr>
          <w:rFonts w:ascii="仿宋_GB2312" w:cs="Times New Roman"/>
          <w:spacing w:val="-1"/>
          <w:lang w:eastAsia="zh-CN"/>
        </w:rPr>
        <w:t>现场</w:t>
      </w:r>
      <w:r>
        <w:rPr>
          <w:rFonts w:ascii="仿宋_GB2312" w:cs="Times New Roman"/>
          <w:lang w:eastAsia="zh-CN"/>
        </w:rPr>
        <w:t>裁判员签字确认。</w:t>
      </w:r>
    </w:p>
    <w:p>
      <w:pPr>
        <w:ind w:firstLine="612"/>
        <w:rPr>
          <w:rFonts w:ascii="仿宋_GB2312" w:cs="Times New Roman"/>
          <w:lang w:eastAsia="zh-CN"/>
        </w:rPr>
      </w:pPr>
      <w:r>
        <w:rPr>
          <w:rFonts w:ascii="仿宋_GB2312" w:cs="Times New Roman"/>
          <w:spacing w:val="3"/>
          <w:lang w:eastAsia="zh-CN"/>
        </w:rPr>
        <w:t>(14)竞赛结束，</w:t>
      </w:r>
      <w:r>
        <w:rPr>
          <w:rFonts w:ascii="仿宋_GB2312" w:cs="Times New Roman"/>
          <w:spacing w:val="4"/>
          <w:lang w:eastAsia="zh-CN"/>
        </w:rPr>
        <w:t>选手应立即清理现场，包括设备及周边卫生并恢复设备原始状态等。经现场裁判员和现场工作人</w:t>
      </w:r>
      <w:r>
        <w:rPr>
          <w:rFonts w:ascii="仿宋_GB2312" w:cs="Times New Roman"/>
          <w:spacing w:val="3"/>
          <w:lang w:eastAsia="zh-CN"/>
        </w:rPr>
        <w:t>员确认后方可</w:t>
      </w:r>
      <w:r>
        <w:rPr>
          <w:rFonts w:ascii="仿宋_GB2312" w:cs="Times New Roman"/>
          <w:spacing w:val="4"/>
          <w:lang w:eastAsia="zh-CN"/>
        </w:rPr>
        <w:t>离开工位。经裁判长统一确认后，选手统一离开赛场</w:t>
      </w:r>
      <w:r>
        <w:rPr>
          <w:rFonts w:ascii="仿宋_GB2312" w:cs="Times New Roman"/>
          <w:spacing w:val="3"/>
          <w:lang w:eastAsia="zh-CN"/>
        </w:rPr>
        <w:t>。清理现场工</w:t>
      </w:r>
      <w:r>
        <w:rPr>
          <w:rFonts w:ascii="仿宋_GB2312" w:cs="Times New Roman"/>
          <w:spacing w:val="-1"/>
          <w:lang w:eastAsia="zh-CN"/>
        </w:rPr>
        <w:t>作是</w:t>
      </w:r>
      <w:r>
        <w:rPr>
          <w:rFonts w:ascii="仿宋_GB2312" w:cs="Times New Roman"/>
          <w:lang w:eastAsia="zh-CN"/>
        </w:rPr>
        <w:t>对选手职业素养评判的内容之一。</w:t>
      </w:r>
    </w:p>
    <w:p>
      <w:pPr>
        <w:ind w:firstLine="612"/>
        <w:rPr>
          <w:rFonts w:ascii="仿宋_GB2312" w:cs="Times New Roman"/>
          <w:lang w:eastAsia="zh-CN"/>
        </w:rPr>
      </w:pPr>
      <w:r>
        <w:rPr>
          <w:rFonts w:ascii="仿宋_GB2312" w:cs="Times New Roman"/>
          <w:spacing w:val="3"/>
          <w:lang w:eastAsia="zh-CN"/>
        </w:rPr>
        <w:t>(15)为保证大赛</w:t>
      </w:r>
      <w:r>
        <w:rPr>
          <w:rFonts w:ascii="仿宋_GB2312" w:cs="Times New Roman"/>
          <w:spacing w:val="4"/>
          <w:lang w:eastAsia="zh-CN"/>
        </w:rPr>
        <w:t>的公平、公正，加密裁判将对选手上交的文</w:t>
      </w:r>
      <w:r>
        <w:rPr>
          <w:rFonts w:ascii="仿宋_GB2312" w:cs="Times New Roman"/>
          <w:spacing w:val="-1"/>
          <w:lang w:eastAsia="zh-CN"/>
        </w:rPr>
        <w:t>档进</w:t>
      </w:r>
      <w:r>
        <w:rPr>
          <w:rFonts w:ascii="仿宋_GB2312" w:cs="Times New Roman"/>
          <w:lang w:eastAsia="zh-CN"/>
        </w:rPr>
        <w:t>行加密，然后交给评分裁判进行评分。</w:t>
      </w:r>
    </w:p>
    <w:p>
      <w:pPr>
        <w:ind w:firstLine="612"/>
        <w:rPr>
          <w:rFonts w:ascii="仿宋_GB2312" w:cs="Times New Roman"/>
          <w:lang w:eastAsia="zh-CN"/>
        </w:rPr>
      </w:pPr>
      <w:r>
        <w:rPr>
          <w:rFonts w:ascii="仿宋_GB2312" w:cs="Times New Roman"/>
          <w:spacing w:val="3"/>
          <w:lang w:eastAsia="zh-CN"/>
        </w:rPr>
        <w:t>(16)参赛选手在</w:t>
      </w:r>
      <w:r>
        <w:rPr>
          <w:rFonts w:ascii="仿宋_GB2312" w:cs="Times New Roman"/>
          <w:spacing w:val="4"/>
          <w:lang w:eastAsia="zh-CN"/>
        </w:rPr>
        <w:t>竞赛过程中，必须戴安全帽(女选手长发不</w:t>
      </w:r>
      <w:r>
        <w:rPr>
          <w:rFonts w:ascii="仿宋_GB2312" w:cs="Times New Roman"/>
          <w:lang w:eastAsia="zh-CN"/>
        </w:rPr>
        <w:t>得外露)</w:t>
      </w:r>
      <w:r>
        <w:rPr>
          <w:rFonts w:ascii="仿宋_GB2312" w:cs="Times New Roman"/>
          <w:spacing w:val="-1"/>
          <w:lang w:eastAsia="zh-CN"/>
        </w:rPr>
        <w:t>，穿</w:t>
      </w:r>
      <w:r>
        <w:rPr>
          <w:rFonts w:ascii="仿宋_GB2312" w:cs="Times New Roman"/>
          <w:lang w:eastAsia="zh-CN"/>
        </w:rPr>
        <w:t>工作服、防砸防刺穿劳保工作鞋。</w:t>
      </w:r>
    </w:p>
    <w:p>
      <w:pPr>
        <w:ind w:firstLine="612"/>
        <w:rPr>
          <w:rFonts w:ascii="仿宋_GB2312" w:cs="Times New Roman"/>
          <w:lang w:eastAsia="zh-CN"/>
        </w:rPr>
      </w:pPr>
      <w:r>
        <w:rPr>
          <w:rFonts w:ascii="仿宋_GB2312" w:cs="Times New Roman"/>
          <w:spacing w:val="3"/>
          <w:lang w:eastAsia="zh-CN"/>
        </w:rPr>
        <w:t>(17)参赛选手在</w:t>
      </w:r>
      <w:r>
        <w:rPr>
          <w:rFonts w:ascii="仿宋_GB2312" w:cs="Times New Roman"/>
          <w:spacing w:val="4"/>
          <w:lang w:eastAsia="zh-CN"/>
        </w:rPr>
        <w:t>竞赛过程中，要求操作安全规范，工具、刀</w:t>
      </w:r>
      <w:r>
        <w:rPr>
          <w:rFonts w:ascii="仿宋_GB2312" w:cs="Times New Roman"/>
          <w:spacing w:val="3"/>
          <w:lang w:eastAsia="zh-CN"/>
        </w:rPr>
        <w:t>具、</w:t>
      </w:r>
      <w:r>
        <w:rPr>
          <w:rFonts w:ascii="仿宋_GB2312" w:cs="Times New Roman"/>
          <w:spacing w:val="4"/>
          <w:lang w:eastAsia="zh-CN"/>
        </w:rPr>
        <w:t>量具等摆放整齐。竞赛过程中裁判组将安排裁判员对</w:t>
      </w:r>
      <w:r>
        <w:rPr>
          <w:rFonts w:ascii="仿宋_GB2312" w:cs="Times New Roman"/>
          <w:spacing w:val="3"/>
          <w:lang w:eastAsia="zh-CN"/>
        </w:rPr>
        <w:t>选</w:t>
      </w:r>
      <w:r>
        <w:rPr>
          <w:rFonts w:ascii="仿宋_GB2312" w:cs="Times New Roman"/>
          <w:spacing w:val="-1"/>
          <w:lang w:eastAsia="zh-CN"/>
        </w:rPr>
        <w:t>手进</w:t>
      </w:r>
      <w:r>
        <w:rPr>
          <w:rFonts w:ascii="仿宋_GB2312" w:cs="Times New Roman"/>
          <w:lang w:eastAsia="zh-CN"/>
        </w:rPr>
        <w:t>行职业素养的现场评分。</w:t>
      </w:r>
    </w:p>
    <w:p>
      <w:pPr>
        <w:ind w:firstLine="612"/>
        <w:rPr>
          <w:rFonts w:ascii="仿宋_GB2312" w:cs="Times New Roman"/>
          <w:lang w:eastAsia="zh-CN"/>
        </w:rPr>
      </w:pPr>
      <w:r>
        <w:rPr>
          <w:rFonts w:ascii="仿宋_GB2312" w:cs="Times New Roman"/>
          <w:spacing w:val="3"/>
          <w:lang w:eastAsia="zh-CN"/>
        </w:rPr>
        <w:t>(18)选手离开竞</w:t>
      </w:r>
      <w:r>
        <w:rPr>
          <w:rFonts w:ascii="仿宋_GB2312" w:cs="Times New Roman"/>
          <w:spacing w:val="4"/>
          <w:lang w:eastAsia="zh-CN"/>
        </w:rPr>
        <w:t>赛场地时，不得将草稿纸等与竞赛相关的物</w:t>
      </w:r>
      <w:r>
        <w:rPr>
          <w:rFonts w:ascii="仿宋_GB2312" w:cs="Times New Roman"/>
          <w:spacing w:val="-1"/>
          <w:lang w:eastAsia="zh-CN"/>
        </w:rPr>
        <w:t>品带</w:t>
      </w:r>
      <w:r>
        <w:rPr>
          <w:rFonts w:ascii="仿宋_GB2312" w:cs="Times New Roman"/>
          <w:lang w:eastAsia="zh-CN"/>
        </w:rPr>
        <w:t>离竞赛现场，同时也不得将赛场提供的其他物品带离赛场。</w:t>
      </w:r>
    </w:p>
    <w:p>
      <w:pPr>
        <w:ind w:firstLine="612"/>
        <w:rPr>
          <w:rFonts w:ascii="仿宋_GB2312" w:cs="Times New Roman"/>
          <w:lang w:eastAsia="zh-CN"/>
        </w:rPr>
      </w:pPr>
      <w:r>
        <w:rPr>
          <w:rFonts w:ascii="仿宋_GB2312" w:cs="Times New Roman"/>
          <w:spacing w:val="3"/>
          <w:lang w:eastAsia="zh-CN"/>
        </w:rPr>
        <w:t>(19)各类赛务人</w:t>
      </w:r>
      <w:r>
        <w:rPr>
          <w:rFonts w:ascii="仿宋_GB2312" w:cs="Times New Roman"/>
          <w:spacing w:val="4"/>
          <w:lang w:eastAsia="zh-CN"/>
        </w:rPr>
        <w:t>员必须统一佩戴由大赛组委会签发的相关证</w:t>
      </w:r>
      <w:r>
        <w:rPr>
          <w:rFonts w:ascii="仿宋_GB2312" w:cs="Times New Roman"/>
          <w:spacing w:val="-1"/>
          <w:lang w:eastAsia="zh-CN"/>
        </w:rPr>
        <w:t>件，</w:t>
      </w:r>
      <w:r>
        <w:rPr>
          <w:rFonts w:ascii="仿宋_GB2312" w:cs="Times New Roman"/>
          <w:lang w:eastAsia="zh-CN"/>
        </w:rPr>
        <w:t>着装整齐。</w:t>
      </w:r>
    </w:p>
    <w:p>
      <w:pPr>
        <w:ind w:firstLine="616"/>
        <w:rPr>
          <w:rFonts w:ascii="仿宋_GB2312" w:cs="Times New Roman"/>
          <w:lang w:eastAsia="zh-CN"/>
        </w:rPr>
      </w:pPr>
      <w:r>
        <w:rPr>
          <w:rFonts w:ascii="仿宋_GB2312" w:cs="Times New Roman"/>
          <w:spacing w:val="4"/>
          <w:lang w:eastAsia="zh-CN"/>
        </w:rPr>
        <w:t>(20)除现场裁判员和参赛选手外，其他人员不得进入比赛区</w:t>
      </w:r>
      <w:r>
        <w:rPr>
          <w:rFonts w:ascii="仿宋_GB2312" w:cs="Times New Roman"/>
          <w:spacing w:val="3"/>
          <w:lang w:eastAsia="zh-CN"/>
        </w:rPr>
        <w:t>域。赛场安全员、</w:t>
      </w:r>
      <w:r>
        <w:rPr>
          <w:rFonts w:ascii="仿宋_GB2312" w:cs="Times New Roman"/>
          <w:spacing w:val="5"/>
          <w:lang w:eastAsia="zh-CN"/>
        </w:rPr>
        <w:t>设备</w:t>
      </w:r>
      <w:r>
        <w:rPr>
          <w:rFonts w:ascii="仿宋_GB2312" w:cs="Times New Roman"/>
          <w:spacing w:val="4"/>
          <w:lang w:eastAsia="zh-CN"/>
        </w:rPr>
        <w:t>和软件技术支持人员、工作人员必须在指定</w:t>
      </w:r>
      <w:r>
        <w:rPr>
          <w:rFonts w:ascii="仿宋_GB2312" w:cs="Times New Roman"/>
          <w:spacing w:val="-1"/>
          <w:lang w:eastAsia="zh-CN"/>
        </w:rPr>
        <w:t>区域</w:t>
      </w:r>
      <w:r>
        <w:rPr>
          <w:rFonts w:ascii="仿宋_GB2312" w:cs="Times New Roman"/>
          <w:lang w:eastAsia="zh-CN"/>
        </w:rPr>
        <w:t>等待，未经裁判长允许不得进入比赛区域。</w:t>
      </w:r>
    </w:p>
    <w:p>
      <w:pPr>
        <w:autoSpaceDE/>
        <w:autoSpaceDN/>
        <w:spacing w:line="570" w:lineRule="exact"/>
        <w:ind w:firstLine="0" w:firstLineChars="0"/>
        <w:outlineLvl w:val="1"/>
        <w:rPr>
          <w:rFonts w:ascii="仿宋_GB2312" w:cs="Times New Roman"/>
          <w:b/>
          <w:kern w:val="2"/>
          <w:szCs w:val="30"/>
          <w:lang w:eastAsia="zh-CN"/>
        </w:rPr>
      </w:pPr>
      <w:bookmarkStart w:id="222" w:name="_Toc144313878"/>
      <w:r>
        <w:rPr>
          <w:rFonts w:ascii="仿宋_GB2312" w:cs="Times New Roman"/>
          <w:b/>
          <w:kern w:val="2"/>
          <w:szCs w:val="30"/>
          <w:lang w:eastAsia="zh-CN"/>
        </w:rPr>
        <w:t>11 赛场纪律</w:t>
      </w:r>
      <w:bookmarkEnd w:id="218"/>
      <w:bookmarkEnd w:id="219"/>
      <w:bookmarkEnd w:id="220"/>
      <w:bookmarkEnd w:id="221"/>
      <w:bookmarkEnd w:id="222"/>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选手在竞赛期间不得携带、使用手机、照相机、录像机等通信设备，不得携带非大赛提供的电子存储设备、资料。</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比赛期间，选手有问题应及时向裁判员反映；选手正常比赛时，裁判员不得主动接近或干涉选手；若选手需要技术支持，裁判员应及时通知相关人员前来解决；若需做出判决，则应报告裁判长，由裁判长决定。</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竞赛结束铃声响起以后，选手应立即停止操作。选手应及时把赛题、图纸、电子存储设备、草稿纸等所有相关文件提交给现场裁判，并确认。由加密裁判做好加密和保存工作；最终统一提交给裁判长。</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未经裁判长允许，不得延长竞赛时间。</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未经裁判长允许，竞赛结束后，选手不能离开赛场。</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参赛选手不得有损坏竞赛设备和影响下一场竞赛的行为。</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参赛选手如果违反前述相关规定和组委会印发的竞赛技术规则，视违规程度，受到“总分扣除 10</w:t>
      </w:r>
      <w:r>
        <w:rPr>
          <w:rFonts w:ascii="Abadi" w:hAnsi="Abadi" w:cs="仿宋_GB2312"/>
          <w:kern w:val="2"/>
          <w:szCs w:val="30"/>
          <w:lang w:eastAsia="zh-CN"/>
        </w:rPr>
        <w:t>~</w:t>
      </w:r>
      <w:r>
        <w:rPr>
          <w:rFonts w:ascii="仿宋_GB2312" w:hAnsi="仿宋_GB2312" w:cs="仿宋_GB2312"/>
          <w:kern w:val="2"/>
          <w:szCs w:val="30"/>
          <w:lang w:eastAsia="zh-CN"/>
        </w:rPr>
        <w:t>20 分、不得进入前 20名、取消竞赛资格”等不同处罚。</w:t>
      </w:r>
    </w:p>
    <w:p>
      <w:pPr>
        <w:autoSpaceDE/>
        <w:autoSpaceDN/>
        <w:spacing w:before="312" w:beforeLines="100" w:line="570" w:lineRule="exact"/>
        <w:ind w:firstLine="0" w:firstLineChars="0"/>
        <w:outlineLvl w:val="1"/>
        <w:rPr>
          <w:rFonts w:ascii="黑体" w:hAnsi="黑体" w:eastAsia="黑体" w:cs="Times New Roman"/>
          <w:kern w:val="2"/>
          <w:sz w:val="36"/>
          <w:szCs w:val="30"/>
          <w:lang w:eastAsia="zh-CN"/>
        </w:rPr>
      </w:pPr>
      <w:bookmarkStart w:id="223" w:name="_Toc107988008"/>
      <w:bookmarkStart w:id="224" w:name="_Toc108109278"/>
      <w:bookmarkStart w:id="225" w:name="_Toc144313879"/>
      <w:r>
        <w:rPr>
          <w:rFonts w:hint="eastAsia" w:ascii="黑体" w:hAnsi="黑体" w:eastAsia="黑体" w:cs="Times New Roman"/>
          <w:kern w:val="2"/>
          <w:sz w:val="36"/>
          <w:szCs w:val="30"/>
          <w:lang w:eastAsia="zh-CN"/>
        </w:rPr>
        <w:t>四、竞赛相关要求</w:t>
      </w:r>
      <w:bookmarkEnd w:id="223"/>
      <w:bookmarkEnd w:id="224"/>
      <w:bookmarkEnd w:id="225"/>
    </w:p>
    <w:p>
      <w:pPr>
        <w:autoSpaceDE/>
        <w:autoSpaceDN/>
        <w:spacing w:line="570" w:lineRule="exact"/>
        <w:ind w:firstLine="0" w:firstLineChars="0"/>
        <w:outlineLvl w:val="1"/>
        <w:rPr>
          <w:rFonts w:ascii="仿宋_GB2312" w:cs="Times New Roman"/>
          <w:b/>
          <w:kern w:val="2"/>
          <w:szCs w:val="30"/>
          <w:lang w:eastAsia="zh-CN"/>
        </w:rPr>
      </w:pPr>
      <w:bookmarkStart w:id="226" w:name="_TOC_300043"/>
      <w:bookmarkStart w:id="227" w:name="_Toc108109279"/>
      <w:bookmarkStart w:id="228" w:name="_Toc106539838"/>
      <w:bookmarkStart w:id="229" w:name="_Toc144313880"/>
      <w:bookmarkStart w:id="230" w:name="_Toc107129663"/>
      <w:bookmarkStart w:id="231" w:name="_Toc107129659"/>
      <w:bookmarkStart w:id="232" w:name="_TOC_300039"/>
      <w:bookmarkStart w:id="233" w:name="_Toc106539834"/>
      <w:r>
        <w:rPr>
          <w:rFonts w:ascii="仿宋_GB2312" w:cs="Times New Roman"/>
          <w:b/>
          <w:kern w:val="2"/>
          <w:szCs w:val="30"/>
          <w:lang w:eastAsia="zh-CN"/>
        </w:rPr>
        <w:t>12 竞赛安</w:t>
      </w:r>
      <w:bookmarkEnd w:id="226"/>
      <w:r>
        <w:rPr>
          <w:rFonts w:ascii="仿宋_GB2312" w:cs="Times New Roman"/>
          <w:b/>
          <w:kern w:val="2"/>
          <w:szCs w:val="30"/>
          <w:lang w:eastAsia="zh-CN"/>
        </w:rPr>
        <w:t>全要求</w:t>
      </w:r>
      <w:bookmarkEnd w:id="227"/>
      <w:bookmarkEnd w:id="228"/>
      <w:bookmarkEnd w:id="229"/>
      <w:bookmarkEnd w:id="230"/>
    </w:p>
    <w:p>
      <w:pPr>
        <w:autoSpaceDE/>
        <w:autoSpaceDN/>
        <w:spacing w:line="570" w:lineRule="exact"/>
        <w:ind w:firstLine="0" w:firstLineChars="0"/>
        <w:outlineLvl w:val="1"/>
        <w:rPr>
          <w:rFonts w:ascii="仿宋_GB2312" w:cs="Times New Roman"/>
          <w:b/>
          <w:kern w:val="2"/>
          <w:szCs w:val="30"/>
          <w:lang w:eastAsia="zh-CN"/>
        </w:rPr>
      </w:pPr>
      <w:bookmarkStart w:id="234" w:name="_Toc108109280"/>
      <w:bookmarkStart w:id="235" w:name="_Toc144313881"/>
      <w:bookmarkStart w:id="236" w:name="_Toc106539839"/>
      <w:bookmarkStart w:id="237" w:name="_TOC_300044"/>
      <w:bookmarkStart w:id="238" w:name="_Toc107129664"/>
      <w:r>
        <w:rPr>
          <w:rFonts w:ascii="仿宋_GB2312" w:cs="Times New Roman"/>
          <w:b/>
          <w:kern w:val="2"/>
          <w:szCs w:val="30"/>
          <w:lang w:eastAsia="zh-CN"/>
        </w:rPr>
        <w:t>12.1 选手安全防护措施要求</w:t>
      </w:r>
      <w:bookmarkEnd w:id="234"/>
      <w:bookmarkEnd w:id="235"/>
      <w:bookmarkEnd w:id="236"/>
      <w:bookmarkEnd w:id="237"/>
      <w:bookmarkEnd w:id="238"/>
    </w:p>
    <w:p>
      <w:pPr>
        <w:ind w:firstLine="600"/>
        <w:rPr>
          <w:rFonts w:ascii="仿宋_GB2312" w:hAnsi="仿宋_GB2312" w:cs="仿宋_GB2312"/>
          <w:szCs w:val="30"/>
          <w:lang w:eastAsia="zh-CN"/>
        </w:rPr>
      </w:pPr>
      <w:r>
        <w:rPr>
          <w:rFonts w:hint="eastAsia" w:ascii="仿宋_GB2312" w:hAnsi="仿宋_GB2312" w:cs="仿宋_GB2312"/>
          <w:szCs w:val="30"/>
          <w:lang w:eastAsia="zh-CN"/>
        </w:rPr>
        <w:t>选手安全防护装备应符合表4要求。</w:t>
      </w:r>
    </w:p>
    <w:p>
      <w:pPr>
        <w:pStyle w:val="5"/>
        <w:rPr>
          <w:rFonts w:ascii="仿宋_GB2312" w:hAnsi="仿宋_GB2312" w:cs="仿宋_GB2312"/>
          <w:b/>
          <w:kern w:val="2"/>
          <w:sz w:val="24"/>
          <w:szCs w:val="24"/>
          <w:lang w:eastAsia="zh-CN"/>
        </w:rPr>
      </w:pPr>
      <w:r>
        <w:rPr>
          <w:rFonts w:ascii="仿宋_GB2312" w:hAnsi="仿宋_GB2312" w:cs="仿宋_GB2312"/>
          <w:b/>
          <w:kern w:val="2"/>
          <w:sz w:val="24"/>
          <w:szCs w:val="24"/>
          <w:lang w:eastAsia="zh-CN"/>
        </w:rPr>
        <w:t xml:space="preserve">表4  </w:t>
      </w:r>
      <w:r>
        <w:rPr>
          <w:rFonts w:hint="eastAsia" w:ascii="仿宋_GB2312" w:hAnsi="仿宋_GB2312" w:cs="仿宋_GB2312"/>
          <w:b/>
          <w:kern w:val="2"/>
          <w:sz w:val="24"/>
          <w:szCs w:val="24"/>
          <w:lang w:eastAsia="zh-CN"/>
        </w:rPr>
        <w:t>选手安全防护装备</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2623"/>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pct"/>
            <w:vAlign w:val="center"/>
          </w:tcPr>
          <w:p>
            <w:pPr>
              <w:pStyle w:val="33"/>
              <w:rPr>
                <w:rFonts w:ascii="仿宋" w:hAnsi="仿宋" w:eastAsia="仿宋"/>
                <w:b/>
                <w:bCs w:val="0"/>
                <w:szCs w:val="30"/>
              </w:rPr>
            </w:pPr>
            <w:r>
              <w:rPr>
                <w:rFonts w:ascii="仿宋" w:hAnsi="仿宋" w:eastAsia="仿宋"/>
                <w:b/>
                <w:bCs w:val="0"/>
                <w:szCs w:val="30"/>
              </w:rPr>
              <w:t>防护项目</w:t>
            </w:r>
          </w:p>
        </w:tc>
        <w:tc>
          <w:tcPr>
            <w:tcW w:w="1412" w:type="pct"/>
            <w:vAlign w:val="center"/>
          </w:tcPr>
          <w:p>
            <w:pPr>
              <w:pStyle w:val="33"/>
              <w:rPr>
                <w:rFonts w:ascii="仿宋" w:hAnsi="仿宋" w:eastAsia="仿宋"/>
                <w:b/>
                <w:bCs w:val="0"/>
                <w:szCs w:val="30"/>
              </w:rPr>
            </w:pPr>
            <w:r>
              <w:rPr>
                <w:rFonts w:ascii="仿宋" w:hAnsi="仿宋" w:eastAsia="仿宋"/>
                <w:b/>
                <w:bCs w:val="0"/>
                <w:szCs w:val="30"/>
              </w:rPr>
              <w:t>图示</w:t>
            </w:r>
          </w:p>
        </w:tc>
        <w:tc>
          <w:tcPr>
            <w:tcW w:w="2603" w:type="pct"/>
            <w:vAlign w:val="center"/>
          </w:tcPr>
          <w:p>
            <w:pPr>
              <w:pStyle w:val="33"/>
              <w:rPr>
                <w:rFonts w:ascii="仿宋" w:hAnsi="仿宋" w:eastAsia="仿宋"/>
                <w:b/>
                <w:bCs w:val="0"/>
                <w:szCs w:val="30"/>
              </w:rPr>
            </w:pPr>
            <w:r>
              <w:rPr>
                <w:rFonts w:ascii="仿宋" w:hAnsi="仿宋" w:eastAsia="仿宋"/>
                <w:b/>
                <w:bCs w:val="0"/>
                <w:szCs w:val="3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83" w:type="pct"/>
            <w:vAlign w:val="center"/>
          </w:tcPr>
          <w:p>
            <w:pPr>
              <w:pStyle w:val="33"/>
              <w:rPr>
                <w:rFonts w:ascii="仿宋" w:hAnsi="仿宋" w:eastAsia="仿宋"/>
                <w:sz w:val="24"/>
                <w:szCs w:val="22"/>
              </w:rPr>
            </w:pPr>
            <w:r>
              <w:rPr>
                <w:rFonts w:hint="eastAsia" w:ascii="仿宋" w:hAnsi="仿宋" w:eastAsia="仿宋"/>
                <w:sz w:val="24"/>
                <w:szCs w:val="22"/>
              </w:rPr>
              <w:t>绝缘鞋</w:t>
            </w:r>
          </w:p>
        </w:tc>
        <w:tc>
          <w:tcPr>
            <w:tcW w:w="1412" w:type="pct"/>
            <w:vAlign w:val="center"/>
          </w:tcPr>
          <w:p>
            <w:pPr>
              <w:pStyle w:val="33"/>
              <w:rPr>
                <w:rFonts w:ascii="仿宋" w:hAnsi="仿宋" w:eastAsia="仿宋"/>
                <w:sz w:val="24"/>
                <w:szCs w:val="22"/>
              </w:rPr>
            </w:pPr>
            <w:r>
              <w:rPr>
                <w:rFonts w:ascii="仿宋" w:hAnsi="仿宋" w:eastAsia="仿宋"/>
                <w:sz w:val="24"/>
                <w:szCs w:val="22"/>
              </w:rPr>
              <w:drawing>
                <wp:anchor distT="0" distB="0" distL="114300" distR="114300" simplePos="0" relativeHeight="251667456" behindDoc="0" locked="0" layoutInCell="1" allowOverlap="1">
                  <wp:simplePos x="0" y="0"/>
                  <wp:positionH relativeFrom="column">
                    <wp:posOffset>575945</wp:posOffset>
                  </wp:positionH>
                  <wp:positionV relativeFrom="paragraph">
                    <wp:posOffset>80645</wp:posOffset>
                  </wp:positionV>
                  <wp:extent cx="603250" cy="372110"/>
                  <wp:effectExtent l="0" t="0" r="6350" b="8890"/>
                  <wp:wrapSquare wrapText="bothSides"/>
                  <wp:docPr id="677" name="图片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03250" cy="372110"/>
                          </a:xfrm>
                          <a:prstGeom prst="rect">
                            <a:avLst/>
                          </a:prstGeom>
                          <a:noFill/>
                          <a:ln>
                            <a:noFill/>
                          </a:ln>
                        </pic:spPr>
                      </pic:pic>
                    </a:graphicData>
                  </a:graphic>
                </wp:anchor>
              </w:drawing>
            </w:r>
          </w:p>
        </w:tc>
        <w:tc>
          <w:tcPr>
            <w:tcW w:w="2603" w:type="pct"/>
            <w:vAlign w:val="center"/>
          </w:tcPr>
          <w:p>
            <w:pPr>
              <w:pStyle w:val="33"/>
              <w:jc w:val="left"/>
              <w:rPr>
                <w:rFonts w:ascii="仿宋" w:hAnsi="仿宋" w:eastAsia="仿宋" w:cs="仿宋_GB2312"/>
                <w:sz w:val="24"/>
                <w:szCs w:val="22"/>
              </w:rPr>
            </w:pPr>
            <w:r>
              <w:rPr>
                <w:rFonts w:hint="eastAsia" w:ascii="仿宋" w:hAnsi="仿宋" w:eastAsia="仿宋" w:cs="仿宋_GB2312"/>
                <w:sz w:val="24"/>
                <w:szCs w:val="22"/>
              </w:rPr>
              <w:t>防滑、防砸、防穿刺、绝缘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983" w:type="pct"/>
            <w:vAlign w:val="center"/>
          </w:tcPr>
          <w:p>
            <w:pPr>
              <w:pStyle w:val="33"/>
              <w:rPr>
                <w:rFonts w:ascii="仿宋" w:hAnsi="仿宋" w:eastAsia="仿宋"/>
                <w:sz w:val="24"/>
                <w:szCs w:val="22"/>
              </w:rPr>
            </w:pPr>
            <w:r>
              <w:rPr>
                <w:rFonts w:ascii="仿宋" w:hAnsi="仿宋" w:eastAsia="仿宋"/>
                <w:sz w:val="24"/>
                <w:szCs w:val="22"/>
              </w:rPr>
              <w:t>安全帽</w:t>
            </w:r>
          </w:p>
        </w:tc>
        <w:tc>
          <w:tcPr>
            <w:tcW w:w="1412" w:type="pct"/>
            <w:vAlign w:val="center"/>
          </w:tcPr>
          <w:p>
            <w:pPr>
              <w:pStyle w:val="33"/>
              <w:rPr>
                <w:rFonts w:ascii="仿宋" w:hAnsi="仿宋" w:eastAsia="仿宋"/>
                <w:sz w:val="24"/>
                <w:szCs w:val="22"/>
              </w:rPr>
            </w:pPr>
            <w:r>
              <w:rPr>
                <w:rFonts w:ascii="仿宋" w:hAnsi="仿宋" w:eastAsia="仿宋"/>
                <w:sz w:val="24"/>
                <w:szCs w:val="22"/>
              </w:rPr>
              <w:drawing>
                <wp:anchor distT="0" distB="0" distL="114300" distR="114300" simplePos="0" relativeHeight="251668480" behindDoc="0" locked="0" layoutInCell="1" allowOverlap="1">
                  <wp:simplePos x="0" y="0"/>
                  <wp:positionH relativeFrom="column">
                    <wp:posOffset>483235</wp:posOffset>
                  </wp:positionH>
                  <wp:positionV relativeFrom="paragraph">
                    <wp:posOffset>159385</wp:posOffset>
                  </wp:positionV>
                  <wp:extent cx="650875" cy="462915"/>
                  <wp:effectExtent l="0" t="0" r="0" b="0"/>
                  <wp:wrapNone/>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50875" cy="462915"/>
                          </a:xfrm>
                          <a:prstGeom prst="rect">
                            <a:avLst/>
                          </a:prstGeom>
                          <a:noFill/>
                          <a:ln>
                            <a:noFill/>
                          </a:ln>
                        </pic:spPr>
                      </pic:pic>
                    </a:graphicData>
                  </a:graphic>
                </wp:anchor>
              </w:drawing>
            </w:r>
          </w:p>
        </w:tc>
        <w:tc>
          <w:tcPr>
            <w:tcW w:w="2603" w:type="pct"/>
            <w:vAlign w:val="center"/>
          </w:tcPr>
          <w:p>
            <w:pPr>
              <w:pStyle w:val="33"/>
              <w:jc w:val="left"/>
              <w:rPr>
                <w:rFonts w:ascii="仿宋" w:hAnsi="仿宋" w:eastAsia="仿宋" w:cs="仿宋_GB2312"/>
                <w:sz w:val="24"/>
                <w:szCs w:val="22"/>
              </w:rPr>
            </w:pPr>
            <w:r>
              <w:rPr>
                <w:rFonts w:hint="eastAsia" w:ascii="仿宋" w:hAnsi="仿宋" w:eastAsia="仿宋" w:cs="仿宋_GB2312"/>
                <w:sz w:val="24"/>
                <w:szCs w:val="22"/>
              </w:rPr>
              <w:t>1.用来保护头顶的钢制或类似原料制的浅圆顶</w:t>
            </w:r>
            <w:r>
              <w:fldChar w:fldCharType="begin"/>
            </w:r>
            <w:r>
              <w:instrText xml:space="preserve"> HYPERLINK "https://baike.baidu.com/item/%E5%B8%BD%E5%AD%90/995404" \t "_blank" </w:instrText>
            </w:r>
            <w:r>
              <w:fldChar w:fldCharType="separate"/>
            </w:r>
            <w:r>
              <w:rPr>
                <w:rFonts w:hint="eastAsia" w:ascii="仿宋" w:hAnsi="仿宋" w:eastAsia="仿宋" w:cs="仿宋_GB2312"/>
                <w:sz w:val="24"/>
                <w:szCs w:val="22"/>
              </w:rPr>
              <w:t>帽子</w:t>
            </w:r>
            <w:r>
              <w:rPr>
                <w:rFonts w:hint="eastAsia" w:ascii="仿宋" w:hAnsi="仿宋" w:eastAsia="仿宋" w:cs="仿宋_GB2312"/>
                <w:sz w:val="24"/>
                <w:szCs w:val="22"/>
              </w:rPr>
              <w:fldChar w:fldCharType="end"/>
            </w:r>
            <w:r>
              <w:rPr>
                <w:rFonts w:hint="eastAsia" w:ascii="仿宋" w:hAnsi="仿宋" w:eastAsia="仿宋" w:cs="仿宋_GB2312"/>
                <w:sz w:val="24"/>
                <w:szCs w:val="22"/>
              </w:rPr>
              <w:t>，防止冲击物伤害头部</w:t>
            </w:r>
          </w:p>
          <w:p>
            <w:pPr>
              <w:pStyle w:val="33"/>
              <w:jc w:val="left"/>
              <w:rPr>
                <w:rFonts w:ascii="仿宋" w:hAnsi="仿宋" w:eastAsia="仿宋" w:cs="仿宋_GB2312"/>
                <w:sz w:val="24"/>
                <w:szCs w:val="22"/>
              </w:rPr>
            </w:pPr>
            <w:r>
              <w:rPr>
                <w:rFonts w:hint="eastAsia" w:ascii="仿宋" w:hAnsi="仿宋" w:eastAsia="仿宋" w:cs="仿宋_GB2312"/>
                <w:sz w:val="24"/>
                <w:szCs w:val="22"/>
              </w:rPr>
              <w:t>2.比赛全程选手必须佩戴安全帽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983" w:type="pct"/>
            <w:vAlign w:val="center"/>
          </w:tcPr>
          <w:p>
            <w:pPr>
              <w:pStyle w:val="33"/>
              <w:rPr>
                <w:rFonts w:ascii="仿宋" w:hAnsi="仿宋" w:eastAsia="仿宋"/>
                <w:sz w:val="24"/>
                <w:szCs w:val="22"/>
              </w:rPr>
            </w:pPr>
            <w:r>
              <w:rPr>
                <w:rFonts w:ascii="仿宋" w:hAnsi="仿宋" w:eastAsia="仿宋"/>
                <w:sz w:val="24"/>
                <w:szCs w:val="22"/>
              </w:rPr>
              <w:t>工作服</w:t>
            </w:r>
          </w:p>
        </w:tc>
        <w:tc>
          <w:tcPr>
            <w:tcW w:w="1412" w:type="pct"/>
            <w:vAlign w:val="center"/>
          </w:tcPr>
          <w:p>
            <w:pPr>
              <w:pStyle w:val="33"/>
              <w:rPr>
                <w:rFonts w:ascii="仿宋" w:hAnsi="仿宋" w:eastAsia="仿宋"/>
                <w:sz w:val="24"/>
                <w:szCs w:val="22"/>
              </w:rPr>
            </w:pPr>
            <w:r>
              <w:rPr>
                <w:rFonts w:ascii="仿宋" w:hAnsi="仿宋" w:eastAsia="仿宋"/>
                <w:sz w:val="24"/>
                <w:szCs w:val="22"/>
              </w:rPr>
              <w:drawing>
                <wp:anchor distT="0" distB="0" distL="114300" distR="114300" simplePos="0" relativeHeight="251666432" behindDoc="0" locked="0" layoutInCell="1" allowOverlap="1">
                  <wp:simplePos x="0" y="0"/>
                  <wp:positionH relativeFrom="column">
                    <wp:posOffset>393065</wp:posOffset>
                  </wp:positionH>
                  <wp:positionV relativeFrom="paragraph">
                    <wp:posOffset>144145</wp:posOffset>
                  </wp:positionV>
                  <wp:extent cx="673735" cy="751205"/>
                  <wp:effectExtent l="0" t="0" r="0" b="0"/>
                  <wp:wrapSquare wrapText="bothSides"/>
                  <wp:docPr id="675" name="图片 675"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descr="工作服"/>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73735" cy="751205"/>
                          </a:xfrm>
                          <a:prstGeom prst="rect">
                            <a:avLst/>
                          </a:prstGeom>
                          <a:noFill/>
                          <a:ln>
                            <a:noFill/>
                          </a:ln>
                        </pic:spPr>
                      </pic:pic>
                    </a:graphicData>
                  </a:graphic>
                </wp:anchor>
              </w:drawing>
            </w:r>
          </w:p>
        </w:tc>
        <w:tc>
          <w:tcPr>
            <w:tcW w:w="2603" w:type="pct"/>
            <w:vAlign w:val="center"/>
          </w:tcPr>
          <w:p>
            <w:pPr>
              <w:pStyle w:val="33"/>
              <w:jc w:val="left"/>
              <w:rPr>
                <w:rFonts w:ascii="仿宋" w:hAnsi="仿宋" w:eastAsia="仿宋" w:cs="仿宋_GB2312"/>
                <w:sz w:val="24"/>
                <w:szCs w:val="22"/>
              </w:rPr>
            </w:pPr>
            <w:r>
              <w:rPr>
                <w:rFonts w:hint="eastAsia" w:ascii="仿宋" w:hAnsi="仿宋" w:eastAsia="仿宋" w:cs="仿宋_GB2312"/>
                <w:sz w:val="24"/>
                <w:szCs w:val="22"/>
              </w:rPr>
              <w:t>1.必须是长裤</w:t>
            </w:r>
          </w:p>
          <w:p>
            <w:pPr>
              <w:pStyle w:val="33"/>
              <w:jc w:val="left"/>
              <w:rPr>
                <w:rFonts w:ascii="仿宋" w:hAnsi="仿宋" w:eastAsia="仿宋" w:cs="仿宋_GB2312"/>
                <w:sz w:val="24"/>
                <w:szCs w:val="22"/>
              </w:rPr>
            </w:pPr>
            <w:r>
              <w:rPr>
                <w:rFonts w:hint="eastAsia" w:ascii="仿宋" w:hAnsi="仿宋" w:eastAsia="仿宋" w:cs="仿宋_GB2312"/>
                <w:sz w:val="24"/>
                <w:szCs w:val="22"/>
              </w:rPr>
              <w:t>2.工作服必须紧身不松垮，达到三紧要求</w:t>
            </w:r>
          </w:p>
        </w:tc>
      </w:tr>
    </w:tbl>
    <w:p>
      <w:pPr>
        <w:ind w:firstLine="600"/>
        <w:rPr>
          <w:rFonts w:cs="Times New Roman"/>
          <w:lang w:eastAsia="zh-CN"/>
        </w:rPr>
      </w:pPr>
    </w:p>
    <w:p>
      <w:pPr>
        <w:ind w:firstLine="600"/>
        <w:rPr>
          <w:rFonts w:cs="Times New Roman"/>
          <w:lang w:eastAsia="zh-CN"/>
        </w:rPr>
      </w:pPr>
      <w:r>
        <w:rPr>
          <w:rFonts w:cs="Times New Roman"/>
          <w:lang w:eastAsia="zh-CN"/>
        </w:rPr>
        <w:t>大赛时，裁判员对违反安全与健康条例、</w:t>
      </w:r>
      <w:r>
        <w:rPr>
          <w:rFonts w:cs="Times New Roman"/>
          <w:spacing w:val="5"/>
          <w:lang w:eastAsia="zh-CN"/>
        </w:rPr>
        <w:t>违反</w:t>
      </w:r>
      <w:r>
        <w:rPr>
          <w:rFonts w:cs="Times New Roman"/>
          <w:lang w:eastAsia="zh-CN"/>
        </w:rPr>
        <w:t>操作规程的选手和现象将提出警告并进行纠正。不听警告，不进行纠</w:t>
      </w:r>
      <w:r>
        <w:rPr>
          <w:rFonts w:cs="Times New Roman"/>
          <w:spacing w:val="3"/>
          <w:lang w:eastAsia="zh-CN"/>
        </w:rPr>
        <w:t>正的参赛选手会受到不允许进入竞赛现场、</w:t>
      </w:r>
      <w:r>
        <w:rPr>
          <w:rFonts w:cs="Times New Roman"/>
          <w:spacing w:val="5"/>
          <w:lang w:eastAsia="zh-CN"/>
        </w:rPr>
        <w:t>罚去安全分、停</w:t>
      </w:r>
      <w:r>
        <w:rPr>
          <w:rFonts w:cs="Times New Roman"/>
          <w:lang w:eastAsia="zh-CN"/>
        </w:rPr>
        <w:t>止加工、取消竞赛资格等不同程度的惩罚。</w:t>
      </w:r>
    </w:p>
    <w:p>
      <w:pPr>
        <w:ind w:firstLine="600"/>
        <w:rPr>
          <w:rFonts w:cs="Times New Roman"/>
          <w:lang w:eastAsia="zh-CN"/>
        </w:rPr>
      </w:pPr>
      <w:r>
        <w:rPr>
          <w:rFonts w:cs="Times New Roman"/>
          <w:lang w:eastAsia="zh-CN"/>
        </w:rPr>
        <w:t>选手防护装备佩带要求见表5。</w:t>
      </w:r>
    </w:p>
    <w:p>
      <w:pPr>
        <w:autoSpaceDE/>
        <w:autoSpaceDN/>
        <w:spacing w:before="156" w:beforeLines="50" w:line="240" w:lineRule="auto"/>
        <w:ind w:firstLine="0" w:firstLineChars="0"/>
        <w:jc w:val="center"/>
        <w:rPr>
          <w:rFonts w:ascii="仿宋_GB2312" w:hAnsi="仿宋_GB2312" w:cs="仿宋_GB2312"/>
          <w:b/>
          <w:kern w:val="2"/>
          <w:sz w:val="24"/>
          <w:szCs w:val="24"/>
          <w:lang w:eastAsia="zh-CN"/>
        </w:rPr>
      </w:pPr>
      <w:r>
        <w:rPr>
          <w:rFonts w:ascii="仿宋_GB2312" w:hAnsi="仿宋_GB2312" w:cs="仿宋_GB2312"/>
          <w:b/>
          <w:kern w:val="2"/>
          <w:sz w:val="24"/>
          <w:szCs w:val="24"/>
          <w:lang w:eastAsia="zh-CN"/>
        </w:rPr>
        <w:t>表5  选手防护装备佩带要求</w:t>
      </w:r>
    </w:p>
    <w:tbl>
      <w:tblPr>
        <w:tblStyle w:val="15"/>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6"/>
        <w:gridCol w:w="5561"/>
        <w:gridCol w:w="1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78" w:type="pct"/>
            <w:shd w:val="clear" w:color="auto" w:fill="auto"/>
            <w:vAlign w:val="center"/>
          </w:tcPr>
          <w:p>
            <w:pPr>
              <w:pStyle w:val="33"/>
              <w:rPr>
                <w:b/>
                <w:bCs w:val="0"/>
              </w:rPr>
            </w:pPr>
            <w:r>
              <w:rPr>
                <w:rFonts w:hint="eastAsia"/>
                <w:b/>
                <w:bCs w:val="0"/>
              </w:rPr>
              <w:t>时段</w:t>
            </w:r>
          </w:p>
        </w:tc>
        <w:tc>
          <w:tcPr>
            <w:tcW w:w="2994" w:type="pct"/>
            <w:shd w:val="clear" w:color="auto" w:fill="auto"/>
            <w:vAlign w:val="center"/>
          </w:tcPr>
          <w:p>
            <w:pPr>
              <w:pStyle w:val="33"/>
              <w:rPr>
                <w:b/>
                <w:bCs w:val="0"/>
              </w:rPr>
            </w:pPr>
            <w:r>
              <w:rPr>
                <w:rFonts w:hint="eastAsia"/>
                <w:b/>
                <w:bCs w:val="0"/>
              </w:rPr>
              <w:t>要求</w:t>
            </w:r>
          </w:p>
        </w:tc>
        <w:tc>
          <w:tcPr>
            <w:tcW w:w="1027" w:type="pct"/>
            <w:shd w:val="clear" w:color="auto" w:fill="auto"/>
            <w:vAlign w:val="center"/>
          </w:tcPr>
          <w:p>
            <w:pPr>
              <w:pStyle w:val="33"/>
              <w:rPr>
                <w:b/>
                <w:bCs w:val="0"/>
              </w:rPr>
            </w:pPr>
            <w:r>
              <w:rPr>
                <w:rFonts w:hint="eastAsia"/>
                <w:b/>
                <w:bCs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8" w:type="pct"/>
            <w:vAlign w:val="center"/>
          </w:tcPr>
          <w:p>
            <w:pPr>
              <w:pStyle w:val="33"/>
              <w:rPr>
                <w:sz w:val="24"/>
                <w:szCs w:val="22"/>
              </w:rPr>
            </w:pPr>
            <w:r>
              <w:rPr>
                <w:rFonts w:hint="eastAsia"/>
                <w:sz w:val="24"/>
                <w:szCs w:val="22"/>
              </w:rPr>
              <w:t>安装</w:t>
            </w:r>
            <w:r>
              <w:rPr>
                <w:sz w:val="24"/>
                <w:szCs w:val="22"/>
              </w:rPr>
              <w:t>操作时</w:t>
            </w:r>
          </w:p>
        </w:tc>
        <w:tc>
          <w:tcPr>
            <w:tcW w:w="2994" w:type="pct"/>
            <w:vAlign w:val="center"/>
          </w:tcPr>
          <w:p>
            <w:pPr>
              <w:pStyle w:val="33"/>
              <w:rPr>
                <w:sz w:val="24"/>
                <w:szCs w:val="22"/>
              </w:rPr>
            </w:pPr>
            <w:r>
              <w:rPr>
                <w:sz w:val="24"/>
                <w:szCs w:val="22"/>
              </w:rPr>
              <w:drawing>
                <wp:inline distT="0" distB="0" distL="0" distR="0">
                  <wp:extent cx="534035" cy="718820"/>
                  <wp:effectExtent l="0" t="0" r="18415" b="5080"/>
                  <wp:docPr id="17" name="图片 17"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标&#10;&#10;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34035" cy="718820"/>
                          </a:xfrm>
                          <a:prstGeom prst="rect">
                            <a:avLst/>
                          </a:prstGeom>
                          <a:noFill/>
                          <a:ln>
                            <a:noFill/>
                          </a:ln>
                        </pic:spPr>
                      </pic:pic>
                    </a:graphicData>
                  </a:graphic>
                </wp:inline>
              </w:drawing>
            </w:r>
            <w:r>
              <w:rPr>
                <w:sz w:val="24"/>
                <w:szCs w:val="22"/>
              </w:rPr>
              <w:drawing>
                <wp:inline distT="0" distB="0" distL="0" distR="0">
                  <wp:extent cx="523240" cy="697865"/>
                  <wp:effectExtent l="0" t="0" r="0" b="6985"/>
                  <wp:docPr id="21" name="图片 2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t02.pic.sogou.com/1bd6e0d6103d23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r>
              <w:rPr>
                <w:sz w:val="24"/>
                <w:szCs w:val="22"/>
              </w:rPr>
              <w:drawing>
                <wp:inline distT="0" distB="0" distL="0" distR="0">
                  <wp:extent cx="523240" cy="697865"/>
                  <wp:effectExtent l="0" t="0" r="0" b="6985"/>
                  <wp:docPr id="672" name="图片 672"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2" descr="http://www.bspbp.com/uploadpic/zl0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r>
              <w:rPr>
                <w:sz w:val="24"/>
                <w:szCs w:val="22"/>
              </w:rPr>
              <w:drawing>
                <wp:inline distT="0" distB="0" distL="0" distR="0">
                  <wp:extent cx="523240" cy="697865"/>
                  <wp:effectExtent l="0" t="0" r="10160" b="6985"/>
                  <wp:docPr id="673" name="图片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p>
        </w:tc>
        <w:tc>
          <w:tcPr>
            <w:tcW w:w="1027" w:type="pct"/>
            <w:vAlign w:val="center"/>
          </w:tcPr>
          <w:p>
            <w:pPr>
              <w:pStyle w:val="33"/>
              <w:rPr>
                <w:sz w:val="24"/>
                <w:szCs w:val="22"/>
              </w:rPr>
            </w:pPr>
            <w:r>
              <w:rPr>
                <w:rFonts w:hint="eastAsia"/>
                <w:sz w:val="24"/>
                <w:szCs w:val="22"/>
              </w:rPr>
              <w:t>可以</w:t>
            </w:r>
            <w:r>
              <w:rPr>
                <w:sz w:val="24"/>
                <w:szCs w:val="22"/>
              </w:rPr>
              <w:t>牛仔裤配紧身上衣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8" w:type="pct"/>
            <w:vAlign w:val="center"/>
          </w:tcPr>
          <w:p>
            <w:pPr>
              <w:pStyle w:val="33"/>
              <w:rPr>
                <w:sz w:val="24"/>
                <w:szCs w:val="22"/>
              </w:rPr>
            </w:pPr>
            <w:r>
              <w:rPr>
                <w:sz w:val="24"/>
                <w:szCs w:val="22"/>
              </w:rPr>
              <w:t>编程时</w:t>
            </w:r>
          </w:p>
        </w:tc>
        <w:tc>
          <w:tcPr>
            <w:tcW w:w="2994" w:type="pct"/>
            <w:vAlign w:val="center"/>
          </w:tcPr>
          <w:p>
            <w:pPr>
              <w:pStyle w:val="33"/>
              <w:rPr>
                <w:sz w:val="24"/>
                <w:szCs w:val="22"/>
              </w:rPr>
            </w:pPr>
            <w:r>
              <w:rPr>
                <w:sz w:val="24"/>
                <w:szCs w:val="22"/>
              </w:rPr>
              <w:drawing>
                <wp:inline distT="0" distB="0" distL="0" distR="0">
                  <wp:extent cx="523240" cy="697865"/>
                  <wp:effectExtent l="0" t="0" r="0" b="6985"/>
                  <wp:docPr id="2" name="图片 2"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t02.pic.sogou.com/1bd6e0d6103d23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r>
              <w:rPr>
                <w:sz w:val="24"/>
                <w:szCs w:val="22"/>
              </w:rPr>
              <w:drawing>
                <wp:inline distT="0" distB="0" distL="0" distR="0">
                  <wp:extent cx="523240" cy="697865"/>
                  <wp:effectExtent l="0" t="0" r="0" b="6985"/>
                  <wp:docPr id="1" name="图片 1"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bspbp.com/uploadpic/zl0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p>
        </w:tc>
        <w:tc>
          <w:tcPr>
            <w:tcW w:w="1027" w:type="pct"/>
            <w:vAlign w:val="center"/>
          </w:tcPr>
          <w:p>
            <w:pPr>
              <w:pStyle w:val="33"/>
              <w:rPr>
                <w:sz w:val="24"/>
                <w:szCs w:val="22"/>
              </w:rPr>
            </w:pPr>
          </w:p>
        </w:tc>
      </w:tr>
    </w:tbl>
    <w:p>
      <w:pPr>
        <w:ind w:firstLine="600"/>
        <w:rPr>
          <w:rFonts w:cs="Times New Roman"/>
          <w:lang w:eastAsia="zh-CN"/>
        </w:rPr>
      </w:pPr>
    </w:p>
    <w:p>
      <w:pPr>
        <w:autoSpaceDE/>
        <w:autoSpaceDN/>
        <w:spacing w:line="570" w:lineRule="exact"/>
        <w:ind w:firstLine="0" w:firstLineChars="0"/>
        <w:outlineLvl w:val="1"/>
        <w:rPr>
          <w:rFonts w:ascii="仿宋_GB2312" w:cs="Times New Roman"/>
          <w:b/>
          <w:kern w:val="2"/>
          <w:szCs w:val="30"/>
          <w:lang w:eastAsia="zh-CN"/>
        </w:rPr>
      </w:pPr>
      <w:bookmarkStart w:id="239" w:name="_Toc107129665"/>
      <w:bookmarkStart w:id="240" w:name="_TOC_300045"/>
      <w:bookmarkStart w:id="241" w:name="_Toc106539840"/>
      <w:bookmarkStart w:id="242" w:name="_Toc108109281"/>
      <w:bookmarkStart w:id="243" w:name="_Toc144313882"/>
      <w:r>
        <w:rPr>
          <w:rFonts w:ascii="仿宋_GB2312" w:cs="Times New Roman"/>
          <w:b/>
          <w:kern w:val="2"/>
          <w:szCs w:val="30"/>
          <w:lang w:eastAsia="zh-CN"/>
        </w:rPr>
        <w:t>12.2 有毒有害物品的管理和限制</w:t>
      </w:r>
      <w:bookmarkEnd w:id="239"/>
      <w:bookmarkEnd w:id="240"/>
      <w:bookmarkEnd w:id="241"/>
      <w:bookmarkEnd w:id="242"/>
      <w:bookmarkEnd w:id="243"/>
    </w:p>
    <w:p>
      <w:pPr>
        <w:ind w:firstLine="600"/>
        <w:rPr>
          <w:rFonts w:ascii="仿宋_GB2312" w:hAnsi="仿宋_GB2312" w:cs="仿宋_GB2312"/>
          <w:szCs w:val="30"/>
          <w:lang w:eastAsia="zh-CN"/>
        </w:rPr>
      </w:pPr>
      <w:r>
        <w:rPr>
          <w:rFonts w:hint="eastAsia" w:ascii="仿宋_GB2312" w:hAnsi="仿宋_GB2312" w:cs="仿宋_GB2312"/>
          <w:szCs w:val="30"/>
          <w:lang w:eastAsia="zh-CN"/>
        </w:rPr>
        <w:t>选手禁止携带表</w:t>
      </w:r>
      <w:r>
        <w:rPr>
          <w:rFonts w:ascii="仿宋_GB2312" w:hAnsi="仿宋_GB2312" w:cs="仿宋_GB2312"/>
          <w:szCs w:val="30"/>
          <w:lang w:eastAsia="zh-CN"/>
        </w:rPr>
        <w:t>6</w:t>
      </w:r>
      <w:r>
        <w:rPr>
          <w:rFonts w:hint="eastAsia" w:ascii="仿宋_GB2312" w:hAnsi="仿宋_GB2312" w:cs="仿宋_GB2312"/>
          <w:szCs w:val="30"/>
          <w:lang w:eastAsia="zh-CN"/>
        </w:rPr>
        <w:t>所示的物品。</w:t>
      </w:r>
    </w:p>
    <w:p>
      <w:pPr>
        <w:autoSpaceDE/>
        <w:autoSpaceDN/>
        <w:spacing w:before="156" w:beforeLines="50" w:line="240" w:lineRule="auto"/>
        <w:ind w:firstLine="0" w:firstLineChars="0"/>
        <w:jc w:val="center"/>
        <w:rPr>
          <w:rFonts w:ascii="仿宋_GB2312" w:hAnsi="仿宋_GB2312" w:cs="仿宋_GB2312"/>
          <w:b/>
          <w:kern w:val="2"/>
          <w:sz w:val="24"/>
          <w:szCs w:val="24"/>
          <w:lang w:eastAsia="zh-CN"/>
        </w:rPr>
      </w:pPr>
      <w:r>
        <w:rPr>
          <w:rFonts w:ascii="仿宋_GB2312" w:hAnsi="仿宋_GB2312" w:cs="仿宋_GB2312"/>
          <w:b/>
          <w:kern w:val="2"/>
          <w:sz w:val="24"/>
          <w:szCs w:val="24"/>
          <w:lang w:eastAsia="zh-CN"/>
        </w:rPr>
        <w:t>表6  选手禁带的物品</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1621"/>
        <w:gridCol w:w="162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8" w:type="pct"/>
            <w:vAlign w:val="center"/>
          </w:tcPr>
          <w:p>
            <w:pPr>
              <w:pStyle w:val="33"/>
              <w:rPr>
                <w:b/>
                <w:bCs w:val="0"/>
              </w:rPr>
            </w:pPr>
            <w:r>
              <w:rPr>
                <w:rFonts w:hint="eastAsia"/>
                <w:b/>
                <w:bCs w:val="0"/>
              </w:rPr>
              <w:t>有害物品</w:t>
            </w:r>
          </w:p>
        </w:tc>
        <w:tc>
          <w:tcPr>
            <w:tcW w:w="1747" w:type="pct"/>
            <w:gridSpan w:val="2"/>
            <w:vAlign w:val="center"/>
          </w:tcPr>
          <w:p>
            <w:pPr>
              <w:pStyle w:val="33"/>
              <w:rPr>
                <w:b/>
                <w:bCs w:val="0"/>
              </w:rPr>
            </w:pPr>
            <w:r>
              <w:rPr>
                <w:rFonts w:hint="eastAsia"/>
                <w:b/>
                <w:bCs w:val="0"/>
              </w:rPr>
              <w:t>图示</w:t>
            </w:r>
          </w:p>
        </w:tc>
        <w:tc>
          <w:tcPr>
            <w:tcW w:w="1465" w:type="pct"/>
            <w:vAlign w:val="center"/>
          </w:tcPr>
          <w:p>
            <w:pPr>
              <w:pStyle w:val="33"/>
              <w:rPr>
                <w:b/>
                <w:bCs w:val="0"/>
              </w:rPr>
            </w:pPr>
            <w:r>
              <w:rPr>
                <w:rFonts w:hint="eastAsia"/>
                <w:b/>
                <w:bCs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788" w:type="pct"/>
            <w:vAlign w:val="center"/>
          </w:tcPr>
          <w:p>
            <w:pPr>
              <w:pStyle w:val="33"/>
              <w:rPr>
                <w:sz w:val="24"/>
                <w:szCs w:val="22"/>
              </w:rPr>
            </w:pPr>
            <w:r>
              <w:rPr>
                <w:sz w:val="24"/>
                <w:szCs w:val="22"/>
              </w:rPr>
              <w:t>防锈清洗剂</w:t>
            </w:r>
          </w:p>
        </w:tc>
        <w:tc>
          <w:tcPr>
            <w:tcW w:w="1747" w:type="pct"/>
            <w:gridSpan w:val="2"/>
            <w:vAlign w:val="center"/>
          </w:tcPr>
          <w:p>
            <w:pPr>
              <w:pStyle w:val="33"/>
              <w:rPr>
                <w:sz w:val="24"/>
                <w:szCs w:val="22"/>
              </w:rPr>
            </w:pPr>
            <w:r>
              <w:rPr>
                <w:sz w:val="24"/>
                <w:szCs w:val="22"/>
              </w:rPr>
              <w:drawing>
                <wp:anchor distT="0" distB="0" distL="114300" distR="114300" simplePos="0" relativeHeight="251659264" behindDoc="0" locked="0" layoutInCell="1" allowOverlap="1">
                  <wp:simplePos x="0" y="0"/>
                  <wp:positionH relativeFrom="column">
                    <wp:posOffset>413385</wp:posOffset>
                  </wp:positionH>
                  <wp:positionV relativeFrom="paragraph">
                    <wp:posOffset>85090</wp:posOffset>
                  </wp:positionV>
                  <wp:extent cx="596265" cy="596265"/>
                  <wp:effectExtent l="0" t="0" r="0" b="0"/>
                  <wp:wrapSquare wrapText="bothSides"/>
                  <wp:docPr id="674" name="图片 674"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W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96265" cy="596265"/>
                          </a:xfrm>
                          <a:prstGeom prst="rect">
                            <a:avLst/>
                          </a:prstGeom>
                          <a:noFill/>
                          <a:ln>
                            <a:noFill/>
                          </a:ln>
                        </pic:spPr>
                      </pic:pic>
                    </a:graphicData>
                  </a:graphic>
                </wp:anchor>
              </w:drawing>
            </w:r>
          </w:p>
        </w:tc>
        <w:tc>
          <w:tcPr>
            <w:tcW w:w="1465" w:type="pct"/>
            <w:vAlign w:val="center"/>
          </w:tcPr>
          <w:p>
            <w:pPr>
              <w:pStyle w:val="33"/>
              <w:rPr>
                <w:sz w:val="24"/>
                <w:szCs w:val="22"/>
              </w:rPr>
            </w:pPr>
            <w:r>
              <w:rPr>
                <w:sz w:val="24"/>
                <w:szCs w:val="22"/>
              </w:rPr>
              <w:drawing>
                <wp:anchor distT="0" distB="0" distL="114300" distR="114300" simplePos="0" relativeHeight="251665408" behindDoc="0" locked="0" layoutInCell="1" allowOverlap="1">
                  <wp:simplePos x="0" y="0"/>
                  <wp:positionH relativeFrom="column">
                    <wp:posOffset>1148715</wp:posOffset>
                  </wp:positionH>
                  <wp:positionV relativeFrom="paragraph">
                    <wp:posOffset>174625</wp:posOffset>
                  </wp:positionV>
                  <wp:extent cx="371475" cy="350520"/>
                  <wp:effectExtent l="0" t="0" r="9525" b="0"/>
                  <wp:wrapSquare wrapText="bothSides"/>
                  <wp:docPr id="678"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71475" cy="350520"/>
                          </a:xfrm>
                          <a:prstGeom prst="rect">
                            <a:avLst/>
                          </a:prstGeom>
                          <a:noFill/>
                          <a:ln>
                            <a:noFill/>
                          </a:ln>
                        </pic:spPr>
                      </pic:pic>
                    </a:graphicData>
                  </a:graphic>
                </wp:anchor>
              </w:drawing>
            </w:r>
            <w:r>
              <w:rPr>
                <w:sz w:val="24"/>
                <w:szCs w:val="22"/>
              </w:rPr>
              <w:t>禁止携带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788" w:type="pct"/>
            <w:vAlign w:val="center"/>
          </w:tcPr>
          <w:p>
            <w:pPr>
              <w:pStyle w:val="33"/>
              <w:rPr>
                <w:sz w:val="24"/>
                <w:szCs w:val="22"/>
              </w:rPr>
            </w:pPr>
            <w:r>
              <w:rPr>
                <w:sz w:val="24"/>
                <w:szCs w:val="22"/>
              </w:rPr>
              <w:t>酒精、汽油</w:t>
            </w:r>
          </w:p>
        </w:tc>
        <w:tc>
          <w:tcPr>
            <w:tcW w:w="873" w:type="pct"/>
            <w:vAlign w:val="center"/>
          </w:tcPr>
          <w:p>
            <w:pPr>
              <w:pStyle w:val="33"/>
              <w:rPr>
                <w:sz w:val="24"/>
                <w:szCs w:val="22"/>
              </w:rPr>
            </w:pPr>
            <w:r>
              <w:rPr>
                <w:sz w:val="24"/>
                <w:szCs w:val="22"/>
              </w:rPr>
              <w:drawing>
                <wp:anchor distT="0" distB="0" distL="114300" distR="114300" simplePos="0" relativeHeight="251662336" behindDoc="0" locked="0" layoutInCell="1" allowOverlap="1">
                  <wp:simplePos x="0" y="0"/>
                  <wp:positionH relativeFrom="column">
                    <wp:posOffset>243840</wp:posOffset>
                  </wp:positionH>
                  <wp:positionV relativeFrom="paragraph">
                    <wp:posOffset>69850</wp:posOffset>
                  </wp:positionV>
                  <wp:extent cx="459740" cy="459740"/>
                  <wp:effectExtent l="0" t="0" r="0" b="0"/>
                  <wp:wrapNone/>
                  <wp:docPr id="679" name="图片 679"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79" descr="酒精"/>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59740" cy="459740"/>
                          </a:xfrm>
                          <a:prstGeom prst="rect">
                            <a:avLst/>
                          </a:prstGeom>
                          <a:noFill/>
                          <a:ln>
                            <a:noFill/>
                          </a:ln>
                        </pic:spPr>
                      </pic:pic>
                    </a:graphicData>
                  </a:graphic>
                </wp:anchor>
              </w:drawing>
            </w:r>
          </w:p>
        </w:tc>
        <w:tc>
          <w:tcPr>
            <w:tcW w:w="874" w:type="pct"/>
            <w:vAlign w:val="center"/>
          </w:tcPr>
          <w:p>
            <w:pPr>
              <w:pStyle w:val="33"/>
              <w:rPr>
                <w:sz w:val="24"/>
                <w:szCs w:val="22"/>
              </w:rPr>
            </w:pPr>
            <w:r>
              <w:rPr>
                <w:sz w:val="24"/>
                <w:szCs w:val="22"/>
              </w:rPr>
              <w:drawing>
                <wp:anchor distT="0" distB="0" distL="114300" distR="114300" simplePos="0" relativeHeight="251663360" behindDoc="0" locked="0" layoutInCell="1" allowOverlap="1">
                  <wp:simplePos x="0" y="0"/>
                  <wp:positionH relativeFrom="column">
                    <wp:posOffset>123825</wp:posOffset>
                  </wp:positionH>
                  <wp:positionV relativeFrom="paragraph">
                    <wp:posOffset>83820</wp:posOffset>
                  </wp:positionV>
                  <wp:extent cx="499745" cy="446405"/>
                  <wp:effectExtent l="0" t="0" r="0" b="0"/>
                  <wp:wrapNone/>
                  <wp:docPr id="19" name="图片 19"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汽油"/>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99745" cy="446405"/>
                          </a:xfrm>
                          <a:prstGeom prst="rect">
                            <a:avLst/>
                          </a:prstGeom>
                          <a:noFill/>
                          <a:ln>
                            <a:noFill/>
                          </a:ln>
                        </pic:spPr>
                      </pic:pic>
                    </a:graphicData>
                  </a:graphic>
                </wp:anchor>
              </w:drawing>
            </w:r>
          </w:p>
        </w:tc>
        <w:tc>
          <w:tcPr>
            <w:tcW w:w="1465" w:type="pct"/>
            <w:vAlign w:val="center"/>
          </w:tcPr>
          <w:p>
            <w:pPr>
              <w:pStyle w:val="33"/>
              <w:rPr>
                <w:sz w:val="24"/>
                <w:szCs w:val="22"/>
              </w:rPr>
            </w:pPr>
            <w:r>
              <w:rPr>
                <w:sz w:val="24"/>
                <w:szCs w:val="22"/>
              </w:rPr>
              <w:drawing>
                <wp:anchor distT="0" distB="0" distL="114300" distR="114300" simplePos="0" relativeHeight="251664384" behindDoc="0" locked="0" layoutInCell="1" allowOverlap="1">
                  <wp:simplePos x="0" y="0"/>
                  <wp:positionH relativeFrom="column">
                    <wp:posOffset>1101725</wp:posOffset>
                  </wp:positionH>
                  <wp:positionV relativeFrom="paragraph">
                    <wp:posOffset>101600</wp:posOffset>
                  </wp:positionV>
                  <wp:extent cx="371475" cy="350520"/>
                  <wp:effectExtent l="0" t="0" r="9525"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71475" cy="350520"/>
                          </a:xfrm>
                          <a:prstGeom prst="rect">
                            <a:avLst/>
                          </a:prstGeom>
                          <a:noFill/>
                          <a:ln>
                            <a:noFill/>
                          </a:ln>
                        </pic:spPr>
                      </pic:pic>
                    </a:graphicData>
                  </a:graphic>
                </wp:anchor>
              </w:drawing>
            </w:r>
            <w:r>
              <w:rPr>
                <w:sz w:val="24"/>
                <w:szCs w:val="22"/>
              </w:rPr>
              <w:t>严禁携带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788" w:type="pct"/>
            <w:vAlign w:val="center"/>
          </w:tcPr>
          <w:p>
            <w:pPr>
              <w:pStyle w:val="33"/>
              <w:rPr>
                <w:sz w:val="24"/>
                <w:szCs w:val="22"/>
              </w:rPr>
            </w:pPr>
            <w:r>
              <w:rPr>
                <w:sz w:val="24"/>
                <w:szCs w:val="22"/>
              </w:rPr>
              <w:t>有毒有害物</w:t>
            </w:r>
          </w:p>
        </w:tc>
        <w:tc>
          <w:tcPr>
            <w:tcW w:w="1747" w:type="pct"/>
            <w:gridSpan w:val="2"/>
            <w:vAlign w:val="center"/>
          </w:tcPr>
          <w:p>
            <w:pPr>
              <w:pStyle w:val="33"/>
              <w:rPr>
                <w:sz w:val="24"/>
                <w:szCs w:val="22"/>
              </w:rPr>
            </w:pPr>
            <w:r>
              <w:rPr>
                <w:sz w:val="24"/>
                <w:szCs w:val="22"/>
              </w:rPr>
              <w:drawing>
                <wp:anchor distT="0" distB="0" distL="114300" distR="114300" simplePos="0" relativeHeight="251660288" behindDoc="0" locked="0" layoutInCell="1" allowOverlap="1">
                  <wp:simplePos x="0" y="0"/>
                  <wp:positionH relativeFrom="column">
                    <wp:posOffset>429260</wp:posOffset>
                  </wp:positionH>
                  <wp:positionV relativeFrom="paragraph">
                    <wp:posOffset>93345</wp:posOffset>
                  </wp:positionV>
                  <wp:extent cx="775970" cy="397510"/>
                  <wp:effectExtent l="0" t="0" r="5080" b="2540"/>
                  <wp:wrapSquare wrapText="bothSides"/>
                  <wp:docPr id="14" name="图片 14"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有毒"/>
                          <pic:cNvPicPr>
                            <a:picLocks noChangeAspect="1" noChangeArrowheads="1"/>
                          </pic:cNvPicPr>
                        </pic:nvPicPr>
                        <pic:blipFill>
                          <a:blip r:embed="rId27" cstate="print">
                            <a:extLst>
                              <a:ext uri="{28A0092B-C50C-407E-A947-70E740481C1C}">
                                <a14:useLocalDpi xmlns:a14="http://schemas.microsoft.com/office/drawing/2010/main" val="0"/>
                              </a:ext>
                            </a:extLst>
                          </a:blip>
                          <a:srcRect b="14420"/>
                          <a:stretch>
                            <a:fillRect/>
                          </a:stretch>
                        </pic:blipFill>
                        <pic:spPr>
                          <a:xfrm>
                            <a:off x="0" y="0"/>
                            <a:ext cx="775970" cy="397510"/>
                          </a:xfrm>
                          <a:prstGeom prst="rect">
                            <a:avLst/>
                          </a:prstGeom>
                          <a:noFill/>
                          <a:ln>
                            <a:noFill/>
                          </a:ln>
                        </pic:spPr>
                      </pic:pic>
                    </a:graphicData>
                  </a:graphic>
                </wp:anchor>
              </w:drawing>
            </w:r>
          </w:p>
        </w:tc>
        <w:tc>
          <w:tcPr>
            <w:tcW w:w="1465" w:type="pct"/>
            <w:vAlign w:val="center"/>
          </w:tcPr>
          <w:p>
            <w:pPr>
              <w:pStyle w:val="33"/>
              <w:rPr>
                <w:sz w:val="24"/>
                <w:szCs w:val="22"/>
              </w:rPr>
            </w:pPr>
            <w:r>
              <w:rPr>
                <w:sz w:val="24"/>
                <w:szCs w:val="22"/>
              </w:rPr>
              <w:drawing>
                <wp:anchor distT="0" distB="0" distL="114300" distR="114300" simplePos="0" relativeHeight="251661312" behindDoc="0" locked="0" layoutInCell="1" allowOverlap="1">
                  <wp:simplePos x="0" y="0"/>
                  <wp:positionH relativeFrom="column">
                    <wp:posOffset>1141730</wp:posOffset>
                  </wp:positionH>
                  <wp:positionV relativeFrom="paragraph">
                    <wp:posOffset>121285</wp:posOffset>
                  </wp:positionV>
                  <wp:extent cx="372110" cy="351155"/>
                  <wp:effectExtent l="0" t="0" r="8890" b="0"/>
                  <wp:wrapSquare wrapText="bothSides"/>
                  <wp:docPr id="680" name="图片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图片 6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72110" cy="351155"/>
                          </a:xfrm>
                          <a:prstGeom prst="rect">
                            <a:avLst/>
                          </a:prstGeom>
                          <a:noFill/>
                          <a:ln>
                            <a:noFill/>
                          </a:ln>
                        </pic:spPr>
                      </pic:pic>
                    </a:graphicData>
                  </a:graphic>
                </wp:anchor>
              </w:drawing>
            </w:r>
            <w:r>
              <w:rPr>
                <w:sz w:val="24"/>
                <w:szCs w:val="22"/>
              </w:rPr>
              <w:t>严禁携带</w:t>
            </w:r>
          </w:p>
        </w:tc>
      </w:tr>
    </w:tbl>
    <w:p>
      <w:pPr>
        <w:ind w:firstLine="600"/>
        <w:rPr>
          <w:rFonts w:ascii="仿宋_GB2312" w:hAnsi="仿宋_GB2312" w:cs="仿宋_GB2312"/>
          <w:szCs w:val="30"/>
          <w:lang w:eastAsia="zh-CN"/>
        </w:rPr>
      </w:pPr>
      <w:bookmarkStart w:id="244" w:name="_Toc106539841"/>
      <w:bookmarkStart w:id="245" w:name="_Toc107129666"/>
      <w:bookmarkStart w:id="246" w:name="_TOC_300046"/>
      <w:bookmarkStart w:id="247" w:name="_Toc108109282"/>
      <w:r>
        <w:rPr>
          <w:rFonts w:hint="eastAsia" w:ascii="仿宋_GB2312" w:hAnsi="仿宋_GB2312" w:cs="仿宋_GB2312"/>
          <w:szCs w:val="30"/>
          <w:lang w:eastAsia="zh-CN"/>
        </w:rPr>
        <w:t>竞赛期间产生的废料必须分类收集和回收。</w:t>
      </w:r>
    </w:p>
    <w:p>
      <w:pPr>
        <w:autoSpaceDE/>
        <w:autoSpaceDN/>
        <w:spacing w:line="570" w:lineRule="exact"/>
        <w:ind w:firstLine="0" w:firstLineChars="0"/>
        <w:outlineLvl w:val="1"/>
        <w:rPr>
          <w:rFonts w:ascii="仿宋_GB2312" w:cs="Times New Roman"/>
          <w:b/>
          <w:kern w:val="2"/>
          <w:szCs w:val="30"/>
          <w:lang w:eastAsia="zh-CN"/>
        </w:rPr>
      </w:pPr>
      <w:bookmarkStart w:id="248" w:name="_Toc144313883"/>
      <w:r>
        <w:rPr>
          <w:rFonts w:ascii="仿宋_GB2312" w:cs="Times New Roman"/>
          <w:b/>
          <w:kern w:val="2"/>
          <w:szCs w:val="30"/>
          <w:lang w:eastAsia="zh-CN"/>
        </w:rPr>
        <w:t>12.3 医疗设备和措施</w:t>
      </w:r>
      <w:bookmarkEnd w:id="244"/>
      <w:bookmarkEnd w:id="245"/>
      <w:bookmarkEnd w:id="246"/>
      <w:bookmarkEnd w:id="247"/>
      <w:bookmarkEnd w:id="248"/>
    </w:p>
    <w:p>
      <w:pPr>
        <w:ind w:firstLine="596"/>
        <w:rPr>
          <w:rFonts w:cs="Times New Roman"/>
          <w:lang w:eastAsia="zh-CN"/>
        </w:rPr>
      </w:pPr>
      <w:r>
        <w:rPr>
          <w:rFonts w:cs="Times New Roman"/>
          <w:spacing w:val="-1"/>
          <w:lang w:eastAsia="zh-CN"/>
        </w:rPr>
        <w:t>赛场</w:t>
      </w:r>
      <w:r>
        <w:rPr>
          <w:rFonts w:cs="Times New Roman"/>
          <w:lang w:eastAsia="zh-CN"/>
        </w:rPr>
        <w:t>必须配备医护人员和必须的药品。</w:t>
      </w:r>
    </w:p>
    <w:p>
      <w:pPr>
        <w:autoSpaceDE/>
        <w:autoSpaceDN/>
        <w:spacing w:line="570" w:lineRule="exact"/>
        <w:ind w:firstLine="0" w:firstLineChars="0"/>
        <w:outlineLvl w:val="1"/>
        <w:rPr>
          <w:rFonts w:ascii="仿宋_GB2312" w:cs="Times New Roman"/>
          <w:b/>
          <w:kern w:val="2"/>
          <w:szCs w:val="30"/>
          <w:lang w:eastAsia="zh-CN"/>
        </w:rPr>
      </w:pPr>
      <w:bookmarkStart w:id="249" w:name="_TOC_300047"/>
      <w:bookmarkStart w:id="250" w:name="_Toc106539842"/>
      <w:bookmarkStart w:id="251" w:name="_Toc107129667"/>
      <w:bookmarkStart w:id="252" w:name="_Toc144313884"/>
      <w:bookmarkStart w:id="253" w:name="_Toc108109283"/>
      <w:r>
        <w:rPr>
          <w:rFonts w:ascii="仿宋_GB2312" w:cs="Times New Roman"/>
          <w:b/>
          <w:kern w:val="2"/>
          <w:szCs w:val="30"/>
          <w:lang w:eastAsia="zh-CN"/>
        </w:rPr>
        <w:t>13 竞赛</w:t>
      </w:r>
      <w:bookmarkEnd w:id="249"/>
      <w:r>
        <w:rPr>
          <w:rFonts w:ascii="仿宋_GB2312" w:cs="Times New Roman"/>
          <w:b/>
          <w:kern w:val="2"/>
          <w:szCs w:val="30"/>
          <w:lang w:eastAsia="zh-CN"/>
        </w:rPr>
        <w:t>须知</w:t>
      </w:r>
      <w:bookmarkEnd w:id="250"/>
      <w:bookmarkEnd w:id="251"/>
      <w:bookmarkEnd w:id="252"/>
      <w:bookmarkEnd w:id="253"/>
    </w:p>
    <w:p>
      <w:pPr>
        <w:autoSpaceDE/>
        <w:autoSpaceDN/>
        <w:spacing w:line="570" w:lineRule="exact"/>
        <w:ind w:firstLine="0" w:firstLineChars="0"/>
        <w:outlineLvl w:val="1"/>
        <w:rPr>
          <w:rFonts w:ascii="仿宋_GB2312" w:cs="Times New Roman"/>
          <w:b/>
          <w:kern w:val="2"/>
          <w:szCs w:val="30"/>
          <w:lang w:eastAsia="zh-CN"/>
        </w:rPr>
      </w:pPr>
      <w:bookmarkStart w:id="254" w:name="_Toc108109284"/>
      <w:bookmarkStart w:id="255" w:name="_Toc107129668"/>
      <w:bookmarkStart w:id="256" w:name="_Toc106539843"/>
      <w:bookmarkStart w:id="257" w:name="_TOC_300048"/>
      <w:bookmarkStart w:id="258" w:name="_Toc144313885"/>
      <w:r>
        <w:rPr>
          <w:rFonts w:ascii="仿宋_GB2312" w:cs="Times New Roman"/>
          <w:b/>
          <w:kern w:val="2"/>
          <w:szCs w:val="30"/>
          <w:lang w:eastAsia="zh-CN"/>
        </w:rPr>
        <w:t>13.1 参赛队须知</w:t>
      </w:r>
      <w:bookmarkEnd w:id="254"/>
      <w:bookmarkEnd w:id="255"/>
      <w:bookmarkEnd w:id="256"/>
      <w:bookmarkEnd w:id="257"/>
      <w:bookmarkEnd w:id="258"/>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参赛队名称统一使用规定的地区代表队名称，不使用学校或其他组织、团体名称。本赛项为单人赛。</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参赛队员在报名获得审核确认后，原则上不再更换，如筹备过程中，队员因故不能参赛，须由各省人力资源和社会保障局行政部门于相应赛项开赛 10 个工作日之前出具书面说明，并按相关规定补充人员并接受审核；竞赛开始后，参赛队不得更换参赛队员。</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参赛队按照大赛赛程安排，凭大赛组委会颁发的参赛证，以及工作证、学生证、身份证等参加竞赛及相关活动。</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各参赛队按竞赛组委会统一安排参加竞赛前熟悉场地环境的活动，未按时参加视同放弃熟悉场地。</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各参赛队按组委会统一要求，准时参加赛前领队会。</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各参赛队在竞赛期间要注意饮食卫生，防止食物中毒。</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各参赛队在竞赛期间，应保证所有人员的安全，防止交通事故和其它意外事故的发生，为领队、教练(指导教师)和参赛选手购买人身意外保险。</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(8)</w:t>
      </w:r>
      <w:r>
        <w:rPr>
          <w:rFonts w:ascii="仿宋_GB2312" w:hAnsi="仿宋_GB2312" w:cs="仿宋_GB2312"/>
          <w:kern w:val="2"/>
          <w:szCs w:val="30"/>
          <w:lang w:eastAsia="zh-CN"/>
        </w:rPr>
        <w:t>各参赛队要发扬良好道德风尚，听从指挥，服从裁判，不弄虚作假。</w:t>
      </w:r>
    </w:p>
    <w:p>
      <w:pPr>
        <w:autoSpaceDE/>
        <w:autoSpaceDN/>
        <w:spacing w:line="570" w:lineRule="exact"/>
        <w:ind w:firstLine="0" w:firstLineChars="0"/>
        <w:outlineLvl w:val="1"/>
        <w:rPr>
          <w:rFonts w:ascii="仿宋_GB2312" w:cs="Times New Roman"/>
          <w:b/>
          <w:kern w:val="2"/>
          <w:szCs w:val="30"/>
          <w:lang w:eastAsia="zh-CN"/>
        </w:rPr>
      </w:pPr>
      <w:bookmarkStart w:id="259" w:name="_Toc108109285"/>
      <w:bookmarkStart w:id="260" w:name="_Toc144313886"/>
      <w:bookmarkStart w:id="261" w:name="_TOC_300049"/>
      <w:bookmarkStart w:id="262" w:name="_Toc107129669"/>
      <w:bookmarkStart w:id="263" w:name="_Toc106539844"/>
      <w:r>
        <w:rPr>
          <w:rFonts w:ascii="仿宋_GB2312" w:cs="Times New Roman"/>
          <w:b/>
          <w:kern w:val="2"/>
          <w:szCs w:val="30"/>
          <w:lang w:eastAsia="zh-CN"/>
        </w:rPr>
        <w:t>13.2 教练(指导教师)须知</w:t>
      </w:r>
      <w:bookmarkEnd w:id="259"/>
      <w:bookmarkEnd w:id="260"/>
      <w:bookmarkEnd w:id="261"/>
      <w:bookmarkEnd w:id="262"/>
      <w:bookmarkEnd w:id="263"/>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一支参赛队只能配备一名教练(指导教师)，一名教练(指导教师)可指导多名选手。教练经报名、审核后确定，一经确定不得更换，如需更换，须由各省人力资源和社会保障局行政部门于相应赛项开赛 10个工作日之前出具书面说明并按相关规定补充人员并接受审核；竞赛开始后，参赛队不得更换教练(指导教师)。如发现弄虚作假者，取消评定优秀教练(指导教师)资格。</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对申诉的仲裁结果，领队和教练(指导教师)应带头服从和执行，还应说服选手服从和执行。凡恶意申诉，一经查实，全国组委会将追查相关人员责任。</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教练(指导教师)应认真研究和掌握本赛项竞赛的技术规则和赛场要求，指导选手做好赛前的一切准备工作。</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领队和教练(指导教师)应在赛后做好技术总结和工作总结。</w:t>
      </w:r>
    </w:p>
    <w:p>
      <w:pPr>
        <w:autoSpaceDE/>
        <w:autoSpaceDN/>
        <w:spacing w:line="570" w:lineRule="exact"/>
        <w:ind w:firstLine="0" w:firstLineChars="0"/>
        <w:outlineLvl w:val="1"/>
        <w:rPr>
          <w:rFonts w:ascii="仿宋_GB2312" w:cs="Times New Roman"/>
          <w:b/>
          <w:kern w:val="2"/>
          <w:szCs w:val="30"/>
          <w:lang w:eastAsia="zh-CN"/>
        </w:rPr>
      </w:pPr>
      <w:bookmarkStart w:id="264" w:name="_TOC_300050"/>
      <w:bookmarkStart w:id="265" w:name="_Toc108109286"/>
      <w:bookmarkStart w:id="266" w:name="_Toc106539845"/>
      <w:bookmarkStart w:id="267" w:name="_Toc107129670"/>
      <w:bookmarkStart w:id="268" w:name="_Toc144313887"/>
      <w:r>
        <w:rPr>
          <w:rFonts w:ascii="仿宋_GB2312" w:cs="Times New Roman"/>
          <w:b/>
          <w:kern w:val="2"/>
          <w:szCs w:val="30"/>
          <w:lang w:eastAsia="zh-CN"/>
        </w:rPr>
        <w:t>13.3 参赛选手须知</w:t>
      </w:r>
      <w:bookmarkEnd w:id="264"/>
      <w:bookmarkEnd w:id="265"/>
      <w:bookmarkEnd w:id="266"/>
      <w:bookmarkEnd w:id="267"/>
      <w:bookmarkEnd w:id="268"/>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参赛选手应严格遵守竞赛规则和竞赛纪律，服从裁判员和竞赛工作人员的统一指挥安排，自觉维护赛场秩序，不得因申诉或对处理意见不服而停止竞赛，否则以弃权处理。</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参赛选手在赛前熟悉竞赛设备和竞赛时间内，应该严格遵守竞赛设备工艺守则和竞赛设备安全操作规程，杜绝出现安全事故。</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参赛选手不得将通信工具、任何技术资料、工具书、自编电子或文字资料、笔记本电脑、摄像工具以及其他即插即用的硬件设备带入比赛现场，否则取消选手比赛资格。</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参赛选手应严格按竞赛流程进行竞赛。</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参赛选手必须持本人身份证、并佩戴组委会签发的参赛证件，按竞赛规定的时间，到指定的场地参赛。</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实际操作竞赛时间为 240 分钟，参赛选手按照裁判长指令开始、结束竞赛。</w:t>
      </w:r>
    </w:p>
    <w:p>
      <w:pPr>
        <w:autoSpaceDE/>
        <w:autoSpaceDN/>
        <w:ind w:firstLine="600"/>
        <w:rPr>
          <w:rFonts w:cs="Times New Roman"/>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参赛选手须在赛前 60 分钟到达赛场进行检录、抽取赛位号，在赛前</w:t>
      </w:r>
      <w:r>
        <w:rPr>
          <w:rFonts w:cs="Times New Roman"/>
          <w:spacing w:val="-6"/>
          <w:lang w:eastAsia="zh-CN"/>
        </w:rPr>
        <w:t xml:space="preserve"> </w:t>
      </w:r>
      <w:r>
        <w:rPr>
          <w:rFonts w:cs="Times New Roman"/>
          <w:spacing w:val="-3"/>
          <w:lang w:eastAsia="zh-CN"/>
        </w:rPr>
        <w:t>30</w:t>
      </w:r>
      <w:r>
        <w:rPr>
          <w:rFonts w:cs="Times New Roman"/>
          <w:spacing w:val="-7"/>
          <w:lang w:eastAsia="zh-CN"/>
        </w:rPr>
        <w:t xml:space="preserve"> </w:t>
      </w:r>
      <w:r>
        <w:rPr>
          <w:rFonts w:cs="Times New Roman"/>
          <w:spacing w:val="-5"/>
          <w:lang w:eastAsia="zh-CN"/>
        </w:rPr>
        <w:t>分钟统一入场，进行赛前准备，等候比赛开始指令。</w:t>
      </w:r>
      <w:r>
        <w:rPr>
          <w:rFonts w:cs="Times New Roman"/>
          <w:spacing w:val="5"/>
          <w:lang w:eastAsia="zh-CN"/>
        </w:rPr>
        <w:t>正式竞赛开始尚未检录的选手，不</w:t>
      </w:r>
      <w:r>
        <w:rPr>
          <w:rFonts w:cs="Times New Roman"/>
          <w:spacing w:val="3"/>
          <w:lang w:eastAsia="zh-CN"/>
        </w:rPr>
        <w:t>得参加竞赛。已检录入场的参赛</w:t>
      </w:r>
      <w:r>
        <w:rPr>
          <w:rFonts w:cs="Times New Roman"/>
          <w:spacing w:val="-1"/>
          <w:lang w:eastAsia="zh-CN"/>
        </w:rPr>
        <w:t>选手</w:t>
      </w:r>
      <w:r>
        <w:rPr>
          <w:rFonts w:cs="Times New Roman"/>
          <w:lang w:eastAsia="zh-CN"/>
        </w:rPr>
        <w:t>未经允许，不得擅自离开。</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(8)</w:t>
      </w:r>
      <w:r>
        <w:rPr>
          <w:rFonts w:ascii="仿宋_GB2312" w:hAnsi="仿宋_GB2312" w:cs="仿宋_GB2312"/>
          <w:kern w:val="2"/>
          <w:szCs w:val="30"/>
          <w:lang w:eastAsia="zh-CN"/>
        </w:rPr>
        <w:t>参赛选手按规定进入竞赛工位，在现场工作人员引导下，进行赛前准备，检查并确认竞赛设备、竞赛工位计算机、配套的工具、相关软件等，并签字确认。</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(9)</w:t>
      </w:r>
      <w:r>
        <w:rPr>
          <w:rFonts w:ascii="仿宋_GB2312" w:hAnsi="仿宋_GB2312" w:cs="仿宋_GB2312"/>
          <w:kern w:val="2"/>
          <w:szCs w:val="30"/>
          <w:lang w:eastAsia="zh-CN"/>
        </w:rPr>
        <w:t>裁判长宣布比赛开始，参赛选手方可进行竞赛操作。</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0</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参赛选手必须及时备份竞赛中自己的竞赛数据，防止意外断电及其它情况造成程序或资料的丢失。并将全部数据文件存储至计算机指定盘符下，不按要求存储数据，导致数据丢失者，责任自负。</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竞赛过程中，选手若需休息、饮水或去洗手间，一律计算在比赛时间内。食品和饮水由赛场统一提供。</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2</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竞赛过程中，参赛选手须严格遵守相关操作规程，确保人身及设</w:t>
      </w:r>
      <w:r>
        <w:rPr>
          <w:rFonts w:cs="Times New Roman"/>
          <w:spacing w:val="4"/>
          <w:lang w:eastAsia="zh-CN"/>
        </w:rPr>
        <w:t>备安全，并接受裁判员的监督和警示，若因</w:t>
      </w:r>
      <w:r>
        <w:rPr>
          <w:rFonts w:cs="Times New Roman"/>
          <w:spacing w:val="3"/>
          <w:lang w:eastAsia="zh-CN"/>
        </w:rPr>
        <w:t>选手个人因素</w:t>
      </w:r>
      <w:r>
        <w:rPr>
          <w:rFonts w:cs="Times New Roman"/>
          <w:spacing w:val="4"/>
          <w:lang w:eastAsia="zh-CN"/>
        </w:rPr>
        <w:t>造成人身安全事故和设备故障，不予延时，情节特别</w:t>
      </w:r>
      <w:r>
        <w:rPr>
          <w:rFonts w:cs="Times New Roman"/>
          <w:spacing w:val="3"/>
          <w:lang w:eastAsia="zh-CN"/>
        </w:rPr>
        <w:t>严重者，由裁判长视具体情况做出处理决定(最高至终止比赛)</w:t>
      </w:r>
      <w:r>
        <w:rPr>
          <w:rFonts w:cs="Times New Roman"/>
          <w:spacing w:val="6"/>
          <w:lang w:eastAsia="zh-CN"/>
        </w:rPr>
        <w:t>并由裁判长</w:t>
      </w:r>
      <w:r>
        <w:rPr>
          <w:rFonts w:cs="Times New Roman"/>
          <w:spacing w:val="5"/>
          <w:lang w:eastAsia="zh-CN"/>
        </w:rPr>
        <w:t>上报</w:t>
      </w:r>
      <w:r>
        <w:rPr>
          <w:rFonts w:cs="Times New Roman"/>
          <w:spacing w:val="4"/>
          <w:lang w:eastAsia="zh-CN"/>
        </w:rPr>
        <w:t>大赛监督仲裁组；若</w:t>
      </w:r>
      <w:r>
        <w:rPr>
          <w:rFonts w:ascii="仿宋_GB2312" w:hAnsi="仿宋_GB2312" w:cs="仿宋_GB2312"/>
          <w:kern w:val="2"/>
          <w:szCs w:val="30"/>
          <w:lang w:eastAsia="zh-CN"/>
        </w:rPr>
        <w:t>因非选手个人因素造成设备故障，由大赛裁判组视具体情况做出延时处理并由裁判长上报竞赛监督仲裁组。</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3</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参赛选手在竞赛过程中不得擅自离开赛场，如有特殊情况，需经裁判员同意后，特殊处理。</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4</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参赛选手在竞赛过程中，如遇问题，需举手向裁判人员提问。选手之间不得发生任何交流，否则，按作弊处理。</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5</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参赛选手在竞赛过程中，</w:t>
      </w:r>
      <w:r>
        <w:rPr>
          <w:rFonts w:hint="eastAsia" w:ascii="仿宋_GB2312" w:hAnsi="仿宋_GB2312" w:cs="仿宋_GB2312"/>
          <w:kern w:val="2"/>
          <w:szCs w:val="30"/>
          <w:lang w:eastAsia="zh-CN"/>
        </w:rPr>
        <w:t>不得携带非大赛提供的电子存储设备。</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6</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参赛选手在操作技能竞赛过程中，必须戴安全帽(女选手长发不得外露)、穿工作服、防砸防刺穿劳保工作鞋。</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7</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竞赛过程中需要裁判验收的各项任务，任务完成后裁判只验收 1 次，</w:t>
      </w:r>
      <w:r>
        <w:rPr>
          <w:rFonts w:hint="eastAsia" w:ascii="仿宋_GB2312" w:hAnsi="仿宋_GB2312" w:cs="仿宋_GB2312"/>
          <w:kern w:val="2"/>
          <w:szCs w:val="30"/>
          <w:lang w:eastAsia="zh-CN"/>
        </w:rPr>
        <w:t>参赛选手应</w:t>
      </w:r>
      <w:r>
        <w:rPr>
          <w:rFonts w:ascii="仿宋_GB2312" w:hAnsi="仿宋_GB2312" w:cs="仿宋_GB2312"/>
          <w:kern w:val="2"/>
          <w:szCs w:val="30"/>
          <w:lang w:eastAsia="zh-CN"/>
        </w:rPr>
        <w:t>根据赛题说明，确认完成后再提请裁判验收。</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8</w:t>
      </w:r>
      <w:r>
        <w:rPr>
          <w:rFonts w:hint="eastAsia" w:ascii="仿宋_GB2312" w:hAnsi="仿宋_GB2312" w:cs="仿宋_GB2312"/>
          <w:kern w:val="2"/>
          <w:szCs w:val="30"/>
          <w:lang w:eastAsia="zh-CN"/>
        </w:rPr>
        <w:t>)</w:t>
      </w:r>
      <w:r>
        <w:rPr>
          <w:rFonts w:ascii="仿宋_GB2312" w:hAnsi="仿宋_GB2312" w:cs="仿宋_GB2312"/>
          <w:kern w:val="2"/>
          <w:szCs w:val="30"/>
          <w:lang w:eastAsia="zh-CN"/>
        </w:rPr>
        <w:t>裁判长在比赛结束前 15 分钟对选手做出提示。裁判长宣布比赛</w:t>
      </w:r>
      <w:r>
        <w:rPr>
          <w:rFonts w:cs="Times New Roman"/>
          <w:spacing w:val="4"/>
          <w:lang w:eastAsia="zh-CN"/>
        </w:rPr>
        <w:t>结束后，选手应立即停止竞赛操作，并按下</w:t>
      </w:r>
      <w:r>
        <w:rPr>
          <w:rFonts w:cs="Times New Roman"/>
          <w:spacing w:val="3"/>
          <w:lang w:eastAsia="zh-CN"/>
        </w:rPr>
        <w:t>竞赛设备停止</w:t>
      </w:r>
      <w:r>
        <w:rPr>
          <w:rFonts w:cs="Times New Roman"/>
          <w:spacing w:val="4"/>
          <w:lang w:eastAsia="zh-CN"/>
        </w:rPr>
        <w:t>键，现场裁判员监督竞赛设备的停止，在规定时间内</w:t>
      </w:r>
      <w:r>
        <w:rPr>
          <w:rFonts w:cs="Times New Roman"/>
          <w:spacing w:val="3"/>
          <w:lang w:eastAsia="zh-CN"/>
        </w:rPr>
        <w:t>必须把竞赛赛题、</w:t>
      </w:r>
      <w:r>
        <w:rPr>
          <w:rFonts w:cs="Times New Roman"/>
          <w:spacing w:val="4"/>
          <w:lang w:eastAsia="zh-CN"/>
        </w:rPr>
        <w:t>图纸、草稿纸等所有相关</w:t>
      </w:r>
      <w:r>
        <w:rPr>
          <w:rFonts w:hint="eastAsia" w:cs="Times New Roman"/>
          <w:spacing w:val="4"/>
          <w:lang w:eastAsia="zh-CN"/>
        </w:rPr>
        <w:t>资料</w:t>
      </w:r>
      <w:r>
        <w:rPr>
          <w:rFonts w:cs="Times New Roman"/>
          <w:spacing w:val="4"/>
          <w:lang w:eastAsia="zh-CN"/>
        </w:rPr>
        <w:t>上交至现场裁判员，如</w:t>
      </w:r>
      <w:r>
        <w:rPr>
          <w:rFonts w:cs="Times New Roman"/>
          <w:spacing w:val="3"/>
          <w:lang w:eastAsia="zh-CN"/>
        </w:rPr>
        <w:t>选手未按</w:t>
      </w:r>
      <w:r>
        <w:rPr>
          <w:rFonts w:cs="Times New Roman"/>
          <w:spacing w:val="-1"/>
          <w:lang w:eastAsia="zh-CN"/>
        </w:rPr>
        <w:t>规定</w:t>
      </w:r>
      <w:r>
        <w:rPr>
          <w:rFonts w:cs="Times New Roman"/>
          <w:lang w:eastAsia="zh-CN"/>
        </w:rPr>
        <w:t>执行，裁</w:t>
      </w:r>
      <w:r>
        <w:rPr>
          <w:rFonts w:ascii="仿宋_GB2312" w:hAnsi="仿宋_GB2312" w:cs="仿宋_GB2312"/>
          <w:kern w:val="2"/>
          <w:szCs w:val="30"/>
          <w:lang w:eastAsia="zh-CN"/>
        </w:rPr>
        <w:t>判有权按下竞赛设备停止键，要求选手至指定位置。</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9</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竞赛结束后，由现场裁判员和选手检查确认提交的</w:t>
      </w:r>
      <w:r>
        <w:rPr>
          <w:rFonts w:hint="eastAsia" w:ascii="仿宋_GB2312" w:hAnsi="仿宋_GB2312" w:cs="仿宋_GB2312"/>
          <w:kern w:val="2"/>
          <w:szCs w:val="30"/>
          <w:lang w:eastAsia="zh-CN"/>
        </w:rPr>
        <w:t>资料</w:t>
      </w:r>
      <w:r>
        <w:rPr>
          <w:rFonts w:ascii="仿宋_GB2312" w:hAnsi="仿宋_GB2312" w:cs="仿宋_GB2312"/>
          <w:kern w:val="2"/>
          <w:szCs w:val="30"/>
          <w:lang w:eastAsia="zh-CN"/>
        </w:rPr>
        <w:t>，选手、现场裁判员签字确认。</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0</w:t>
      </w:r>
      <w:r>
        <w:rPr>
          <w:rFonts w:hint="eastAsia" w:ascii="仿宋_GB2312" w:hAnsi="仿宋_GB2312" w:cs="仿宋_GB2312"/>
          <w:kern w:val="2"/>
          <w:szCs w:val="30"/>
          <w:lang w:eastAsia="zh-CN"/>
        </w:rPr>
        <w:t>)</w:t>
      </w:r>
      <w:r>
        <w:rPr>
          <w:rFonts w:ascii="仿宋_GB2312" w:hAnsi="仿宋_GB2312" w:cs="仿宋_GB2312"/>
          <w:kern w:val="2"/>
          <w:szCs w:val="30"/>
          <w:lang w:eastAsia="zh-CN"/>
        </w:rPr>
        <w:t>比赛结束，选手应立即清理现场，包括竞赛设备及周边卫生并恢复竞赛设备原始状态等。经现场裁判员和现场工作人员确认后方可离开工位。经裁判长统一确认后，选手统一离开赛场。此项工作将在选手职业素养环节进行评判。</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参赛选手在竞赛期间未经组委会的批准，不得接受其他单位和个人进行的与竞赛内容相关的采访；参赛选手不得私自公开比赛相关资料。</w:t>
      </w:r>
    </w:p>
    <w:p>
      <w:pPr>
        <w:autoSpaceDE/>
        <w:autoSpaceDN/>
        <w:spacing w:line="570" w:lineRule="exact"/>
        <w:ind w:firstLine="0" w:firstLineChars="0"/>
        <w:outlineLvl w:val="1"/>
        <w:rPr>
          <w:rFonts w:ascii="仿宋_GB2312" w:cs="Times New Roman"/>
          <w:b/>
          <w:kern w:val="2"/>
          <w:szCs w:val="30"/>
          <w:lang w:eastAsia="zh-CN"/>
        </w:rPr>
      </w:pPr>
      <w:bookmarkStart w:id="269" w:name="_Toc107129671"/>
      <w:bookmarkStart w:id="270" w:name="_Toc144313888"/>
      <w:bookmarkStart w:id="271" w:name="_TOC_300051"/>
      <w:bookmarkStart w:id="272" w:name="_Toc106539846"/>
      <w:bookmarkStart w:id="273" w:name="_Toc108109287"/>
      <w:r>
        <w:rPr>
          <w:rFonts w:ascii="仿宋_GB2312" w:cs="Times New Roman"/>
          <w:b/>
          <w:kern w:val="2"/>
          <w:szCs w:val="30"/>
          <w:lang w:eastAsia="zh-CN"/>
        </w:rPr>
        <w:t>13.4 工作人员须知</w:t>
      </w:r>
      <w:bookmarkEnd w:id="269"/>
      <w:bookmarkEnd w:id="270"/>
      <w:bookmarkEnd w:id="271"/>
      <w:bookmarkEnd w:id="272"/>
      <w:bookmarkEnd w:id="273"/>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工作人员必须服从赛项组委会统一指挥，佩戴工作人员标识，认真履行职责，做好竞赛服务工作。</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工作人员按照分工准时上岗，不得擅自离岗，应认真履行各自的工作职责，保证竞赛工作的顺利进行。</w:t>
      </w:r>
    </w:p>
    <w:p>
      <w:pPr>
        <w:autoSpaceDE/>
        <w:autoSpaceDN/>
        <w:ind w:firstLine="600"/>
        <w:rPr>
          <w:rFonts w:cs="Times New Roman"/>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工作人员应在规定的区域内工作，未经许可，不得擅自进入竞赛</w:t>
      </w:r>
      <w:r>
        <w:rPr>
          <w:rFonts w:cs="Times New Roman"/>
          <w:spacing w:val="4"/>
          <w:lang w:eastAsia="zh-CN"/>
        </w:rPr>
        <w:t>场地。如需进场，需经过裁判长同意，核准</w:t>
      </w:r>
      <w:r>
        <w:rPr>
          <w:rFonts w:cs="Times New Roman"/>
          <w:spacing w:val="3"/>
          <w:lang w:eastAsia="zh-CN"/>
        </w:rPr>
        <w:t>证件，有裁判</w:t>
      </w:r>
      <w:r>
        <w:rPr>
          <w:rFonts w:cs="Times New Roman"/>
          <w:spacing w:val="-1"/>
          <w:lang w:eastAsia="zh-CN"/>
        </w:rPr>
        <w:t>跟随</w:t>
      </w:r>
      <w:r>
        <w:rPr>
          <w:rFonts w:cs="Times New Roman"/>
          <w:lang w:eastAsia="zh-CN"/>
        </w:rPr>
        <w:t>入场。</w:t>
      </w:r>
    </w:p>
    <w:p>
      <w:pPr>
        <w:autoSpaceDE/>
        <w:autoSpaceDN/>
        <w:ind w:firstLine="600"/>
        <w:rPr>
          <w:rFonts w:cs="Times New Roman"/>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如遇突发事件，须及时向裁判员报告，同时做好疏导工作，避免重大事故发生。</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各类赛务人员必须统一佩戴由大赛组委会签发的相关证件，着装整齐。</w:t>
      </w:r>
    </w:p>
    <w:p>
      <w:pPr>
        <w:autoSpaceDE/>
        <w:autoSpaceDN/>
        <w:ind w:firstLine="600"/>
        <w:rPr>
          <w:rFonts w:cs="Times New Roman"/>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除现场裁判员和参赛选手外，其他人员不得进入竞赛区域。赛场</w:t>
      </w:r>
      <w:r>
        <w:rPr>
          <w:rFonts w:cs="Times New Roman"/>
          <w:spacing w:val="3"/>
          <w:lang w:eastAsia="zh-CN"/>
        </w:rPr>
        <w:t>安全员、</w:t>
      </w:r>
      <w:r>
        <w:rPr>
          <w:rFonts w:cs="Times New Roman"/>
          <w:spacing w:val="5"/>
          <w:lang w:eastAsia="zh-CN"/>
        </w:rPr>
        <w:t>设备</w:t>
      </w:r>
      <w:r>
        <w:rPr>
          <w:rFonts w:cs="Times New Roman"/>
          <w:spacing w:val="4"/>
          <w:lang w:eastAsia="zh-CN"/>
        </w:rPr>
        <w:t>和软件技术支持人员、工作人员必须在指定区域等待，未经裁判长允许不得进入竞赛区</w:t>
      </w:r>
      <w:r>
        <w:rPr>
          <w:rFonts w:cs="Times New Roman"/>
          <w:spacing w:val="3"/>
          <w:lang w:eastAsia="zh-CN"/>
        </w:rPr>
        <w:t>域，候场选手不得进入</w:t>
      </w:r>
      <w:r>
        <w:rPr>
          <w:rFonts w:cs="Times New Roman"/>
          <w:spacing w:val="-1"/>
          <w:lang w:eastAsia="zh-CN"/>
        </w:rPr>
        <w:t>赛场。</w:t>
      </w:r>
    </w:p>
    <w:p>
      <w:pPr>
        <w:autoSpaceDE/>
        <w:autoSpaceDN/>
        <w:spacing w:line="570" w:lineRule="exact"/>
        <w:ind w:firstLine="0" w:firstLineChars="0"/>
        <w:outlineLvl w:val="1"/>
        <w:rPr>
          <w:rFonts w:ascii="仿宋_GB2312" w:cs="Times New Roman"/>
          <w:b/>
          <w:kern w:val="2"/>
          <w:szCs w:val="30"/>
          <w:lang w:eastAsia="zh-CN"/>
        </w:rPr>
      </w:pPr>
      <w:bookmarkStart w:id="274" w:name="_TOC_300052"/>
      <w:bookmarkStart w:id="275" w:name="_Toc144313889"/>
      <w:bookmarkStart w:id="276" w:name="_Toc108109288"/>
      <w:bookmarkStart w:id="277" w:name="_Toc107129672"/>
      <w:bookmarkStart w:id="278" w:name="_Toc106539847"/>
      <w:r>
        <w:rPr>
          <w:rFonts w:ascii="仿宋_GB2312" w:cs="Times New Roman"/>
          <w:b/>
          <w:kern w:val="2"/>
          <w:szCs w:val="30"/>
          <w:lang w:eastAsia="zh-CN"/>
        </w:rPr>
        <w:t>13.5 裁判员须知</w:t>
      </w:r>
      <w:bookmarkEnd w:id="274"/>
      <w:bookmarkEnd w:id="275"/>
      <w:bookmarkEnd w:id="276"/>
      <w:bookmarkEnd w:id="277"/>
      <w:bookmarkEnd w:id="278"/>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裁判员须佩带裁判员标识上岗。执裁期间，统一着装，举止文明礼貌，接受参赛人员的监督。</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严守竞赛纪律，执行竞赛规则，服从赛项组委会和裁判长的领导。按照分工开展工作，始终坚守工作岗位，不得擅自离岗。</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裁判员的工作分为加密裁判、现场执裁、评判裁判等。</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裁判员在工作期间严禁使用各种器材进行摄像或照相。</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现场执裁的裁判员负责检查选手携带的物品，违规物品一律清出赛场，比赛结束后裁判员要命令选手停止竞赛操作。</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w:t>
      </w:r>
      <w:r>
        <w:rPr>
          <w:rFonts w:ascii="仿宋_GB2312" w:hAnsi="仿宋_GB2312" w:cs="仿宋_GB2312"/>
          <w:kern w:val="2"/>
          <w:szCs w:val="30"/>
          <w:lang w:eastAsia="zh-CN"/>
        </w:rPr>
        <w:t>6</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竞赛中所有裁判员不得影响选手正常竞赛。</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严格执行赛场纪律，不得向参赛选手暗示或解答与竞赛有关的内</w:t>
      </w:r>
      <w:r>
        <w:rPr>
          <w:rFonts w:cs="Times New Roman"/>
          <w:spacing w:val="4"/>
          <w:lang w:eastAsia="zh-CN"/>
        </w:rPr>
        <w:t>容。及时制止选手的违纪行为。对裁判工作</w:t>
      </w:r>
      <w:r>
        <w:rPr>
          <w:rFonts w:cs="Times New Roman"/>
          <w:spacing w:val="3"/>
          <w:lang w:eastAsia="zh-CN"/>
        </w:rPr>
        <w:t>中有争议的技</w:t>
      </w:r>
      <w:r>
        <w:rPr>
          <w:rFonts w:cs="Times New Roman"/>
          <w:lang w:eastAsia="zh-CN"/>
        </w:rPr>
        <w:t>术问题、</w:t>
      </w:r>
      <w:r>
        <w:rPr>
          <w:rFonts w:ascii="仿宋_GB2312" w:hAnsi="仿宋_GB2312" w:cs="仿宋_GB2312"/>
          <w:kern w:val="2"/>
          <w:szCs w:val="30"/>
          <w:lang w:eastAsia="zh-CN"/>
        </w:rPr>
        <w:t>突发事件要及时处理、妥善解决，并及时向裁判长汇报。</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(8)</w:t>
      </w:r>
      <w:r>
        <w:rPr>
          <w:rFonts w:ascii="仿宋_GB2312" w:hAnsi="仿宋_GB2312" w:cs="仿宋_GB2312"/>
          <w:kern w:val="2"/>
          <w:szCs w:val="30"/>
          <w:lang w:eastAsia="zh-CN"/>
        </w:rPr>
        <w:t>要提醒选手注意操作安全，对于选手的违规操作或有可能引发人生伤害、设备损坏等事故的行为，应立即制止并向现场负责人报告。</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(9)</w:t>
      </w:r>
      <w:r>
        <w:rPr>
          <w:rFonts w:ascii="仿宋_GB2312" w:hAnsi="仿宋_GB2312" w:cs="仿宋_GB2312"/>
          <w:kern w:val="2"/>
          <w:szCs w:val="30"/>
          <w:lang w:eastAsia="zh-CN"/>
        </w:rPr>
        <w:t>严格执行竞赛项目评分标准，做到公平、公正、真实、准确，杜绝随意打分；严禁利用工作之便，弄虚作假、徇私舞弊。</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0</w:t>
      </w:r>
      <w:r>
        <w:rPr>
          <w:rFonts w:hint="eastAsia" w:ascii="仿宋_GB2312" w:hAnsi="仿宋_GB2312" w:cs="仿宋_GB2312"/>
          <w:kern w:val="2"/>
          <w:szCs w:val="30"/>
          <w:lang w:eastAsia="zh-CN"/>
        </w:rPr>
        <w:t>)</w:t>
      </w:r>
      <w:r>
        <w:rPr>
          <w:rFonts w:ascii="仿宋_GB2312" w:hAnsi="仿宋_GB2312" w:cs="仿宋_GB2312"/>
          <w:kern w:val="2"/>
          <w:szCs w:val="30"/>
          <w:lang w:eastAsia="zh-CN"/>
        </w:rPr>
        <w:t>严格遵守保密纪律。裁判员不得私自与参赛选手或代表队联系，不得透露竞赛的有关情况。</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裁判员必须参加赛前培训，否则取消竞赛裁判资格。</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2</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竞赛过程中如出现问题或异议，服从裁判长的裁决。</w:t>
      </w:r>
    </w:p>
    <w:p>
      <w:pPr>
        <w:autoSpaceDE/>
        <w:autoSpaceDN/>
        <w:ind w:firstLine="60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3</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竞赛期间，因裁判人员工作不负责任，造成竞赛程序无法继续进行或评判结果不真实的情况，由赛项组委会视情节轻重，给予通报批评或停止裁判资格，并通知其所在单位做出相应处理。</w:t>
      </w:r>
    </w:p>
    <w:bookmarkEnd w:id="231"/>
    <w:bookmarkEnd w:id="232"/>
    <w:bookmarkEnd w:id="233"/>
    <w:p>
      <w:pPr>
        <w:autoSpaceDE/>
        <w:autoSpaceDN/>
        <w:spacing w:line="570" w:lineRule="exact"/>
        <w:ind w:firstLine="0" w:firstLineChars="0"/>
        <w:outlineLvl w:val="1"/>
        <w:rPr>
          <w:rFonts w:ascii="仿宋_GB2312" w:cs="Times New Roman"/>
          <w:b/>
          <w:kern w:val="2"/>
          <w:szCs w:val="30"/>
          <w:lang w:eastAsia="zh-CN"/>
        </w:rPr>
      </w:pPr>
      <w:bookmarkStart w:id="279" w:name="_TOC_300054"/>
      <w:bookmarkStart w:id="280" w:name="_Toc144313890"/>
      <w:bookmarkStart w:id="281" w:name="_Toc108109289"/>
      <w:bookmarkStart w:id="282" w:name="_Toc106539849"/>
      <w:bookmarkStart w:id="283" w:name="_Toc107129674"/>
      <w:r>
        <w:rPr>
          <w:rFonts w:ascii="仿宋_GB2312" w:cs="Times New Roman"/>
          <w:b/>
          <w:kern w:val="2"/>
          <w:szCs w:val="30"/>
          <w:lang w:eastAsia="zh-CN"/>
        </w:rPr>
        <w:t>14 开放</w:t>
      </w:r>
      <w:bookmarkEnd w:id="279"/>
      <w:r>
        <w:rPr>
          <w:rFonts w:ascii="仿宋_GB2312" w:cs="Times New Roman"/>
          <w:b/>
          <w:kern w:val="2"/>
          <w:szCs w:val="30"/>
          <w:lang w:eastAsia="zh-CN"/>
        </w:rPr>
        <w:t>现场的要求</w:t>
      </w:r>
      <w:bookmarkEnd w:id="280"/>
      <w:bookmarkEnd w:id="281"/>
      <w:bookmarkEnd w:id="282"/>
      <w:bookmarkEnd w:id="283"/>
    </w:p>
    <w:p>
      <w:pPr>
        <w:autoSpaceDE/>
        <w:autoSpaceDN/>
        <w:spacing w:line="570" w:lineRule="exact"/>
        <w:ind w:firstLine="0" w:firstLineChars="0"/>
        <w:outlineLvl w:val="1"/>
        <w:rPr>
          <w:rFonts w:ascii="仿宋_GB2312" w:cs="Times New Roman"/>
          <w:b/>
          <w:kern w:val="2"/>
          <w:szCs w:val="30"/>
          <w:lang w:eastAsia="zh-CN"/>
        </w:rPr>
      </w:pPr>
      <w:bookmarkStart w:id="284" w:name="_Toc144313891"/>
      <w:bookmarkStart w:id="285" w:name="_Toc108109290"/>
      <w:bookmarkStart w:id="286" w:name="_Toc106539850"/>
      <w:bookmarkStart w:id="287" w:name="_TOC_300055"/>
      <w:bookmarkStart w:id="288" w:name="_Toc107129675"/>
      <w:r>
        <w:rPr>
          <w:rFonts w:ascii="仿宋_GB2312" w:cs="Times New Roman"/>
          <w:b/>
          <w:kern w:val="2"/>
          <w:szCs w:val="30"/>
          <w:lang w:eastAsia="zh-CN"/>
        </w:rPr>
        <w:t>14.1 对于公众开放的要求</w:t>
      </w:r>
      <w:bookmarkEnd w:id="284"/>
      <w:bookmarkEnd w:id="285"/>
      <w:bookmarkEnd w:id="286"/>
      <w:bookmarkEnd w:id="287"/>
      <w:bookmarkEnd w:id="288"/>
    </w:p>
    <w:p>
      <w:pPr>
        <w:ind w:firstLine="600"/>
        <w:rPr>
          <w:lang w:eastAsia="zh-CN"/>
        </w:rPr>
      </w:pPr>
      <w:r>
        <w:rPr>
          <w:lang w:eastAsia="zh-CN"/>
        </w:rPr>
        <w:t>赛场开放，公众可在赛场开放区域自由观摩，但不能妨碍选手比</w:t>
      </w:r>
      <w:r>
        <w:rPr>
          <w:spacing w:val="-1"/>
          <w:lang w:eastAsia="zh-CN"/>
        </w:rPr>
        <w:t>赛</w:t>
      </w:r>
      <w:r>
        <w:rPr>
          <w:lang w:eastAsia="zh-CN"/>
        </w:rPr>
        <w:t>，不得进入竞赛区域。</w:t>
      </w:r>
    </w:p>
    <w:p>
      <w:pPr>
        <w:autoSpaceDE/>
        <w:autoSpaceDN/>
        <w:spacing w:line="570" w:lineRule="exact"/>
        <w:ind w:firstLine="0" w:firstLineChars="0"/>
        <w:outlineLvl w:val="1"/>
        <w:rPr>
          <w:rFonts w:ascii="仿宋_GB2312" w:cs="Times New Roman"/>
          <w:b/>
          <w:kern w:val="2"/>
          <w:szCs w:val="30"/>
          <w:lang w:eastAsia="zh-CN"/>
        </w:rPr>
      </w:pPr>
      <w:bookmarkStart w:id="289" w:name="_Toc107129676"/>
      <w:bookmarkStart w:id="290" w:name="_Toc144313892"/>
      <w:bookmarkStart w:id="291" w:name="_TOC_300056"/>
      <w:bookmarkStart w:id="292" w:name="_Toc108109291"/>
      <w:bookmarkStart w:id="293" w:name="_Toc106539851"/>
      <w:r>
        <w:rPr>
          <w:rFonts w:ascii="仿宋_GB2312" w:cs="Times New Roman"/>
          <w:b/>
          <w:kern w:val="2"/>
          <w:szCs w:val="30"/>
          <w:lang w:eastAsia="zh-CN"/>
        </w:rPr>
        <w:t>14.2 关于赞助商和宣传的要求</w:t>
      </w:r>
      <w:bookmarkEnd w:id="289"/>
      <w:bookmarkEnd w:id="290"/>
      <w:bookmarkEnd w:id="291"/>
      <w:bookmarkEnd w:id="292"/>
      <w:bookmarkEnd w:id="293"/>
    </w:p>
    <w:p>
      <w:pPr>
        <w:ind w:firstLine="620"/>
        <w:rPr>
          <w:rFonts w:cs="Times New Roman"/>
          <w:lang w:eastAsia="zh-CN"/>
        </w:rPr>
      </w:pPr>
      <w:r>
        <w:rPr>
          <w:rFonts w:cs="Times New Roman"/>
          <w:spacing w:val="5"/>
          <w:lang w:eastAsia="zh-CN"/>
        </w:rPr>
        <w:t>经大</w:t>
      </w:r>
      <w:r>
        <w:rPr>
          <w:rFonts w:cs="Times New Roman"/>
          <w:lang w:eastAsia="zh-CN"/>
        </w:rPr>
        <w:t>赛组委会允许的赞助商和负责宣传的媒体记者，按竞赛规</w:t>
      </w:r>
      <w:r>
        <w:rPr>
          <w:rFonts w:cs="Times New Roman"/>
          <w:spacing w:val="3"/>
          <w:lang w:eastAsia="zh-CN"/>
        </w:rPr>
        <w:t>则的要求进入赛场相关区域。上述相关人员不得妨碍、</w:t>
      </w:r>
      <w:r>
        <w:rPr>
          <w:rFonts w:cs="Times New Roman"/>
          <w:spacing w:val="8"/>
          <w:lang w:eastAsia="zh-CN"/>
        </w:rPr>
        <w:t>烦扰选</w:t>
      </w:r>
      <w:r>
        <w:rPr>
          <w:rFonts w:cs="Times New Roman"/>
          <w:spacing w:val="7"/>
          <w:lang w:eastAsia="zh-CN"/>
        </w:rPr>
        <w:t>手竞</w:t>
      </w:r>
      <w:r>
        <w:rPr>
          <w:rFonts w:cs="Times New Roman"/>
          <w:lang w:eastAsia="zh-CN"/>
        </w:rPr>
        <w:t>赛，不得有任何影响竞赛公平、</w:t>
      </w:r>
      <w:r>
        <w:rPr>
          <w:rFonts w:cs="Times New Roman"/>
          <w:spacing w:val="-1"/>
          <w:lang w:eastAsia="zh-CN"/>
        </w:rPr>
        <w:t>公正</w:t>
      </w:r>
      <w:r>
        <w:rPr>
          <w:rFonts w:cs="Times New Roman"/>
          <w:lang w:eastAsia="zh-CN"/>
        </w:rPr>
        <w:t>的行为。</w:t>
      </w:r>
    </w:p>
    <w:p>
      <w:pPr>
        <w:autoSpaceDE/>
        <w:autoSpaceDN/>
        <w:spacing w:line="570" w:lineRule="exact"/>
        <w:ind w:firstLine="0" w:firstLineChars="0"/>
        <w:outlineLvl w:val="1"/>
        <w:rPr>
          <w:rFonts w:ascii="仿宋_GB2312" w:cs="Times New Roman"/>
          <w:b/>
          <w:kern w:val="2"/>
          <w:szCs w:val="30"/>
          <w:lang w:eastAsia="zh-CN"/>
        </w:rPr>
      </w:pPr>
      <w:bookmarkStart w:id="294" w:name="_TOC_300057"/>
      <w:bookmarkStart w:id="295" w:name="_Toc107129677"/>
      <w:bookmarkStart w:id="296" w:name="_Toc144313893"/>
      <w:bookmarkStart w:id="297" w:name="_Toc106539852"/>
      <w:bookmarkStart w:id="298" w:name="_Toc108109292"/>
      <w:r>
        <w:rPr>
          <w:rFonts w:ascii="仿宋_GB2312" w:cs="Times New Roman"/>
          <w:b/>
          <w:kern w:val="2"/>
          <w:szCs w:val="30"/>
          <w:lang w:eastAsia="zh-CN"/>
        </w:rPr>
        <w:t>15 绿色</w:t>
      </w:r>
      <w:bookmarkEnd w:id="294"/>
      <w:r>
        <w:rPr>
          <w:rFonts w:ascii="仿宋_GB2312" w:cs="Times New Roman"/>
          <w:b/>
          <w:kern w:val="2"/>
          <w:szCs w:val="30"/>
          <w:lang w:eastAsia="zh-CN"/>
        </w:rPr>
        <w:t>环保</w:t>
      </w:r>
      <w:bookmarkEnd w:id="295"/>
      <w:bookmarkEnd w:id="296"/>
      <w:bookmarkEnd w:id="297"/>
      <w:bookmarkEnd w:id="298"/>
    </w:p>
    <w:p>
      <w:pPr>
        <w:autoSpaceDE/>
        <w:autoSpaceDN/>
        <w:spacing w:line="570" w:lineRule="exact"/>
        <w:ind w:firstLine="0" w:firstLineChars="0"/>
        <w:outlineLvl w:val="1"/>
        <w:rPr>
          <w:rFonts w:ascii="仿宋_GB2312" w:cs="Times New Roman"/>
          <w:b/>
          <w:kern w:val="2"/>
          <w:szCs w:val="30"/>
          <w:lang w:eastAsia="zh-CN"/>
        </w:rPr>
      </w:pPr>
      <w:bookmarkStart w:id="299" w:name="_Toc106539853"/>
      <w:bookmarkStart w:id="300" w:name="_TOC_300058"/>
      <w:bookmarkStart w:id="301" w:name="_Toc107129678"/>
      <w:bookmarkStart w:id="302" w:name="_Toc144313894"/>
      <w:bookmarkStart w:id="303" w:name="_Toc108109293"/>
      <w:r>
        <w:rPr>
          <w:rFonts w:ascii="仿宋_GB2312" w:cs="Times New Roman"/>
          <w:b/>
          <w:kern w:val="2"/>
          <w:szCs w:val="30"/>
          <w:lang w:eastAsia="zh-CN"/>
        </w:rPr>
        <w:t>15.1 环境保护</w:t>
      </w:r>
      <w:bookmarkEnd w:id="299"/>
      <w:bookmarkEnd w:id="300"/>
      <w:bookmarkEnd w:id="301"/>
      <w:bookmarkEnd w:id="302"/>
      <w:bookmarkEnd w:id="303"/>
    </w:p>
    <w:p>
      <w:pPr>
        <w:ind w:firstLine="600"/>
        <w:rPr>
          <w:rFonts w:cs="Times New Roman"/>
          <w:lang w:eastAsia="zh-CN"/>
        </w:rPr>
      </w:pPr>
      <w:r>
        <w:rPr>
          <w:rFonts w:hint="eastAsia" w:cs="Times New Roman"/>
          <w:lang w:eastAsia="zh-CN"/>
        </w:rPr>
        <w:t>全国</w:t>
      </w:r>
      <w:r>
        <w:rPr>
          <w:rFonts w:cs="Times New Roman"/>
          <w:lang w:eastAsia="zh-CN"/>
        </w:rPr>
        <w:t>大赛应注重环境保护，绝不允许破坏环境。</w:t>
      </w:r>
    </w:p>
    <w:p>
      <w:pPr>
        <w:autoSpaceDE/>
        <w:autoSpaceDN/>
        <w:spacing w:line="570" w:lineRule="exact"/>
        <w:ind w:firstLine="0" w:firstLineChars="0"/>
        <w:outlineLvl w:val="1"/>
        <w:rPr>
          <w:rFonts w:ascii="仿宋_GB2312" w:cs="Times New Roman"/>
          <w:b/>
          <w:kern w:val="2"/>
          <w:szCs w:val="30"/>
          <w:lang w:eastAsia="zh-CN"/>
        </w:rPr>
      </w:pPr>
      <w:bookmarkStart w:id="304" w:name="_Toc106539854"/>
      <w:bookmarkStart w:id="305" w:name="_Toc108109294"/>
      <w:bookmarkStart w:id="306" w:name="_Toc107129679"/>
      <w:bookmarkStart w:id="307" w:name="_TOC_300059"/>
      <w:bookmarkStart w:id="308" w:name="_Toc144313895"/>
      <w:r>
        <w:rPr>
          <w:rFonts w:ascii="仿宋_GB2312" w:cs="Times New Roman"/>
          <w:b/>
          <w:kern w:val="2"/>
          <w:szCs w:val="30"/>
          <w:lang w:eastAsia="zh-CN"/>
        </w:rPr>
        <w:t>15.2 循环利用</w:t>
      </w:r>
      <w:bookmarkEnd w:id="304"/>
      <w:bookmarkEnd w:id="305"/>
      <w:bookmarkEnd w:id="306"/>
      <w:bookmarkEnd w:id="307"/>
      <w:bookmarkEnd w:id="308"/>
    </w:p>
    <w:p>
      <w:pPr>
        <w:ind w:firstLine="600"/>
        <w:rPr>
          <w:rFonts w:cs="Times New Roman"/>
          <w:lang w:eastAsia="zh-CN"/>
        </w:rPr>
      </w:pPr>
      <w:r>
        <w:rPr>
          <w:rFonts w:hint="eastAsia" w:cs="Times New Roman"/>
          <w:lang w:eastAsia="zh-CN"/>
        </w:rPr>
        <w:t>全国</w:t>
      </w:r>
      <w:r>
        <w:rPr>
          <w:rFonts w:cs="Times New Roman"/>
          <w:lang w:eastAsia="zh-CN"/>
        </w:rPr>
        <w:t>大赛期间产生的废料废液等必须分类收集和回收。</w:t>
      </w:r>
    </w:p>
    <w:sectPr>
      <w:headerReference r:id="rId12" w:type="default"/>
      <w:footerReference r:id="rId13" w:type="default"/>
      <w:pgSz w:w="11906" w:h="16838"/>
      <w:pgMar w:top="1418" w:right="1134" w:bottom="1418" w:left="170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Abadi">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5943484"/>
    </w:sdtPr>
    <w:sdtContent>
      <w:p>
        <w:pPr>
          <w:pStyle w:val="9"/>
          <w:ind w:firstLine="360"/>
          <w:jc w:val="center"/>
        </w:pPr>
        <w:r>
          <w:fldChar w:fldCharType="begin"/>
        </w:r>
        <w:r>
          <w:instrText xml:space="preserve">PAGE   \* MERGEFORMAT</w:instrText>
        </w:r>
        <w:r>
          <w:fldChar w:fldCharType="separate"/>
        </w:r>
        <w:r>
          <w:rPr>
            <w:lang w:val="zh-CN" w:eastAsia="zh-CN"/>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C40BAF"/>
    <w:multiLevelType w:val="multilevel"/>
    <w:tmpl w:val="34C40BAF"/>
    <w:lvl w:ilvl="0" w:tentative="0">
      <w:start w:val="1"/>
      <w:numFmt w:val="decimal"/>
      <w:suff w:val="nothing"/>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wMzQxYjQ5NzRjYmNjMWIzMmUxNTM5MGRjMmY0OTkifQ=="/>
  </w:docVars>
  <w:rsids>
    <w:rsidRoot w:val="002E7B7D"/>
    <w:rsid w:val="00000557"/>
    <w:rsid w:val="00000954"/>
    <w:rsid w:val="00005279"/>
    <w:rsid w:val="00007A2E"/>
    <w:rsid w:val="00010DA8"/>
    <w:rsid w:val="00010FF4"/>
    <w:rsid w:val="000134AE"/>
    <w:rsid w:val="00014994"/>
    <w:rsid w:val="00023C3C"/>
    <w:rsid w:val="00025753"/>
    <w:rsid w:val="00033973"/>
    <w:rsid w:val="00035ED0"/>
    <w:rsid w:val="00037E59"/>
    <w:rsid w:val="00037EC9"/>
    <w:rsid w:val="000423B8"/>
    <w:rsid w:val="0004359B"/>
    <w:rsid w:val="000442C2"/>
    <w:rsid w:val="00046205"/>
    <w:rsid w:val="00052594"/>
    <w:rsid w:val="00057F14"/>
    <w:rsid w:val="00060383"/>
    <w:rsid w:val="0006463C"/>
    <w:rsid w:val="00066212"/>
    <w:rsid w:val="0007076A"/>
    <w:rsid w:val="00070B46"/>
    <w:rsid w:val="000712A8"/>
    <w:rsid w:val="00073A0B"/>
    <w:rsid w:val="00075799"/>
    <w:rsid w:val="000761EB"/>
    <w:rsid w:val="0008361F"/>
    <w:rsid w:val="00083B55"/>
    <w:rsid w:val="00087553"/>
    <w:rsid w:val="00091FBE"/>
    <w:rsid w:val="000955BB"/>
    <w:rsid w:val="000A2EC2"/>
    <w:rsid w:val="000A3652"/>
    <w:rsid w:val="000A36DD"/>
    <w:rsid w:val="000A51BD"/>
    <w:rsid w:val="000A5451"/>
    <w:rsid w:val="000B193C"/>
    <w:rsid w:val="000B6E53"/>
    <w:rsid w:val="000C074D"/>
    <w:rsid w:val="000C6043"/>
    <w:rsid w:val="000D071A"/>
    <w:rsid w:val="000D25AF"/>
    <w:rsid w:val="000D4ECF"/>
    <w:rsid w:val="000D5142"/>
    <w:rsid w:val="000E03E3"/>
    <w:rsid w:val="000E2252"/>
    <w:rsid w:val="000E5009"/>
    <w:rsid w:val="000E7E0A"/>
    <w:rsid w:val="000F171B"/>
    <w:rsid w:val="000F2F94"/>
    <w:rsid w:val="000F3137"/>
    <w:rsid w:val="000F5088"/>
    <w:rsid w:val="000F6A44"/>
    <w:rsid w:val="0010105C"/>
    <w:rsid w:val="001028CE"/>
    <w:rsid w:val="00106620"/>
    <w:rsid w:val="0011190C"/>
    <w:rsid w:val="00111DA3"/>
    <w:rsid w:val="001125A3"/>
    <w:rsid w:val="0011385B"/>
    <w:rsid w:val="00114BA9"/>
    <w:rsid w:val="00116D43"/>
    <w:rsid w:val="001173E7"/>
    <w:rsid w:val="001175E8"/>
    <w:rsid w:val="00117690"/>
    <w:rsid w:val="0012009A"/>
    <w:rsid w:val="00120BA8"/>
    <w:rsid w:val="00121759"/>
    <w:rsid w:val="00130748"/>
    <w:rsid w:val="001313F8"/>
    <w:rsid w:val="00131B7B"/>
    <w:rsid w:val="001330F1"/>
    <w:rsid w:val="00140BEA"/>
    <w:rsid w:val="00142A4E"/>
    <w:rsid w:val="00144230"/>
    <w:rsid w:val="00154DEC"/>
    <w:rsid w:val="00160696"/>
    <w:rsid w:val="00165A14"/>
    <w:rsid w:val="001677DC"/>
    <w:rsid w:val="00170317"/>
    <w:rsid w:val="00170A21"/>
    <w:rsid w:val="0017265E"/>
    <w:rsid w:val="00174CD2"/>
    <w:rsid w:val="00180C61"/>
    <w:rsid w:val="00181B4B"/>
    <w:rsid w:val="0018228E"/>
    <w:rsid w:val="001848FF"/>
    <w:rsid w:val="001849DC"/>
    <w:rsid w:val="001852B9"/>
    <w:rsid w:val="00185346"/>
    <w:rsid w:val="001873AD"/>
    <w:rsid w:val="0019320F"/>
    <w:rsid w:val="00197635"/>
    <w:rsid w:val="001A069C"/>
    <w:rsid w:val="001A1758"/>
    <w:rsid w:val="001A5A18"/>
    <w:rsid w:val="001A7C9D"/>
    <w:rsid w:val="001B1EEF"/>
    <w:rsid w:val="001B6ABC"/>
    <w:rsid w:val="001B719E"/>
    <w:rsid w:val="001B79F7"/>
    <w:rsid w:val="001B7D2F"/>
    <w:rsid w:val="001B7FB6"/>
    <w:rsid w:val="001C065D"/>
    <w:rsid w:val="001C2062"/>
    <w:rsid w:val="001C25CD"/>
    <w:rsid w:val="001C31DF"/>
    <w:rsid w:val="001C4DA8"/>
    <w:rsid w:val="001C67FB"/>
    <w:rsid w:val="001D0FA0"/>
    <w:rsid w:val="001D31F6"/>
    <w:rsid w:val="001D4273"/>
    <w:rsid w:val="001E1987"/>
    <w:rsid w:val="001E4BAE"/>
    <w:rsid w:val="001E7014"/>
    <w:rsid w:val="001F0067"/>
    <w:rsid w:val="001F20F7"/>
    <w:rsid w:val="001F33A3"/>
    <w:rsid w:val="001F4D6A"/>
    <w:rsid w:val="001F7F5F"/>
    <w:rsid w:val="002003A4"/>
    <w:rsid w:val="002015A4"/>
    <w:rsid w:val="002023A9"/>
    <w:rsid w:val="00204923"/>
    <w:rsid w:val="0020691B"/>
    <w:rsid w:val="00212E92"/>
    <w:rsid w:val="00224419"/>
    <w:rsid w:val="0023000D"/>
    <w:rsid w:val="002308CB"/>
    <w:rsid w:val="00234228"/>
    <w:rsid w:val="00235ABF"/>
    <w:rsid w:val="0023621C"/>
    <w:rsid w:val="002369B7"/>
    <w:rsid w:val="00241699"/>
    <w:rsid w:val="00242112"/>
    <w:rsid w:val="00245A3C"/>
    <w:rsid w:val="00245CDB"/>
    <w:rsid w:val="00255C28"/>
    <w:rsid w:val="00257142"/>
    <w:rsid w:val="00263213"/>
    <w:rsid w:val="00265CB0"/>
    <w:rsid w:val="00271F41"/>
    <w:rsid w:val="00272098"/>
    <w:rsid w:val="002737EF"/>
    <w:rsid w:val="00274509"/>
    <w:rsid w:val="002746C8"/>
    <w:rsid w:val="002774A1"/>
    <w:rsid w:val="00281D52"/>
    <w:rsid w:val="0028213B"/>
    <w:rsid w:val="00283E4D"/>
    <w:rsid w:val="00287259"/>
    <w:rsid w:val="0028744A"/>
    <w:rsid w:val="002910F1"/>
    <w:rsid w:val="002A1AC8"/>
    <w:rsid w:val="002A3872"/>
    <w:rsid w:val="002A443E"/>
    <w:rsid w:val="002A5B59"/>
    <w:rsid w:val="002A5F5C"/>
    <w:rsid w:val="002A79C5"/>
    <w:rsid w:val="002B0219"/>
    <w:rsid w:val="002B14C5"/>
    <w:rsid w:val="002B2F7C"/>
    <w:rsid w:val="002C047C"/>
    <w:rsid w:val="002C0A98"/>
    <w:rsid w:val="002C1BF8"/>
    <w:rsid w:val="002D22BF"/>
    <w:rsid w:val="002D5E29"/>
    <w:rsid w:val="002E01CD"/>
    <w:rsid w:val="002E09D6"/>
    <w:rsid w:val="002E29AF"/>
    <w:rsid w:val="002E3FA0"/>
    <w:rsid w:val="002E43E8"/>
    <w:rsid w:val="002E7B7D"/>
    <w:rsid w:val="002F226F"/>
    <w:rsid w:val="002F3359"/>
    <w:rsid w:val="002F3AF4"/>
    <w:rsid w:val="002F451E"/>
    <w:rsid w:val="003022F7"/>
    <w:rsid w:val="003069AD"/>
    <w:rsid w:val="003073DC"/>
    <w:rsid w:val="00312BF9"/>
    <w:rsid w:val="00322FB6"/>
    <w:rsid w:val="00326466"/>
    <w:rsid w:val="00326946"/>
    <w:rsid w:val="00332C0C"/>
    <w:rsid w:val="0033565A"/>
    <w:rsid w:val="00335F7C"/>
    <w:rsid w:val="00340F0C"/>
    <w:rsid w:val="00347BBA"/>
    <w:rsid w:val="00351D5C"/>
    <w:rsid w:val="0035295A"/>
    <w:rsid w:val="00352DDD"/>
    <w:rsid w:val="00363C50"/>
    <w:rsid w:val="0036601E"/>
    <w:rsid w:val="00366573"/>
    <w:rsid w:val="00372850"/>
    <w:rsid w:val="00372CBC"/>
    <w:rsid w:val="00372E59"/>
    <w:rsid w:val="00377E14"/>
    <w:rsid w:val="00381BAE"/>
    <w:rsid w:val="00383FB8"/>
    <w:rsid w:val="00384893"/>
    <w:rsid w:val="00385A70"/>
    <w:rsid w:val="003957CC"/>
    <w:rsid w:val="0039601D"/>
    <w:rsid w:val="00397313"/>
    <w:rsid w:val="003A6635"/>
    <w:rsid w:val="003B101B"/>
    <w:rsid w:val="003B4130"/>
    <w:rsid w:val="003C0432"/>
    <w:rsid w:val="003C1532"/>
    <w:rsid w:val="003C2A1D"/>
    <w:rsid w:val="003C5063"/>
    <w:rsid w:val="003D3C4A"/>
    <w:rsid w:val="003D581A"/>
    <w:rsid w:val="003F11DA"/>
    <w:rsid w:val="003F29FE"/>
    <w:rsid w:val="003F68E3"/>
    <w:rsid w:val="003F6AA1"/>
    <w:rsid w:val="004010DE"/>
    <w:rsid w:val="00403536"/>
    <w:rsid w:val="00403696"/>
    <w:rsid w:val="0040377F"/>
    <w:rsid w:val="004074FE"/>
    <w:rsid w:val="004107BF"/>
    <w:rsid w:val="00412BE9"/>
    <w:rsid w:val="0041490D"/>
    <w:rsid w:val="004149FD"/>
    <w:rsid w:val="004152BF"/>
    <w:rsid w:val="00416AA6"/>
    <w:rsid w:val="0042133C"/>
    <w:rsid w:val="00421445"/>
    <w:rsid w:val="00422818"/>
    <w:rsid w:val="00426EAF"/>
    <w:rsid w:val="004274A4"/>
    <w:rsid w:val="00431124"/>
    <w:rsid w:val="00431FB2"/>
    <w:rsid w:val="004343A1"/>
    <w:rsid w:val="00435547"/>
    <w:rsid w:val="004412BB"/>
    <w:rsid w:val="00442AAA"/>
    <w:rsid w:val="0044510C"/>
    <w:rsid w:val="00445825"/>
    <w:rsid w:val="00446611"/>
    <w:rsid w:val="00452460"/>
    <w:rsid w:val="00453A6E"/>
    <w:rsid w:val="004560F7"/>
    <w:rsid w:val="00462A67"/>
    <w:rsid w:val="004638F9"/>
    <w:rsid w:val="004643BA"/>
    <w:rsid w:val="00466011"/>
    <w:rsid w:val="004702E4"/>
    <w:rsid w:val="004736C9"/>
    <w:rsid w:val="004745B4"/>
    <w:rsid w:val="00476A66"/>
    <w:rsid w:val="004772A3"/>
    <w:rsid w:val="00482C15"/>
    <w:rsid w:val="00483B0D"/>
    <w:rsid w:val="0048482D"/>
    <w:rsid w:val="00485BDB"/>
    <w:rsid w:val="0049251C"/>
    <w:rsid w:val="00494696"/>
    <w:rsid w:val="004A1194"/>
    <w:rsid w:val="004A24B0"/>
    <w:rsid w:val="004A5B46"/>
    <w:rsid w:val="004B628F"/>
    <w:rsid w:val="004C04D4"/>
    <w:rsid w:val="004C1005"/>
    <w:rsid w:val="004C16FE"/>
    <w:rsid w:val="004C3795"/>
    <w:rsid w:val="004C3CC9"/>
    <w:rsid w:val="004C485F"/>
    <w:rsid w:val="004C4874"/>
    <w:rsid w:val="004C48F9"/>
    <w:rsid w:val="004C5C77"/>
    <w:rsid w:val="004C75A6"/>
    <w:rsid w:val="004D0022"/>
    <w:rsid w:val="004D0717"/>
    <w:rsid w:val="004D6039"/>
    <w:rsid w:val="004D7473"/>
    <w:rsid w:val="004E0C30"/>
    <w:rsid w:val="004E224F"/>
    <w:rsid w:val="004E245E"/>
    <w:rsid w:val="004E5372"/>
    <w:rsid w:val="004F10CF"/>
    <w:rsid w:val="004F354E"/>
    <w:rsid w:val="004F5EE8"/>
    <w:rsid w:val="004F781B"/>
    <w:rsid w:val="00501B5D"/>
    <w:rsid w:val="0050280A"/>
    <w:rsid w:val="00502F2D"/>
    <w:rsid w:val="00504DCB"/>
    <w:rsid w:val="005126D7"/>
    <w:rsid w:val="00514DCE"/>
    <w:rsid w:val="005205CE"/>
    <w:rsid w:val="00521A13"/>
    <w:rsid w:val="0052516D"/>
    <w:rsid w:val="005260D6"/>
    <w:rsid w:val="0052785E"/>
    <w:rsid w:val="00527EF7"/>
    <w:rsid w:val="00536EE8"/>
    <w:rsid w:val="00541ECF"/>
    <w:rsid w:val="00543623"/>
    <w:rsid w:val="00544D6C"/>
    <w:rsid w:val="00545918"/>
    <w:rsid w:val="00550DEC"/>
    <w:rsid w:val="005511DC"/>
    <w:rsid w:val="005527D2"/>
    <w:rsid w:val="00556C01"/>
    <w:rsid w:val="0055744A"/>
    <w:rsid w:val="005607F8"/>
    <w:rsid w:val="005657C3"/>
    <w:rsid w:val="0056592D"/>
    <w:rsid w:val="00567CE2"/>
    <w:rsid w:val="00575FBF"/>
    <w:rsid w:val="00580B94"/>
    <w:rsid w:val="0058246B"/>
    <w:rsid w:val="00590333"/>
    <w:rsid w:val="005935A2"/>
    <w:rsid w:val="00595A7E"/>
    <w:rsid w:val="00595D5A"/>
    <w:rsid w:val="00597F23"/>
    <w:rsid w:val="005A073A"/>
    <w:rsid w:val="005A11E8"/>
    <w:rsid w:val="005A5A78"/>
    <w:rsid w:val="005A6118"/>
    <w:rsid w:val="005A6E34"/>
    <w:rsid w:val="005B1693"/>
    <w:rsid w:val="005B2752"/>
    <w:rsid w:val="005B33E0"/>
    <w:rsid w:val="005B5474"/>
    <w:rsid w:val="005B583A"/>
    <w:rsid w:val="005C0959"/>
    <w:rsid w:val="005C1281"/>
    <w:rsid w:val="005C2B0E"/>
    <w:rsid w:val="005C50A9"/>
    <w:rsid w:val="005C5ADE"/>
    <w:rsid w:val="005C73DF"/>
    <w:rsid w:val="005D6047"/>
    <w:rsid w:val="005E4DC6"/>
    <w:rsid w:val="005E62ED"/>
    <w:rsid w:val="005F0692"/>
    <w:rsid w:val="005F19B6"/>
    <w:rsid w:val="005F4374"/>
    <w:rsid w:val="005F47E4"/>
    <w:rsid w:val="005F4C23"/>
    <w:rsid w:val="00604FBB"/>
    <w:rsid w:val="00605113"/>
    <w:rsid w:val="0060524A"/>
    <w:rsid w:val="00605E8D"/>
    <w:rsid w:val="0061191A"/>
    <w:rsid w:val="00611D8C"/>
    <w:rsid w:val="00613888"/>
    <w:rsid w:val="0061402D"/>
    <w:rsid w:val="00614870"/>
    <w:rsid w:val="00617957"/>
    <w:rsid w:val="006300F6"/>
    <w:rsid w:val="00632EA7"/>
    <w:rsid w:val="0063713D"/>
    <w:rsid w:val="0064002E"/>
    <w:rsid w:val="00640472"/>
    <w:rsid w:val="00652B05"/>
    <w:rsid w:val="00652CBE"/>
    <w:rsid w:val="006534F7"/>
    <w:rsid w:val="006611F5"/>
    <w:rsid w:val="00664661"/>
    <w:rsid w:val="006679CA"/>
    <w:rsid w:val="006715A7"/>
    <w:rsid w:val="00671E81"/>
    <w:rsid w:val="00674069"/>
    <w:rsid w:val="00675272"/>
    <w:rsid w:val="00676193"/>
    <w:rsid w:val="0068111C"/>
    <w:rsid w:val="006875AC"/>
    <w:rsid w:val="0069387D"/>
    <w:rsid w:val="006A10E1"/>
    <w:rsid w:val="006A3D64"/>
    <w:rsid w:val="006A5E5F"/>
    <w:rsid w:val="006A7BA3"/>
    <w:rsid w:val="006B1607"/>
    <w:rsid w:val="006B2FA9"/>
    <w:rsid w:val="006B62F2"/>
    <w:rsid w:val="006B68CE"/>
    <w:rsid w:val="006C0349"/>
    <w:rsid w:val="006C0501"/>
    <w:rsid w:val="006C153B"/>
    <w:rsid w:val="006C32AA"/>
    <w:rsid w:val="006C77D3"/>
    <w:rsid w:val="006D0BB4"/>
    <w:rsid w:val="006D0E20"/>
    <w:rsid w:val="006D1F86"/>
    <w:rsid w:val="006D6825"/>
    <w:rsid w:val="006E3ED6"/>
    <w:rsid w:val="006E6DCF"/>
    <w:rsid w:val="006F26C3"/>
    <w:rsid w:val="006F7409"/>
    <w:rsid w:val="00702351"/>
    <w:rsid w:val="0070698F"/>
    <w:rsid w:val="00707B28"/>
    <w:rsid w:val="007128F4"/>
    <w:rsid w:val="00714E14"/>
    <w:rsid w:val="00716768"/>
    <w:rsid w:val="0072195E"/>
    <w:rsid w:val="00724CAF"/>
    <w:rsid w:val="00724E1E"/>
    <w:rsid w:val="00725490"/>
    <w:rsid w:val="00725D2C"/>
    <w:rsid w:val="007279C1"/>
    <w:rsid w:val="0073002F"/>
    <w:rsid w:val="00731ED4"/>
    <w:rsid w:val="00732568"/>
    <w:rsid w:val="00732C4E"/>
    <w:rsid w:val="0073318F"/>
    <w:rsid w:val="0073386F"/>
    <w:rsid w:val="007346CF"/>
    <w:rsid w:val="00737DD7"/>
    <w:rsid w:val="007408A4"/>
    <w:rsid w:val="0074096A"/>
    <w:rsid w:val="0074248D"/>
    <w:rsid w:val="0074338D"/>
    <w:rsid w:val="00744D9F"/>
    <w:rsid w:val="007465E0"/>
    <w:rsid w:val="00750ADF"/>
    <w:rsid w:val="00750F7A"/>
    <w:rsid w:val="00752C07"/>
    <w:rsid w:val="0075515E"/>
    <w:rsid w:val="00755B36"/>
    <w:rsid w:val="007670B6"/>
    <w:rsid w:val="007675FA"/>
    <w:rsid w:val="007713A5"/>
    <w:rsid w:val="00773DFE"/>
    <w:rsid w:val="00783911"/>
    <w:rsid w:val="00784C7B"/>
    <w:rsid w:val="0079025A"/>
    <w:rsid w:val="0079391D"/>
    <w:rsid w:val="0079740D"/>
    <w:rsid w:val="007A6043"/>
    <w:rsid w:val="007B0A8A"/>
    <w:rsid w:val="007B1FDB"/>
    <w:rsid w:val="007B2ED3"/>
    <w:rsid w:val="007B3B55"/>
    <w:rsid w:val="007B4A14"/>
    <w:rsid w:val="007C1A2E"/>
    <w:rsid w:val="007C5A59"/>
    <w:rsid w:val="007C7B78"/>
    <w:rsid w:val="007E0EAF"/>
    <w:rsid w:val="007E1EE8"/>
    <w:rsid w:val="007E223D"/>
    <w:rsid w:val="007E55DF"/>
    <w:rsid w:val="007E64AB"/>
    <w:rsid w:val="007F1A9B"/>
    <w:rsid w:val="007F2348"/>
    <w:rsid w:val="008009B7"/>
    <w:rsid w:val="00802558"/>
    <w:rsid w:val="008231BD"/>
    <w:rsid w:val="00823FAD"/>
    <w:rsid w:val="00826565"/>
    <w:rsid w:val="00827A4E"/>
    <w:rsid w:val="00832D0D"/>
    <w:rsid w:val="00833535"/>
    <w:rsid w:val="0083369A"/>
    <w:rsid w:val="00833D58"/>
    <w:rsid w:val="008353B1"/>
    <w:rsid w:val="00836035"/>
    <w:rsid w:val="0083672D"/>
    <w:rsid w:val="008423B2"/>
    <w:rsid w:val="00850D14"/>
    <w:rsid w:val="00856007"/>
    <w:rsid w:val="008578F4"/>
    <w:rsid w:val="008609D0"/>
    <w:rsid w:val="00860BAA"/>
    <w:rsid w:val="00863AA7"/>
    <w:rsid w:val="0086664B"/>
    <w:rsid w:val="00872415"/>
    <w:rsid w:val="00874987"/>
    <w:rsid w:val="00875159"/>
    <w:rsid w:val="0087688E"/>
    <w:rsid w:val="0088324B"/>
    <w:rsid w:val="0088397C"/>
    <w:rsid w:val="0088756F"/>
    <w:rsid w:val="00892055"/>
    <w:rsid w:val="00892593"/>
    <w:rsid w:val="00893421"/>
    <w:rsid w:val="00893CFB"/>
    <w:rsid w:val="00894DE3"/>
    <w:rsid w:val="00894E6C"/>
    <w:rsid w:val="008960C1"/>
    <w:rsid w:val="008A0D1D"/>
    <w:rsid w:val="008A14C3"/>
    <w:rsid w:val="008A3602"/>
    <w:rsid w:val="008A5722"/>
    <w:rsid w:val="008A5F35"/>
    <w:rsid w:val="008A68E6"/>
    <w:rsid w:val="008A7805"/>
    <w:rsid w:val="008B1073"/>
    <w:rsid w:val="008B2170"/>
    <w:rsid w:val="008B235F"/>
    <w:rsid w:val="008B31B0"/>
    <w:rsid w:val="008B36C0"/>
    <w:rsid w:val="008C07E6"/>
    <w:rsid w:val="008C283E"/>
    <w:rsid w:val="008C7F90"/>
    <w:rsid w:val="008D1D5E"/>
    <w:rsid w:val="008D216A"/>
    <w:rsid w:val="008D4646"/>
    <w:rsid w:val="008D5428"/>
    <w:rsid w:val="008D707C"/>
    <w:rsid w:val="008D7231"/>
    <w:rsid w:val="008E47B9"/>
    <w:rsid w:val="008E5005"/>
    <w:rsid w:val="008E5C66"/>
    <w:rsid w:val="008F0357"/>
    <w:rsid w:val="008F6485"/>
    <w:rsid w:val="008F67FB"/>
    <w:rsid w:val="008F77AE"/>
    <w:rsid w:val="008F7B9B"/>
    <w:rsid w:val="0090023A"/>
    <w:rsid w:val="009014EC"/>
    <w:rsid w:val="00910135"/>
    <w:rsid w:val="009172DC"/>
    <w:rsid w:val="0092391B"/>
    <w:rsid w:val="00927ADF"/>
    <w:rsid w:val="00930A85"/>
    <w:rsid w:val="0093267E"/>
    <w:rsid w:val="00932945"/>
    <w:rsid w:val="00933B23"/>
    <w:rsid w:val="00933F5F"/>
    <w:rsid w:val="0093412F"/>
    <w:rsid w:val="00934603"/>
    <w:rsid w:val="00934760"/>
    <w:rsid w:val="00943D62"/>
    <w:rsid w:val="009451DF"/>
    <w:rsid w:val="00945870"/>
    <w:rsid w:val="00951079"/>
    <w:rsid w:val="009612F9"/>
    <w:rsid w:val="00966244"/>
    <w:rsid w:val="009679E6"/>
    <w:rsid w:val="009734B2"/>
    <w:rsid w:val="00975B32"/>
    <w:rsid w:val="00975C35"/>
    <w:rsid w:val="00975DCA"/>
    <w:rsid w:val="00975F35"/>
    <w:rsid w:val="00977F95"/>
    <w:rsid w:val="00982D5A"/>
    <w:rsid w:val="00983E7F"/>
    <w:rsid w:val="009868C8"/>
    <w:rsid w:val="00986952"/>
    <w:rsid w:val="0098776D"/>
    <w:rsid w:val="00987A04"/>
    <w:rsid w:val="00987CE3"/>
    <w:rsid w:val="009933CE"/>
    <w:rsid w:val="00994086"/>
    <w:rsid w:val="00995497"/>
    <w:rsid w:val="0099639E"/>
    <w:rsid w:val="009964A6"/>
    <w:rsid w:val="009A6918"/>
    <w:rsid w:val="009A7E0C"/>
    <w:rsid w:val="009B1631"/>
    <w:rsid w:val="009B2871"/>
    <w:rsid w:val="009B5E34"/>
    <w:rsid w:val="009B67D5"/>
    <w:rsid w:val="009C12D3"/>
    <w:rsid w:val="009C3BE1"/>
    <w:rsid w:val="009C3E3C"/>
    <w:rsid w:val="009C4F76"/>
    <w:rsid w:val="009C735C"/>
    <w:rsid w:val="009D0715"/>
    <w:rsid w:val="009D1E6B"/>
    <w:rsid w:val="009D5A3A"/>
    <w:rsid w:val="009D5C9E"/>
    <w:rsid w:val="009D6C48"/>
    <w:rsid w:val="009E0245"/>
    <w:rsid w:val="009E22C8"/>
    <w:rsid w:val="009E2B5E"/>
    <w:rsid w:val="009E3B08"/>
    <w:rsid w:val="009E4693"/>
    <w:rsid w:val="009E5089"/>
    <w:rsid w:val="009E6F38"/>
    <w:rsid w:val="009F333F"/>
    <w:rsid w:val="009F3B56"/>
    <w:rsid w:val="009F5F83"/>
    <w:rsid w:val="009F6BE6"/>
    <w:rsid w:val="009F6F58"/>
    <w:rsid w:val="00A05957"/>
    <w:rsid w:val="00A05FC3"/>
    <w:rsid w:val="00A06580"/>
    <w:rsid w:val="00A070C9"/>
    <w:rsid w:val="00A07630"/>
    <w:rsid w:val="00A10F9F"/>
    <w:rsid w:val="00A12F77"/>
    <w:rsid w:val="00A24CDE"/>
    <w:rsid w:val="00A25508"/>
    <w:rsid w:val="00A26201"/>
    <w:rsid w:val="00A315EA"/>
    <w:rsid w:val="00A32F99"/>
    <w:rsid w:val="00A343AF"/>
    <w:rsid w:val="00A3502F"/>
    <w:rsid w:val="00A35666"/>
    <w:rsid w:val="00A406C0"/>
    <w:rsid w:val="00A42405"/>
    <w:rsid w:val="00A42C7F"/>
    <w:rsid w:val="00A4309B"/>
    <w:rsid w:val="00A45F6D"/>
    <w:rsid w:val="00A4611C"/>
    <w:rsid w:val="00A52947"/>
    <w:rsid w:val="00A5412E"/>
    <w:rsid w:val="00A550C3"/>
    <w:rsid w:val="00A5619C"/>
    <w:rsid w:val="00A56BF2"/>
    <w:rsid w:val="00A60B0D"/>
    <w:rsid w:val="00A63AA5"/>
    <w:rsid w:val="00A67C3A"/>
    <w:rsid w:val="00A67CFB"/>
    <w:rsid w:val="00A67DE8"/>
    <w:rsid w:val="00A704D0"/>
    <w:rsid w:val="00A70EAE"/>
    <w:rsid w:val="00A7394E"/>
    <w:rsid w:val="00A84BB5"/>
    <w:rsid w:val="00A85D04"/>
    <w:rsid w:val="00A93629"/>
    <w:rsid w:val="00A9445A"/>
    <w:rsid w:val="00A946AA"/>
    <w:rsid w:val="00A9667D"/>
    <w:rsid w:val="00A96802"/>
    <w:rsid w:val="00A96C13"/>
    <w:rsid w:val="00A97B1E"/>
    <w:rsid w:val="00AA19E1"/>
    <w:rsid w:val="00AA2047"/>
    <w:rsid w:val="00AA30EF"/>
    <w:rsid w:val="00AA33FF"/>
    <w:rsid w:val="00AA59F4"/>
    <w:rsid w:val="00AA7EC2"/>
    <w:rsid w:val="00AB00C8"/>
    <w:rsid w:val="00AB052C"/>
    <w:rsid w:val="00AB1B44"/>
    <w:rsid w:val="00AB1F00"/>
    <w:rsid w:val="00AB30DD"/>
    <w:rsid w:val="00AC07F6"/>
    <w:rsid w:val="00AC0E95"/>
    <w:rsid w:val="00AC55E9"/>
    <w:rsid w:val="00AC582E"/>
    <w:rsid w:val="00AC7172"/>
    <w:rsid w:val="00AD59AD"/>
    <w:rsid w:val="00AD7612"/>
    <w:rsid w:val="00AE2AB6"/>
    <w:rsid w:val="00AF102F"/>
    <w:rsid w:val="00AF1B0C"/>
    <w:rsid w:val="00AF24AB"/>
    <w:rsid w:val="00AF2752"/>
    <w:rsid w:val="00AF3937"/>
    <w:rsid w:val="00AF4EE1"/>
    <w:rsid w:val="00AF6A8E"/>
    <w:rsid w:val="00AF70E1"/>
    <w:rsid w:val="00AF7382"/>
    <w:rsid w:val="00B016FE"/>
    <w:rsid w:val="00B03A3B"/>
    <w:rsid w:val="00B14683"/>
    <w:rsid w:val="00B172D1"/>
    <w:rsid w:val="00B17FE3"/>
    <w:rsid w:val="00B21D3B"/>
    <w:rsid w:val="00B22393"/>
    <w:rsid w:val="00B22576"/>
    <w:rsid w:val="00B24AC3"/>
    <w:rsid w:val="00B3408E"/>
    <w:rsid w:val="00B34184"/>
    <w:rsid w:val="00B34F8F"/>
    <w:rsid w:val="00B35122"/>
    <w:rsid w:val="00B400F1"/>
    <w:rsid w:val="00B45489"/>
    <w:rsid w:val="00B47551"/>
    <w:rsid w:val="00B50F5C"/>
    <w:rsid w:val="00B51CF4"/>
    <w:rsid w:val="00B53FDF"/>
    <w:rsid w:val="00B55D0C"/>
    <w:rsid w:val="00B60FCD"/>
    <w:rsid w:val="00B75655"/>
    <w:rsid w:val="00B75DAC"/>
    <w:rsid w:val="00B76B8E"/>
    <w:rsid w:val="00B81AAF"/>
    <w:rsid w:val="00B8223D"/>
    <w:rsid w:val="00B87908"/>
    <w:rsid w:val="00B92895"/>
    <w:rsid w:val="00B9342D"/>
    <w:rsid w:val="00B941F2"/>
    <w:rsid w:val="00B94FC5"/>
    <w:rsid w:val="00B95C0A"/>
    <w:rsid w:val="00B971CA"/>
    <w:rsid w:val="00BA38A8"/>
    <w:rsid w:val="00BA47DD"/>
    <w:rsid w:val="00BA7BD5"/>
    <w:rsid w:val="00BA7D47"/>
    <w:rsid w:val="00BB0ACC"/>
    <w:rsid w:val="00BB2349"/>
    <w:rsid w:val="00BB3252"/>
    <w:rsid w:val="00BB33AE"/>
    <w:rsid w:val="00BB3A21"/>
    <w:rsid w:val="00BB5B1A"/>
    <w:rsid w:val="00BC1E65"/>
    <w:rsid w:val="00BC2DBB"/>
    <w:rsid w:val="00BC31AA"/>
    <w:rsid w:val="00BD0630"/>
    <w:rsid w:val="00BD2202"/>
    <w:rsid w:val="00BD3510"/>
    <w:rsid w:val="00BD3EC9"/>
    <w:rsid w:val="00BE0C15"/>
    <w:rsid w:val="00BE5778"/>
    <w:rsid w:val="00BE5CE9"/>
    <w:rsid w:val="00BF18D7"/>
    <w:rsid w:val="00BF204D"/>
    <w:rsid w:val="00BF3502"/>
    <w:rsid w:val="00BF3680"/>
    <w:rsid w:val="00BF6275"/>
    <w:rsid w:val="00C01B0A"/>
    <w:rsid w:val="00C07E6C"/>
    <w:rsid w:val="00C111EB"/>
    <w:rsid w:val="00C12BAF"/>
    <w:rsid w:val="00C12BB5"/>
    <w:rsid w:val="00C12ED7"/>
    <w:rsid w:val="00C161C4"/>
    <w:rsid w:val="00C16625"/>
    <w:rsid w:val="00C216DB"/>
    <w:rsid w:val="00C26267"/>
    <w:rsid w:val="00C30EA1"/>
    <w:rsid w:val="00C34BAA"/>
    <w:rsid w:val="00C4105B"/>
    <w:rsid w:val="00C4211B"/>
    <w:rsid w:val="00C477A4"/>
    <w:rsid w:val="00C52B68"/>
    <w:rsid w:val="00C53F2D"/>
    <w:rsid w:val="00C5693A"/>
    <w:rsid w:val="00C60021"/>
    <w:rsid w:val="00C678CC"/>
    <w:rsid w:val="00C74F84"/>
    <w:rsid w:val="00C803C2"/>
    <w:rsid w:val="00C822B5"/>
    <w:rsid w:val="00C82AC9"/>
    <w:rsid w:val="00C86CB7"/>
    <w:rsid w:val="00C92A3F"/>
    <w:rsid w:val="00C93148"/>
    <w:rsid w:val="00C953C7"/>
    <w:rsid w:val="00C956C4"/>
    <w:rsid w:val="00C96E09"/>
    <w:rsid w:val="00CA0A6A"/>
    <w:rsid w:val="00CA1BC5"/>
    <w:rsid w:val="00CA7427"/>
    <w:rsid w:val="00CB2755"/>
    <w:rsid w:val="00CC274A"/>
    <w:rsid w:val="00CC71A4"/>
    <w:rsid w:val="00CD31A3"/>
    <w:rsid w:val="00CE19CF"/>
    <w:rsid w:val="00CE1C1E"/>
    <w:rsid w:val="00CE3754"/>
    <w:rsid w:val="00CE3B5A"/>
    <w:rsid w:val="00CE3DA6"/>
    <w:rsid w:val="00CF7F39"/>
    <w:rsid w:val="00D02F5C"/>
    <w:rsid w:val="00D0329E"/>
    <w:rsid w:val="00D05758"/>
    <w:rsid w:val="00D06ED4"/>
    <w:rsid w:val="00D10DEA"/>
    <w:rsid w:val="00D13531"/>
    <w:rsid w:val="00D1445B"/>
    <w:rsid w:val="00D16A70"/>
    <w:rsid w:val="00D17B3B"/>
    <w:rsid w:val="00D21AE3"/>
    <w:rsid w:val="00D240F7"/>
    <w:rsid w:val="00D34648"/>
    <w:rsid w:val="00D366D3"/>
    <w:rsid w:val="00D374F1"/>
    <w:rsid w:val="00D400D2"/>
    <w:rsid w:val="00D40CA6"/>
    <w:rsid w:val="00D41491"/>
    <w:rsid w:val="00D43B42"/>
    <w:rsid w:val="00D46238"/>
    <w:rsid w:val="00D635BA"/>
    <w:rsid w:val="00D66D31"/>
    <w:rsid w:val="00D70D56"/>
    <w:rsid w:val="00D71750"/>
    <w:rsid w:val="00D71F7E"/>
    <w:rsid w:val="00D80723"/>
    <w:rsid w:val="00D81F7C"/>
    <w:rsid w:val="00D8469D"/>
    <w:rsid w:val="00D91B2A"/>
    <w:rsid w:val="00D91E7A"/>
    <w:rsid w:val="00D927EB"/>
    <w:rsid w:val="00D94FE4"/>
    <w:rsid w:val="00D95DA9"/>
    <w:rsid w:val="00D96A84"/>
    <w:rsid w:val="00DA1991"/>
    <w:rsid w:val="00DB0170"/>
    <w:rsid w:val="00DB176D"/>
    <w:rsid w:val="00DB23F4"/>
    <w:rsid w:val="00DB4373"/>
    <w:rsid w:val="00DB6F19"/>
    <w:rsid w:val="00DB786B"/>
    <w:rsid w:val="00DC1DB5"/>
    <w:rsid w:val="00DC3537"/>
    <w:rsid w:val="00DC52A0"/>
    <w:rsid w:val="00DD3725"/>
    <w:rsid w:val="00DE1654"/>
    <w:rsid w:val="00DE4F54"/>
    <w:rsid w:val="00DE6EC6"/>
    <w:rsid w:val="00DE7B60"/>
    <w:rsid w:val="00DF0E4D"/>
    <w:rsid w:val="00DF33D0"/>
    <w:rsid w:val="00DF40D2"/>
    <w:rsid w:val="00DF4D32"/>
    <w:rsid w:val="00E0037D"/>
    <w:rsid w:val="00E014E6"/>
    <w:rsid w:val="00E03C8C"/>
    <w:rsid w:val="00E10BA1"/>
    <w:rsid w:val="00E12C09"/>
    <w:rsid w:val="00E13121"/>
    <w:rsid w:val="00E1613B"/>
    <w:rsid w:val="00E16A44"/>
    <w:rsid w:val="00E2065E"/>
    <w:rsid w:val="00E20A24"/>
    <w:rsid w:val="00E218CE"/>
    <w:rsid w:val="00E21A32"/>
    <w:rsid w:val="00E22BA2"/>
    <w:rsid w:val="00E23B2D"/>
    <w:rsid w:val="00E25902"/>
    <w:rsid w:val="00E27513"/>
    <w:rsid w:val="00E31C38"/>
    <w:rsid w:val="00E33225"/>
    <w:rsid w:val="00E345F0"/>
    <w:rsid w:val="00E3553C"/>
    <w:rsid w:val="00E40E63"/>
    <w:rsid w:val="00E41EDD"/>
    <w:rsid w:val="00E422B7"/>
    <w:rsid w:val="00E42BB1"/>
    <w:rsid w:val="00E4324D"/>
    <w:rsid w:val="00E43382"/>
    <w:rsid w:val="00E44798"/>
    <w:rsid w:val="00E44C1D"/>
    <w:rsid w:val="00E476D0"/>
    <w:rsid w:val="00E50AF3"/>
    <w:rsid w:val="00E52230"/>
    <w:rsid w:val="00E54230"/>
    <w:rsid w:val="00E54EFB"/>
    <w:rsid w:val="00E56625"/>
    <w:rsid w:val="00E574B6"/>
    <w:rsid w:val="00E60961"/>
    <w:rsid w:val="00E609E7"/>
    <w:rsid w:val="00E62C1E"/>
    <w:rsid w:val="00E7355E"/>
    <w:rsid w:val="00E75BCF"/>
    <w:rsid w:val="00E772DD"/>
    <w:rsid w:val="00E81C5E"/>
    <w:rsid w:val="00E85CA9"/>
    <w:rsid w:val="00E91355"/>
    <w:rsid w:val="00E9164A"/>
    <w:rsid w:val="00E93829"/>
    <w:rsid w:val="00E95852"/>
    <w:rsid w:val="00E96E2D"/>
    <w:rsid w:val="00EB1AFB"/>
    <w:rsid w:val="00EB21A8"/>
    <w:rsid w:val="00EB47B3"/>
    <w:rsid w:val="00EB4C5B"/>
    <w:rsid w:val="00EB57D4"/>
    <w:rsid w:val="00EC12AB"/>
    <w:rsid w:val="00EC45F1"/>
    <w:rsid w:val="00EC5DE7"/>
    <w:rsid w:val="00ED2033"/>
    <w:rsid w:val="00ED2AA9"/>
    <w:rsid w:val="00ED725B"/>
    <w:rsid w:val="00EE064F"/>
    <w:rsid w:val="00EE0760"/>
    <w:rsid w:val="00EE33DC"/>
    <w:rsid w:val="00EE3723"/>
    <w:rsid w:val="00EE6589"/>
    <w:rsid w:val="00EE74B8"/>
    <w:rsid w:val="00EF1842"/>
    <w:rsid w:val="00EF226B"/>
    <w:rsid w:val="00EF2CBB"/>
    <w:rsid w:val="00F0305C"/>
    <w:rsid w:val="00F035D6"/>
    <w:rsid w:val="00F0692C"/>
    <w:rsid w:val="00F0695D"/>
    <w:rsid w:val="00F06FEC"/>
    <w:rsid w:val="00F13A69"/>
    <w:rsid w:val="00F14B2C"/>
    <w:rsid w:val="00F160CB"/>
    <w:rsid w:val="00F17FFA"/>
    <w:rsid w:val="00F20EDF"/>
    <w:rsid w:val="00F2243E"/>
    <w:rsid w:val="00F33CE4"/>
    <w:rsid w:val="00F41B10"/>
    <w:rsid w:val="00F41E9E"/>
    <w:rsid w:val="00F4530E"/>
    <w:rsid w:val="00F45CAD"/>
    <w:rsid w:val="00F45E65"/>
    <w:rsid w:val="00F51333"/>
    <w:rsid w:val="00F57B29"/>
    <w:rsid w:val="00F60A98"/>
    <w:rsid w:val="00F6322D"/>
    <w:rsid w:val="00F64B3F"/>
    <w:rsid w:val="00F66AF1"/>
    <w:rsid w:val="00F67486"/>
    <w:rsid w:val="00F675E6"/>
    <w:rsid w:val="00F701BB"/>
    <w:rsid w:val="00F727CE"/>
    <w:rsid w:val="00F75FB9"/>
    <w:rsid w:val="00F76D3F"/>
    <w:rsid w:val="00F77942"/>
    <w:rsid w:val="00F8184C"/>
    <w:rsid w:val="00F833C7"/>
    <w:rsid w:val="00F845C4"/>
    <w:rsid w:val="00F87560"/>
    <w:rsid w:val="00F906A2"/>
    <w:rsid w:val="00F911AB"/>
    <w:rsid w:val="00F93F28"/>
    <w:rsid w:val="00F96056"/>
    <w:rsid w:val="00FA05E5"/>
    <w:rsid w:val="00FA226E"/>
    <w:rsid w:val="00FA662B"/>
    <w:rsid w:val="00FA71A1"/>
    <w:rsid w:val="00FA79CA"/>
    <w:rsid w:val="00FB0468"/>
    <w:rsid w:val="00FB2A1E"/>
    <w:rsid w:val="00FB44F9"/>
    <w:rsid w:val="00FB6BE8"/>
    <w:rsid w:val="00FC16CB"/>
    <w:rsid w:val="00FC211B"/>
    <w:rsid w:val="00FC3DA1"/>
    <w:rsid w:val="00FC3EEF"/>
    <w:rsid w:val="00FC60A8"/>
    <w:rsid w:val="00FD0C8B"/>
    <w:rsid w:val="00FD0FAA"/>
    <w:rsid w:val="00FD4878"/>
    <w:rsid w:val="00FD4E52"/>
    <w:rsid w:val="00FD5175"/>
    <w:rsid w:val="00FD6575"/>
    <w:rsid w:val="00FE1415"/>
    <w:rsid w:val="00FE2A4D"/>
    <w:rsid w:val="00FE3EEB"/>
    <w:rsid w:val="00FE5E91"/>
    <w:rsid w:val="00FE7708"/>
    <w:rsid w:val="00FF0403"/>
    <w:rsid w:val="00FF411A"/>
    <w:rsid w:val="00FF4138"/>
    <w:rsid w:val="00FF471F"/>
    <w:rsid w:val="044F6409"/>
    <w:rsid w:val="104D4694"/>
    <w:rsid w:val="13025A61"/>
    <w:rsid w:val="1C2E34FE"/>
    <w:rsid w:val="1E435A7D"/>
    <w:rsid w:val="45252F0E"/>
    <w:rsid w:val="48953236"/>
    <w:rsid w:val="4CEE22C9"/>
    <w:rsid w:val="50E7376D"/>
    <w:rsid w:val="5F591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560" w:lineRule="exact"/>
      <w:ind w:firstLine="200" w:firstLineChars="200"/>
      <w:jc w:val="both"/>
    </w:pPr>
    <w:rPr>
      <w:rFonts w:ascii="Times New Roman" w:hAnsi="Times New Roman" w:eastAsia="仿宋_GB2312" w:cs="宋体"/>
      <w:sz w:val="30"/>
      <w:szCs w:val="22"/>
      <w:lang w:val="en-US" w:eastAsia="en-US" w:bidi="ar-SA"/>
    </w:rPr>
  </w:style>
  <w:style w:type="paragraph" w:styleId="2">
    <w:name w:val="heading 1"/>
    <w:basedOn w:val="1"/>
    <w:next w:val="1"/>
    <w:link w:val="21"/>
    <w:qFormat/>
    <w:uiPriority w:val="9"/>
    <w:pPr>
      <w:keepNext/>
      <w:keepLines/>
      <w:ind w:firstLine="0" w:firstLineChars="0"/>
      <w:jc w:val="left"/>
      <w:outlineLvl w:val="0"/>
    </w:pPr>
    <w:rPr>
      <w:rFonts w:cstheme="majorBidi"/>
      <w:b/>
      <w:kern w:val="32"/>
      <w:szCs w:val="44"/>
    </w:rPr>
  </w:style>
  <w:style w:type="paragraph" w:styleId="3">
    <w:name w:val="heading 2"/>
    <w:basedOn w:val="1"/>
    <w:next w:val="1"/>
    <w:link w:val="24"/>
    <w:unhideWhenUsed/>
    <w:qFormat/>
    <w:uiPriority w:val="9"/>
    <w:pPr>
      <w:keepNext/>
      <w:keepLines/>
      <w:autoSpaceDE/>
      <w:jc w:val="left"/>
      <w:outlineLvl w:val="1"/>
    </w:pPr>
    <w:rPr>
      <w:rFonts w:cstheme="majorBidi"/>
      <w:b/>
      <w:bCs/>
      <w:sz w:val="28"/>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ind w:firstLine="0" w:firstLineChars="0"/>
      <w:jc w:val="center"/>
    </w:pPr>
    <w:rPr>
      <w:rFonts w:cstheme="majorBidi"/>
      <w:sz w:val="21"/>
      <w:szCs w:val="20"/>
    </w:rPr>
  </w:style>
  <w:style w:type="paragraph" w:styleId="6">
    <w:name w:val="annotation text"/>
    <w:basedOn w:val="1"/>
    <w:link w:val="26"/>
    <w:unhideWhenUsed/>
    <w:qFormat/>
    <w:uiPriority w:val="99"/>
  </w:style>
  <w:style w:type="paragraph" w:styleId="7">
    <w:name w:val="Body Text"/>
    <w:basedOn w:val="1"/>
    <w:link w:val="20"/>
    <w:qFormat/>
    <w:uiPriority w:val="1"/>
    <w:rPr>
      <w:szCs w:val="30"/>
    </w:rPr>
  </w:style>
  <w:style w:type="paragraph" w:styleId="8">
    <w:name w:val="toc 3"/>
    <w:basedOn w:val="1"/>
    <w:next w:val="1"/>
    <w:unhideWhenUsed/>
    <w:qFormat/>
    <w:uiPriority w:val="39"/>
    <w:pPr>
      <w:widowControl/>
      <w:autoSpaceDE/>
      <w:autoSpaceDN/>
      <w:spacing w:after="100" w:line="259" w:lineRule="auto"/>
      <w:ind w:left="440"/>
    </w:pPr>
    <w:rPr>
      <w:rFonts w:cs="Times New Roman" w:asciiTheme="minorHAnsi" w:hAnsiTheme="minorHAnsi" w:eastAsiaTheme="minorEastAsia"/>
      <w:lang w:eastAsia="zh-CN"/>
    </w:rPr>
  </w:style>
  <w:style w:type="paragraph" w:styleId="9">
    <w:name w:val="footer"/>
    <w:basedOn w:val="1"/>
    <w:link w:val="28"/>
    <w:unhideWhenUsed/>
    <w:qFormat/>
    <w:uiPriority w:val="99"/>
    <w:pPr>
      <w:tabs>
        <w:tab w:val="center" w:pos="4153"/>
        <w:tab w:val="right" w:pos="8306"/>
      </w:tabs>
      <w:snapToGrid w:val="0"/>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autoSpaceDE/>
      <w:autoSpaceDN/>
    </w:pPr>
    <w:rPr>
      <w:rFonts w:cs="Times New Roman" w:asciiTheme="minorHAnsi" w:hAnsiTheme="minorHAnsi"/>
      <w:b/>
      <w:lang w:eastAsia="zh-CN"/>
    </w:rPr>
  </w:style>
  <w:style w:type="paragraph" w:styleId="12">
    <w:name w:val="toc 2"/>
    <w:basedOn w:val="1"/>
    <w:next w:val="1"/>
    <w:unhideWhenUsed/>
    <w:qFormat/>
    <w:uiPriority w:val="39"/>
    <w:pPr>
      <w:widowControl/>
      <w:autoSpaceDE/>
      <w:autoSpaceDN/>
      <w:ind w:left="221"/>
    </w:pPr>
    <w:rPr>
      <w:rFonts w:cs="Times New Roman" w:asciiTheme="minorHAnsi" w:hAnsiTheme="minorHAnsi"/>
      <w:lang w:eastAsia="zh-CN"/>
    </w:rPr>
  </w:style>
  <w:style w:type="paragraph" w:styleId="13">
    <w:name w:val="Normal (Web)"/>
    <w:basedOn w:val="1"/>
    <w:unhideWhenUsed/>
    <w:qFormat/>
    <w:uiPriority w:val="99"/>
  </w:style>
  <w:style w:type="paragraph" w:styleId="14">
    <w:name w:val="Title"/>
    <w:basedOn w:val="1"/>
    <w:next w:val="1"/>
    <w:link w:val="23"/>
    <w:qFormat/>
    <w:uiPriority w:val="10"/>
    <w:pPr>
      <w:spacing w:before="240" w:after="60"/>
      <w:jc w:val="center"/>
      <w:outlineLvl w:val="0"/>
    </w:pPr>
    <w:rPr>
      <w:rFonts w:asciiTheme="majorHAnsi" w:hAnsiTheme="majorHAnsi" w:eastAsiaTheme="majorEastAsia" w:cstheme="majorBidi"/>
      <w:b/>
      <w:bCs/>
      <w:sz w:val="32"/>
      <w:szCs w:val="3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正文文本 字符"/>
    <w:basedOn w:val="17"/>
    <w:link w:val="7"/>
    <w:qFormat/>
    <w:uiPriority w:val="1"/>
    <w:rPr>
      <w:rFonts w:ascii="宋体" w:hAnsi="宋体" w:eastAsia="宋体" w:cs="宋体"/>
      <w:kern w:val="0"/>
      <w:sz w:val="30"/>
      <w:szCs w:val="30"/>
      <w:lang w:eastAsia="en-US"/>
    </w:rPr>
  </w:style>
  <w:style w:type="character" w:customStyle="1" w:styleId="21">
    <w:name w:val="标题 1 字符"/>
    <w:basedOn w:val="17"/>
    <w:link w:val="2"/>
    <w:qFormat/>
    <w:uiPriority w:val="9"/>
    <w:rPr>
      <w:rFonts w:ascii="Times New Roman" w:hAnsi="Times New Roman" w:eastAsia="仿宋" w:cstheme="majorBidi"/>
      <w:b/>
      <w:kern w:val="32"/>
      <w:sz w:val="30"/>
      <w:szCs w:val="44"/>
      <w:lang w:eastAsia="en-US"/>
    </w:rPr>
  </w:style>
  <w:style w:type="paragraph" w:customStyle="1" w:styleId="22">
    <w:name w:val="TOC 标题1"/>
    <w:basedOn w:val="2"/>
    <w:next w:val="1"/>
    <w:unhideWhenUsed/>
    <w:qFormat/>
    <w:uiPriority w:val="39"/>
    <w:pPr>
      <w:widowControl/>
      <w:autoSpaceDE/>
      <w:autoSpaceDN/>
      <w:spacing w:before="240" w:line="259" w:lineRule="auto"/>
      <w:outlineLvl w:val="9"/>
    </w:pPr>
    <w:rPr>
      <w:rFonts w:asciiTheme="majorHAnsi" w:hAnsiTheme="majorHAnsi" w:eastAsiaTheme="majorEastAsia"/>
      <w:b w:val="0"/>
      <w:bCs/>
      <w:color w:val="2F5597" w:themeColor="accent1" w:themeShade="BF"/>
      <w:kern w:val="0"/>
      <w:sz w:val="32"/>
      <w:szCs w:val="32"/>
      <w:lang w:eastAsia="zh-CN"/>
    </w:rPr>
  </w:style>
  <w:style w:type="character" w:customStyle="1" w:styleId="23">
    <w:name w:val="标题 字符"/>
    <w:basedOn w:val="17"/>
    <w:link w:val="14"/>
    <w:qFormat/>
    <w:uiPriority w:val="10"/>
    <w:rPr>
      <w:rFonts w:asciiTheme="majorHAnsi" w:hAnsiTheme="majorHAnsi" w:eastAsiaTheme="majorEastAsia" w:cstheme="majorBidi"/>
      <w:b/>
      <w:bCs/>
      <w:kern w:val="0"/>
      <w:sz w:val="32"/>
      <w:szCs w:val="32"/>
      <w:lang w:eastAsia="en-US"/>
    </w:rPr>
  </w:style>
  <w:style w:type="character" w:customStyle="1" w:styleId="24">
    <w:name w:val="标题 2 字符"/>
    <w:basedOn w:val="17"/>
    <w:link w:val="3"/>
    <w:qFormat/>
    <w:uiPriority w:val="9"/>
    <w:rPr>
      <w:rFonts w:ascii="Times New Roman" w:hAnsi="Times New Roman" w:eastAsia="仿宋" w:cstheme="majorBidi"/>
      <w:b/>
      <w:bCs/>
      <w:sz w:val="28"/>
      <w:szCs w:val="32"/>
      <w:lang w:eastAsia="en-US"/>
    </w:rPr>
  </w:style>
  <w:style w:type="table" w:customStyle="1" w:styleId="25">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26">
    <w:name w:val="批注文字 字符"/>
    <w:basedOn w:val="17"/>
    <w:link w:val="6"/>
    <w:qFormat/>
    <w:uiPriority w:val="99"/>
    <w:rPr>
      <w:rFonts w:ascii="宋体" w:hAnsi="宋体" w:eastAsia="宋体" w:cs="宋体"/>
      <w:kern w:val="0"/>
      <w:sz w:val="22"/>
      <w:lang w:eastAsia="en-US"/>
    </w:rPr>
  </w:style>
  <w:style w:type="character" w:customStyle="1" w:styleId="27">
    <w:name w:val="页眉 字符"/>
    <w:basedOn w:val="17"/>
    <w:link w:val="10"/>
    <w:qFormat/>
    <w:uiPriority w:val="99"/>
    <w:rPr>
      <w:rFonts w:ascii="宋体" w:hAnsi="宋体" w:eastAsia="宋体" w:cs="宋体"/>
      <w:kern w:val="0"/>
      <w:sz w:val="18"/>
      <w:szCs w:val="18"/>
      <w:lang w:eastAsia="en-US"/>
    </w:rPr>
  </w:style>
  <w:style w:type="character" w:customStyle="1" w:styleId="28">
    <w:name w:val="页脚 字符"/>
    <w:basedOn w:val="17"/>
    <w:link w:val="9"/>
    <w:qFormat/>
    <w:uiPriority w:val="99"/>
    <w:rPr>
      <w:rFonts w:ascii="宋体" w:hAnsi="宋体" w:eastAsia="宋体" w:cs="宋体"/>
      <w:kern w:val="0"/>
      <w:sz w:val="18"/>
      <w:szCs w:val="18"/>
      <w:lang w:eastAsia="en-US"/>
    </w:rPr>
  </w:style>
  <w:style w:type="paragraph" w:customStyle="1" w:styleId="29">
    <w:name w:val="样式1"/>
    <w:basedOn w:val="1"/>
    <w:link w:val="30"/>
    <w:qFormat/>
    <w:uiPriority w:val="0"/>
    <w:pPr>
      <w:spacing w:line="240" w:lineRule="auto"/>
      <w:ind w:firstLine="0" w:firstLineChars="0"/>
      <w:jc w:val="center"/>
    </w:pPr>
    <w:rPr>
      <w:sz w:val="21"/>
      <w:lang w:eastAsia="zh-CN"/>
    </w:rPr>
  </w:style>
  <w:style w:type="character" w:customStyle="1" w:styleId="30">
    <w:name w:val="样式1 Char"/>
    <w:basedOn w:val="17"/>
    <w:link w:val="29"/>
    <w:qFormat/>
    <w:uiPriority w:val="0"/>
    <w:rPr>
      <w:rFonts w:ascii="Times New Roman" w:hAnsi="Times New Roman" w:eastAsia="仿宋" w:cs="宋体"/>
      <w:sz w:val="21"/>
      <w:szCs w:val="22"/>
    </w:rPr>
  </w:style>
  <w:style w:type="character" w:customStyle="1" w:styleId="31">
    <w:name w:val="标题 3 字符"/>
    <w:basedOn w:val="17"/>
    <w:link w:val="4"/>
    <w:qFormat/>
    <w:uiPriority w:val="9"/>
    <w:rPr>
      <w:rFonts w:ascii="宋体" w:hAnsi="宋体" w:eastAsia="宋体" w:cs="宋体"/>
      <w:b/>
      <w:bCs/>
      <w:sz w:val="32"/>
      <w:szCs w:val="32"/>
      <w:lang w:eastAsia="en-US"/>
    </w:rPr>
  </w:style>
  <w:style w:type="paragraph" w:customStyle="1" w:styleId="32">
    <w:name w:val="样式2"/>
    <w:basedOn w:val="1"/>
    <w:next w:val="1"/>
    <w:qFormat/>
    <w:uiPriority w:val="0"/>
    <w:pPr>
      <w:autoSpaceDE/>
      <w:autoSpaceDN/>
      <w:spacing w:line="240" w:lineRule="auto"/>
      <w:ind w:firstLine="0" w:firstLineChars="0"/>
      <w:jc w:val="center"/>
    </w:pPr>
    <w:rPr>
      <w:rFonts w:cs="Times New Roman"/>
      <w:kern w:val="2"/>
      <w:lang w:eastAsia="zh-CN"/>
    </w:rPr>
  </w:style>
  <w:style w:type="paragraph" w:customStyle="1" w:styleId="33">
    <w:name w:val="图表"/>
    <w:basedOn w:val="1"/>
    <w:link w:val="34"/>
    <w:qFormat/>
    <w:uiPriority w:val="0"/>
    <w:pPr>
      <w:autoSpaceDE/>
      <w:autoSpaceDN/>
      <w:spacing w:line="240" w:lineRule="auto"/>
      <w:ind w:firstLine="0" w:firstLineChars="0"/>
      <w:jc w:val="center"/>
    </w:pPr>
    <w:rPr>
      <w:bCs/>
      <w:szCs w:val="28"/>
      <w:lang w:eastAsia="zh-CN"/>
    </w:rPr>
  </w:style>
  <w:style w:type="character" w:customStyle="1" w:styleId="34">
    <w:name w:val="图表 Char"/>
    <w:basedOn w:val="17"/>
    <w:link w:val="33"/>
    <w:qFormat/>
    <w:uiPriority w:val="0"/>
    <w:rPr>
      <w:rFonts w:ascii="Times New Roman" w:hAnsi="Times New Roman" w:eastAsia="仿宋" w:cs="宋体"/>
      <w:bCs/>
      <w:sz w:val="24"/>
      <w:szCs w:val="28"/>
    </w:rPr>
  </w:style>
  <w:style w:type="paragraph" w:customStyle="1" w:styleId="35">
    <w:name w:val="修订1"/>
    <w:hidden/>
    <w:semiHidden/>
    <w:qFormat/>
    <w:uiPriority w:val="99"/>
    <w:rPr>
      <w:rFonts w:ascii="Times New Roman" w:hAnsi="Times New Roman" w:eastAsia="仿宋_GB2312" w:cs="宋体"/>
      <w:sz w:val="30"/>
      <w:szCs w:val="22"/>
      <w:lang w:val="en-US" w:eastAsia="en-US" w:bidi="ar-SA"/>
    </w:rPr>
  </w:style>
  <w:style w:type="paragraph" w:styleId="36">
    <w:name w:val="List Paragraph"/>
    <w:basedOn w:val="1"/>
    <w:qFormat/>
    <w:uiPriority w:val="99"/>
    <w:pPr>
      <w:ind w:firstLine="420"/>
    </w:pPr>
  </w:style>
  <w:style w:type="character" w:customStyle="1" w:styleId="37">
    <w:name w:val="fontstyle01"/>
    <w:qFormat/>
    <w:uiPriority w:val="0"/>
    <w:rPr>
      <w:rFonts w:ascii="仿宋_GB2312" w:hAnsi="仿宋_GB2312" w:eastAsia="仿宋_GB2312" w:cs="仿宋_GB2312"/>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numbering" Target="numbering.xml"/><Relationship Id="rId27" Type="http://schemas.openxmlformats.org/officeDocument/2006/relationships/image" Target="media/image13.jpeg"/><Relationship Id="rId26" Type="http://schemas.openxmlformats.org/officeDocument/2006/relationships/image" Target="media/image12.jpeg"/><Relationship Id="rId25" Type="http://schemas.openxmlformats.org/officeDocument/2006/relationships/image" Target="media/image11.jpeg"/><Relationship Id="rId24" Type="http://schemas.openxmlformats.org/officeDocument/2006/relationships/image" Target="media/image10.png"/><Relationship Id="rId23" Type="http://schemas.openxmlformats.org/officeDocument/2006/relationships/image" Target="media/image9.jpeg"/><Relationship Id="rId22" Type="http://schemas.openxmlformats.org/officeDocument/2006/relationships/image" Target="media/image8.png"/><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762A-3B51-44ED-A6D6-11DF2419A047}">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3137</Words>
  <Characters>17887</Characters>
  <Lines>149</Lines>
  <Paragraphs>41</Paragraphs>
  <TotalTime>15</TotalTime>
  <ScaleCrop>false</ScaleCrop>
  <LinksUpToDate>false</LinksUpToDate>
  <CharactersWithSpaces>20983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2023-09-02T08:54:00Z</dcterms:created>
  <dc:creator>杨 孔平</dc:creator>
  <cp:lastModifiedBy>于海</cp:lastModifiedBy>
  <dcterms:modified xsi:type="dcterms:W3CDTF">2023-09-28T03:17:15Z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83B4901EDD8D46CFB495156912258466_13</vt:lpwstr>
  </property>
</Properties>
</file>