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AFEF" w14:textId="77777777" w:rsidR="00603AD2" w:rsidRDefault="00603AD2">
      <w:pPr>
        <w:spacing w:before="6"/>
        <w:ind w:firstLine="180"/>
        <w:rPr>
          <w:rFonts w:ascii="Times New Roman" w:eastAsia="Times New Roman" w:hAnsi="Times New Roman" w:cs="Times New Roman"/>
          <w:color w:val="000000" w:themeColor="text1"/>
          <w:sz w:val="9"/>
          <w:szCs w:val="9"/>
        </w:rPr>
      </w:pPr>
    </w:p>
    <w:p w14:paraId="24CC28AF" w14:textId="77777777" w:rsidR="00603AD2" w:rsidRDefault="00603AD2">
      <w:pPr>
        <w:ind w:firstLine="640"/>
        <w:rPr>
          <w:rFonts w:ascii="仿宋" w:hAnsi="仿宋" w:cs="仿宋"/>
          <w:color w:val="000000" w:themeColor="text1"/>
          <w:sz w:val="32"/>
          <w:szCs w:val="32"/>
          <w:lang w:eastAsia="zh-CN"/>
        </w:rPr>
      </w:pPr>
    </w:p>
    <w:p w14:paraId="474198A4" w14:textId="77777777" w:rsidR="00603AD2" w:rsidRDefault="00603AD2">
      <w:pPr>
        <w:spacing w:before="6"/>
        <w:ind w:firstLine="940"/>
        <w:rPr>
          <w:rFonts w:ascii="仿宋" w:hAnsi="仿宋" w:cs="仿宋"/>
          <w:color w:val="000000" w:themeColor="text1"/>
          <w:sz w:val="47"/>
          <w:szCs w:val="47"/>
          <w:highlight w:val="yellow"/>
          <w:lang w:eastAsia="zh-CN"/>
        </w:rPr>
      </w:pPr>
    </w:p>
    <w:p w14:paraId="3A89A7F7" w14:textId="77777777" w:rsidR="00603AD2" w:rsidRDefault="000138BE">
      <w:pPr>
        <w:widowControl/>
        <w:tabs>
          <w:tab w:val="left" w:pos="4680"/>
        </w:tabs>
        <w:overflowPunct w:val="0"/>
        <w:autoSpaceDE w:val="0"/>
        <w:autoSpaceDN w:val="0"/>
        <w:adjustRightInd w:val="0"/>
        <w:spacing w:line="240" w:lineRule="auto"/>
        <w:ind w:firstLineChars="0" w:firstLine="0"/>
        <w:jc w:val="center"/>
        <w:textAlignment w:val="baseline"/>
        <w:rPr>
          <w:rFonts w:ascii="方正小标宋_GBK" w:eastAsia="方正小标宋_GBK" w:hAnsi="方正小标宋_GBK" w:cs="方正小标宋_GBK"/>
          <w:bCs/>
          <w:color w:val="000000" w:themeColor="text1"/>
          <w:spacing w:val="22"/>
          <w:kern w:val="30"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pacing w:val="22"/>
          <w:kern w:val="30"/>
          <w:sz w:val="36"/>
          <w:szCs w:val="36"/>
          <w:lang w:eastAsia="zh-CN"/>
        </w:rPr>
        <w:t>2023年全国行业职业技能竞赛</w:t>
      </w:r>
    </w:p>
    <w:p w14:paraId="4DFD8725" w14:textId="77777777" w:rsidR="00603AD2" w:rsidRDefault="000138BE">
      <w:pPr>
        <w:widowControl/>
        <w:tabs>
          <w:tab w:val="left" w:pos="4680"/>
        </w:tabs>
        <w:overflowPunct w:val="0"/>
        <w:autoSpaceDE w:val="0"/>
        <w:autoSpaceDN w:val="0"/>
        <w:adjustRightInd w:val="0"/>
        <w:spacing w:line="240" w:lineRule="auto"/>
        <w:ind w:firstLineChars="0" w:firstLine="0"/>
        <w:jc w:val="center"/>
        <w:textAlignment w:val="baseline"/>
        <w:rPr>
          <w:rFonts w:ascii="方正小标宋_GBK" w:eastAsia="方正小标宋_GBK" w:hAnsi="方正小标宋_GBK" w:cs="方正小标宋_GBK"/>
          <w:bCs/>
          <w:color w:val="000000" w:themeColor="text1"/>
          <w:spacing w:val="22"/>
          <w:kern w:val="30"/>
          <w:sz w:val="36"/>
          <w:szCs w:val="36"/>
          <w:lang w:eastAsia="zh-CN"/>
        </w:rPr>
      </w:pPr>
      <w:bookmarkStart w:id="0" w:name="_Toc3129"/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pacing w:val="22"/>
          <w:kern w:val="30"/>
          <w:sz w:val="36"/>
          <w:szCs w:val="36"/>
          <w:lang w:eastAsia="zh-CN"/>
        </w:rPr>
        <w:t>——第三届全国仪器仪表行业职业技能竞赛</w:t>
      </w:r>
    </w:p>
    <w:bookmarkEnd w:id="0"/>
    <w:p w14:paraId="12367D2C" w14:textId="77777777" w:rsidR="00603AD2" w:rsidRDefault="00603AD2">
      <w:pPr>
        <w:widowControl/>
        <w:tabs>
          <w:tab w:val="left" w:pos="4680"/>
        </w:tabs>
        <w:overflowPunct w:val="0"/>
        <w:autoSpaceDE w:val="0"/>
        <w:autoSpaceDN w:val="0"/>
        <w:adjustRightInd w:val="0"/>
        <w:spacing w:line="240" w:lineRule="auto"/>
        <w:ind w:firstLineChars="0" w:firstLine="0"/>
        <w:jc w:val="center"/>
        <w:textAlignment w:val="baseline"/>
        <w:rPr>
          <w:rFonts w:ascii="方正小标宋_GBK" w:eastAsia="方正小标宋_GBK" w:hAnsi="方正小标宋_GBK" w:cs="方正小标宋_GBK"/>
          <w:bCs/>
          <w:color w:val="000000" w:themeColor="text1"/>
          <w:spacing w:val="22"/>
          <w:kern w:val="30"/>
          <w:sz w:val="36"/>
          <w:szCs w:val="36"/>
          <w:lang w:eastAsia="zh-CN"/>
        </w:rPr>
      </w:pPr>
    </w:p>
    <w:p w14:paraId="4F6CB595" w14:textId="77777777" w:rsidR="00603AD2" w:rsidRDefault="00603AD2">
      <w:pPr>
        <w:ind w:firstLine="960"/>
        <w:rPr>
          <w:rFonts w:ascii="宋体" w:hAnsi="宋体" w:cs="宋体"/>
          <w:color w:val="000000" w:themeColor="text1"/>
          <w:sz w:val="48"/>
          <w:szCs w:val="48"/>
          <w:lang w:eastAsia="zh-CN"/>
        </w:rPr>
      </w:pPr>
    </w:p>
    <w:p w14:paraId="187F029A" w14:textId="77777777" w:rsidR="00603AD2" w:rsidRDefault="00603AD2">
      <w:pPr>
        <w:spacing w:before="3"/>
        <w:ind w:firstLine="1120"/>
        <w:rPr>
          <w:rFonts w:ascii="宋体" w:hAnsi="宋体" w:cs="宋体"/>
          <w:color w:val="000000" w:themeColor="text1"/>
          <w:sz w:val="56"/>
          <w:szCs w:val="56"/>
          <w:lang w:eastAsia="zh-CN"/>
        </w:rPr>
      </w:pPr>
    </w:p>
    <w:p w14:paraId="5B938FE1" w14:textId="0E421D2F" w:rsidR="00603AD2" w:rsidRDefault="00BB2502">
      <w:pPr>
        <w:tabs>
          <w:tab w:val="left" w:pos="4680"/>
        </w:tabs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kern w:val="2"/>
          <w:sz w:val="44"/>
          <w:szCs w:val="44"/>
          <w:lang w:eastAsia="zh-CN"/>
        </w:rPr>
        <w:t>工业视觉系统</w:t>
      </w:r>
      <w:proofErr w:type="gramStart"/>
      <w:r>
        <w:rPr>
          <w:rFonts w:ascii="方正小标宋_GBK" w:eastAsia="方正小标宋_GBK" w:hAnsi="方正小标宋_GBK" w:cs="方正小标宋_GBK" w:hint="eastAsia"/>
          <w:bCs/>
          <w:color w:val="000000" w:themeColor="text1"/>
          <w:kern w:val="2"/>
          <w:sz w:val="44"/>
          <w:szCs w:val="44"/>
          <w:lang w:eastAsia="zh-CN"/>
        </w:rPr>
        <w:t>运维员</w:t>
      </w:r>
      <w:proofErr w:type="gramEnd"/>
      <w:r>
        <w:rPr>
          <w:rFonts w:ascii="方正小标宋_GBK" w:eastAsia="方正小标宋_GBK" w:hAnsi="方正小标宋_GBK" w:cs="方正小标宋_GBK" w:hint="eastAsia"/>
          <w:bCs/>
          <w:color w:val="000000" w:themeColor="text1"/>
          <w:kern w:val="2"/>
          <w:sz w:val="44"/>
          <w:szCs w:val="44"/>
          <w:lang w:eastAsia="zh-CN"/>
        </w:rPr>
        <w:t>S（仪器仪表运维方向）</w:t>
      </w:r>
      <w:r w:rsidR="000138BE">
        <w:rPr>
          <w:rFonts w:ascii="方正小标宋_GBK" w:eastAsia="方正小标宋_GBK" w:hAnsi="方正小标宋_GBK" w:cs="方正小标宋_GBK" w:hint="eastAsia"/>
          <w:bCs/>
          <w:color w:val="000000" w:themeColor="text1"/>
          <w:kern w:val="2"/>
          <w:sz w:val="44"/>
          <w:szCs w:val="44"/>
          <w:lang w:eastAsia="zh-CN"/>
        </w:rPr>
        <w:t>赛项竞赛平台</w:t>
      </w:r>
    </w:p>
    <w:p w14:paraId="4703A4F2" w14:textId="77777777" w:rsidR="00603AD2" w:rsidRDefault="000138BE">
      <w:pPr>
        <w:tabs>
          <w:tab w:val="left" w:pos="4680"/>
        </w:tabs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kern w:val="2"/>
          <w:sz w:val="44"/>
          <w:szCs w:val="44"/>
          <w:lang w:eastAsia="zh-CN"/>
        </w:rPr>
        <w:t>主要设备技术标准</w:t>
      </w:r>
    </w:p>
    <w:p w14:paraId="71DBBB91" w14:textId="77777777" w:rsidR="00603AD2" w:rsidRDefault="00603AD2">
      <w:pPr>
        <w:ind w:firstLine="960"/>
        <w:rPr>
          <w:rFonts w:ascii="宋体" w:hAnsi="宋体" w:cs="宋体"/>
          <w:color w:val="000000" w:themeColor="text1"/>
          <w:sz w:val="48"/>
          <w:szCs w:val="48"/>
          <w:lang w:eastAsia="zh-CN"/>
        </w:rPr>
      </w:pPr>
    </w:p>
    <w:p w14:paraId="15B799D9" w14:textId="77777777" w:rsidR="00603AD2" w:rsidRDefault="00603AD2">
      <w:pPr>
        <w:ind w:firstLine="960"/>
        <w:rPr>
          <w:rFonts w:ascii="宋体" w:hAnsi="宋体" w:cs="宋体"/>
          <w:color w:val="000000" w:themeColor="text1"/>
          <w:sz w:val="48"/>
          <w:szCs w:val="48"/>
          <w:lang w:eastAsia="zh-CN"/>
        </w:rPr>
      </w:pPr>
    </w:p>
    <w:p w14:paraId="3F95CA29" w14:textId="77777777" w:rsidR="00603AD2" w:rsidRDefault="00603AD2">
      <w:pPr>
        <w:ind w:firstLine="960"/>
        <w:rPr>
          <w:rFonts w:ascii="宋体" w:hAnsi="宋体" w:cs="宋体"/>
          <w:color w:val="000000" w:themeColor="text1"/>
          <w:sz w:val="48"/>
          <w:szCs w:val="48"/>
          <w:lang w:eastAsia="zh-CN"/>
        </w:rPr>
      </w:pPr>
    </w:p>
    <w:p w14:paraId="707966CD" w14:textId="77777777" w:rsidR="00603AD2" w:rsidRDefault="00603AD2">
      <w:pPr>
        <w:ind w:firstLineChars="0" w:firstLine="0"/>
        <w:jc w:val="center"/>
        <w:rPr>
          <w:rFonts w:ascii="宋体" w:hAnsi="宋体" w:cs="宋体"/>
          <w:b/>
          <w:bCs/>
          <w:color w:val="000000" w:themeColor="text1"/>
          <w:kern w:val="2"/>
          <w:sz w:val="32"/>
          <w:szCs w:val="32"/>
          <w:lang w:eastAsia="zh-CN"/>
        </w:rPr>
      </w:pPr>
    </w:p>
    <w:p w14:paraId="7C69B37D" w14:textId="77777777" w:rsidR="00603AD2" w:rsidRDefault="000138BE">
      <w:pPr>
        <w:tabs>
          <w:tab w:val="left" w:pos="4680"/>
        </w:tabs>
        <w:spacing w:line="7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000000" w:themeColor="text1"/>
          <w:kern w:val="2"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2"/>
          <w:sz w:val="36"/>
          <w:szCs w:val="36"/>
          <w:lang w:eastAsia="zh-CN"/>
        </w:rPr>
        <w:t>全国组委会技术工作委员会</w:t>
      </w:r>
    </w:p>
    <w:p w14:paraId="7E17CDB3" w14:textId="77777777" w:rsidR="00603AD2" w:rsidRDefault="000138BE">
      <w:pPr>
        <w:ind w:firstLineChars="0" w:firstLine="0"/>
        <w:jc w:val="center"/>
        <w:rPr>
          <w:rFonts w:ascii="宋体" w:eastAsia="宋体" w:hAnsi="宋体" w:cs="宋体"/>
          <w:b/>
          <w:bCs/>
          <w:kern w:val="2"/>
          <w:sz w:val="32"/>
          <w:szCs w:val="32"/>
          <w:highlight w:val="yellow"/>
          <w:lang w:eastAsia="zh-CN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2"/>
          <w:sz w:val="36"/>
          <w:szCs w:val="36"/>
          <w:lang w:eastAsia="zh-CN"/>
        </w:rPr>
        <w:t>2023年8月</w:t>
      </w:r>
    </w:p>
    <w:p w14:paraId="723B3FA4" w14:textId="77777777" w:rsidR="00603AD2" w:rsidRDefault="00603AD2">
      <w:pPr>
        <w:spacing w:before="13"/>
        <w:ind w:firstLine="260"/>
        <w:rPr>
          <w:rFonts w:ascii="宋体" w:hAnsi="宋体" w:cs="宋体"/>
          <w:color w:val="000000" w:themeColor="text1"/>
          <w:sz w:val="13"/>
          <w:szCs w:val="13"/>
          <w:lang w:eastAsia="zh-CN"/>
        </w:rPr>
      </w:pPr>
    </w:p>
    <w:p w14:paraId="66055AE8" w14:textId="77777777" w:rsidR="00603AD2" w:rsidRDefault="000138BE">
      <w:pPr>
        <w:widowControl/>
        <w:spacing w:line="240" w:lineRule="auto"/>
        <w:ind w:firstLineChars="0" w:firstLine="0"/>
        <w:jc w:val="left"/>
        <w:rPr>
          <w:rFonts w:ascii="宋体" w:hAnsi="宋体" w:cs="宋体"/>
          <w:color w:val="000000" w:themeColor="text1"/>
          <w:sz w:val="52"/>
          <w:szCs w:val="52"/>
          <w:lang w:eastAsia="zh-CN"/>
        </w:rPr>
      </w:pPr>
      <w:r>
        <w:rPr>
          <w:rFonts w:ascii="宋体" w:hAnsi="宋体" w:cs="宋体"/>
          <w:color w:val="000000" w:themeColor="text1"/>
          <w:sz w:val="52"/>
          <w:szCs w:val="52"/>
          <w:lang w:eastAsia="zh-CN"/>
        </w:rPr>
        <w:br w:type="page"/>
      </w:r>
    </w:p>
    <w:p w14:paraId="767D5882" w14:textId="77777777" w:rsidR="00603AD2" w:rsidRDefault="000138BE">
      <w:pPr>
        <w:spacing w:line="560" w:lineRule="exact"/>
        <w:ind w:firstLineChars="0" w:firstLine="0"/>
        <w:outlineLvl w:val="1"/>
        <w:rPr>
          <w:rFonts w:ascii="黑体" w:eastAsia="黑体" w:hAnsi="黑体" w:cs="仿宋_GB2312"/>
          <w:bCs/>
          <w:color w:val="000000" w:themeColor="text1"/>
          <w:kern w:val="2"/>
          <w:szCs w:val="30"/>
          <w:lang w:eastAsia="zh-CN"/>
        </w:rPr>
      </w:pPr>
      <w:bookmarkStart w:id="1" w:name="一、技术平台简介"/>
      <w:bookmarkEnd w:id="1"/>
      <w:r>
        <w:rPr>
          <w:rFonts w:ascii="黑体" w:eastAsia="黑体" w:hAnsi="黑体" w:cs="仿宋_GB2312" w:hint="eastAsia"/>
          <w:bCs/>
          <w:color w:val="000000" w:themeColor="text1"/>
          <w:kern w:val="2"/>
          <w:szCs w:val="30"/>
          <w:lang w:eastAsia="zh-CN"/>
        </w:rPr>
        <w:lastRenderedPageBreak/>
        <w:t>一、技术平台简介</w:t>
      </w:r>
    </w:p>
    <w:p w14:paraId="41B97873" w14:textId="38ADBE0D" w:rsidR="00603AD2" w:rsidRPr="0020787E" w:rsidRDefault="0050336E">
      <w:pPr>
        <w:spacing w:line="560" w:lineRule="exact"/>
        <w:ind w:firstLine="600"/>
        <w:rPr>
          <w:rFonts w:ascii="仿宋_GB2312" w:eastAsia="仿宋_GB2312" w:hAnsi="仿宋" w:cs="Arial"/>
          <w:szCs w:val="30"/>
          <w:lang w:eastAsia="zh-CN"/>
        </w:rPr>
      </w:pPr>
      <w:bookmarkStart w:id="2" w:name="_Hlk144193708"/>
      <w:r w:rsidRPr="0020787E">
        <w:rPr>
          <w:rFonts w:ascii="仿宋" w:hAnsi="仿宋" w:cs="仿宋_GB2312" w:hint="eastAsia"/>
          <w:kern w:val="2"/>
          <w:szCs w:val="30"/>
          <w:lang w:eastAsia="zh-CN"/>
        </w:rPr>
        <w:t>本竞赛平台面向工业自动化关键技术的工业视觉系统，依据工业视觉系统运维员、仪器仪表制造工的职业标准，突出测控技术与仪器仪表在数智转型的新兴技术领域关键作用，融合工业视觉系统软硬件应用技术，</w:t>
      </w:r>
      <w:bookmarkStart w:id="3" w:name="_Hlk144191201"/>
      <w:r w:rsidRPr="0020787E">
        <w:rPr>
          <w:rFonts w:ascii="仿宋" w:hAnsi="仿宋" w:cs="仿宋_GB2312" w:hint="eastAsia"/>
          <w:kern w:val="2"/>
          <w:szCs w:val="30"/>
          <w:lang w:eastAsia="zh-CN"/>
        </w:rPr>
        <w:t>可以完成</w:t>
      </w:r>
      <w:bookmarkStart w:id="4" w:name="_Hlk144144134"/>
      <w:r w:rsidRPr="0020787E">
        <w:rPr>
          <w:rFonts w:ascii="仿宋" w:hAnsi="仿宋" w:cs="仿宋_GB2312" w:hint="eastAsia"/>
          <w:kern w:val="2"/>
          <w:szCs w:val="30"/>
          <w:lang w:eastAsia="zh-CN"/>
        </w:rPr>
        <w:t>工业视觉系统设计及选型</w:t>
      </w:r>
      <w:bookmarkEnd w:id="4"/>
      <w:r w:rsidRPr="0020787E">
        <w:rPr>
          <w:rFonts w:ascii="仿宋" w:hAnsi="仿宋" w:cs="仿宋_GB2312" w:hint="eastAsia"/>
          <w:kern w:val="2"/>
          <w:szCs w:val="30"/>
          <w:lang w:eastAsia="zh-CN"/>
        </w:rPr>
        <w:t>、</w:t>
      </w:r>
      <w:bookmarkStart w:id="5" w:name="_Hlk144144582"/>
      <w:r w:rsidRPr="0020787E">
        <w:rPr>
          <w:rFonts w:ascii="仿宋" w:hAnsi="仿宋" w:cs="仿宋_GB2312" w:hint="eastAsia"/>
          <w:kern w:val="2"/>
          <w:szCs w:val="30"/>
          <w:lang w:eastAsia="zh-CN"/>
        </w:rPr>
        <w:t>系统安装测试与故障排除</w:t>
      </w:r>
      <w:bookmarkEnd w:id="5"/>
      <w:r w:rsidRPr="0020787E">
        <w:rPr>
          <w:rFonts w:ascii="仿宋" w:hAnsi="仿宋" w:cs="仿宋_GB2312" w:hint="eastAsia"/>
          <w:kern w:val="2"/>
          <w:szCs w:val="30"/>
          <w:lang w:eastAsia="zh-CN"/>
        </w:rPr>
        <w:t>、</w:t>
      </w:r>
      <w:bookmarkStart w:id="6" w:name="_Hlk144144609"/>
      <w:r w:rsidRPr="0020787E">
        <w:rPr>
          <w:rFonts w:ascii="仿宋" w:hAnsi="仿宋" w:cs="仿宋_GB2312" w:hint="eastAsia"/>
          <w:kern w:val="2"/>
          <w:szCs w:val="30"/>
          <w:lang w:eastAsia="zh-CN"/>
        </w:rPr>
        <w:t>系统软硬件参数设置标定</w:t>
      </w:r>
      <w:bookmarkEnd w:id="6"/>
      <w:r w:rsidRPr="0020787E">
        <w:rPr>
          <w:rFonts w:ascii="仿宋" w:hAnsi="仿宋" w:cs="仿宋_GB2312" w:hint="eastAsia"/>
          <w:kern w:val="2"/>
          <w:szCs w:val="30"/>
          <w:lang w:eastAsia="zh-CN"/>
        </w:rPr>
        <w:t>、</w:t>
      </w:r>
      <w:bookmarkStart w:id="7" w:name="_Hlk144145075"/>
      <w:r w:rsidRPr="0020787E">
        <w:rPr>
          <w:rFonts w:ascii="仿宋" w:hAnsi="仿宋" w:cs="仿宋_GB2312" w:hint="eastAsia"/>
          <w:kern w:val="2"/>
          <w:szCs w:val="30"/>
          <w:lang w:eastAsia="zh-CN"/>
        </w:rPr>
        <w:t>系统综合调试及应用编程</w:t>
      </w:r>
      <w:bookmarkEnd w:id="7"/>
      <w:r w:rsidRPr="0020787E">
        <w:rPr>
          <w:rFonts w:ascii="仿宋" w:hAnsi="仿宋" w:cs="仿宋_GB2312" w:hint="eastAsia"/>
          <w:kern w:val="2"/>
          <w:szCs w:val="30"/>
          <w:lang w:eastAsia="zh-CN"/>
        </w:rPr>
        <w:t>、工业视觉系统运行维护等5项竞赛任务，</w:t>
      </w:r>
      <w:bookmarkEnd w:id="3"/>
      <w:r w:rsidRPr="0020787E">
        <w:rPr>
          <w:rFonts w:ascii="仿宋" w:hAnsi="仿宋" w:cs="仿宋_GB2312" w:hint="eastAsia"/>
          <w:kern w:val="2"/>
          <w:szCs w:val="30"/>
          <w:lang w:eastAsia="zh-CN"/>
        </w:rPr>
        <w:t>综合体现数字化与智能化、工业视觉系统技术在</w:t>
      </w:r>
      <w:proofErr w:type="gramStart"/>
      <w:r w:rsidRPr="0020787E">
        <w:rPr>
          <w:rFonts w:ascii="仿宋" w:hAnsi="仿宋" w:cs="仿宋_GB2312" w:hint="eastAsia"/>
          <w:kern w:val="2"/>
          <w:szCs w:val="30"/>
          <w:lang w:eastAsia="zh-CN"/>
        </w:rPr>
        <w:t>工业数智转型</w:t>
      </w:r>
      <w:proofErr w:type="gramEnd"/>
      <w:r w:rsidRPr="0020787E">
        <w:rPr>
          <w:rFonts w:ascii="仿宋" w:hAnsi="仿宋" w:cs="仿宋_GB2312" w:hint="eastAsia"/>
          <w:kern w:val="2"/>
          <w:szCs w:val="30"/>
          <w:lang w:eastAsia="zh-CN"/>
        </w:rPr>
        <w:t>的重要作用。</w:t>
      </w:r>
      <w:bookmarkEnd w:id="2"/>
    </w:p>
    <w:p w14:paraId="034EAC1F" w14:textId="77777777" w:rsidR="00603AD2" w:rsidRDefault="000138BE">
      <w:pPr>
        <w:spacing w:line="560" w:lineRule="exact"/>
        <w:ind w:firstLineChars="0" w:firstLine="0"/>
        <w:outlineLvl w:val="1"/>
        <w:rPr>
          <w:rFonts w:ascii="黑体" w:eastAsia="黑体" w:hAnsi="黑体" w:cs="仿宋_GB2312"/>
          <w:bCs/>
          <w:color w:val="000000" w:themeColor="text1"/>
          <w:kern w:val="2"/>
          <w:szCs w:val="30"/>
          <w:lang w:eastAsia="zh-CN"/>
        </w:rPr>
      </w:pPr>
      <w:bookmarkStart w:id="8" w:name="二、技术平台结构图"/>
      <w:bookmarkEnd w:id="8"/>
      <w:r>
        <w:rPr>
          <w:rFonts w:ascii="黑体" w:eastAsia="黑体" w:hAnsi="黑体" w:cs="仿宋_GB2312" w:hint="eastAsia"/>
          <w:bCs/>
          <w:color w:val="000000" w:themeColor="text1"/>
          <w:kern w:val="2"/>
          <w:szCs w:val="30"/>
          <w:lang w:eastAsia="zh-CN"/>
        </w:rPr>
        <w:t>二、技术平台结构图</w:t>
      </w:r>
    </w:p>
    <w:p w14:paraId="7C2DDAA7" w14:textId="7C60BC3B" w:rsidR="00603AD2" w:rsidRDefault="0081668C">
      <w:pPr>
        <w:spacing w:line="560" w:lineRule="exact"/>
        <w:ind w:firstLine="600"/>
        <w:rPr>
          <w:rFonts w:ascii="仿宋_GB2312" w:eastAsia="仿宋_GB2312" w:hAnsi="仿宋" w:cs="Arial"/>
          <w:szCs w:val="30"/>
          <w:lang w:eastAsia="zh-CN"/>
        </w:rPr>
      </w:pPr>
      <w:r w:rsidRPr="0081668C">
        <w:rPr>
          <w:rFonts w:ascii="仿宋_GB2312" w:eastAsia="仿宋_GB2312" w:hAnsi="仿宋" w:cs="Arial" w:hint="eastAsia"/>
          <w:szCs w:val="30"/>
          <w:lang w:eastAsia="zh-CN"/>
        </w:rPr>
        <w:t>工业视觉系统</w:t>
      </w:r>
      <w:proofErr w:type="gramStart"/>
      <w:r w:rsidRPr="0081668C">
        <w:rPr>
          <w:rFonts w:ascii="仿宋_GB2312" w:eastAsia="仿宋_GB2312" w:hAnsi="仿宋" w:cs="Arial" w:hint="eastAsia"/>
          <w:szCs w:val="30"/>
          <w:lang w:eastAsia="zh-CN"/>
        </w:rPr>
        <w:t>运维员</w:t>
      </w:r>
      <w:proofErr w:type="gramEnd"/>
      <w:r w:rsidRPr="0081668C">
        <w:rPr>
          <w:rFonts w:ascii="仿宋_GB2312" w:eastAsia="仿宋_GB2312" w:hAnsi="仿宋" w:cs="Arial" w:hint="eastAsia"/>
          <w:szCs w:val="30"/>
          <w:lang w:eastAsia="zh-CN"/>
        </w:rPr>
        <w:t>S（仪器仪表运维方向）竞赛平台总布局参考图如图 1 所示，</w:t>
      </w:r>
      <w:r w:rsidR="00EE7EBF" w:rsidRPr="00EE7EBF">
        <w:rPr>
          <w:rFonts w:ascii="仿宋_GB2312" w:eastAsia="仿宋_GB2312" w:hAnsi="仿宋" w:cs="Arial" w:hint="eastAsia"/>
          <w:szCs w:val="30"/>
          <w:lang w:eastAsia="zh-CN"/>
        </w:rPr>
        <w:t>包含工业2D相机套件、工业3D相机套件、工业镜头套件、工业光源套件、数字孪生仿真系统、工业视觉系统开发软件、主体工作台、编程应用工作站等主要组成模块。</w:t>
      </w:r>
    </w:p>
    <w:p w14:paraId="062A3E1F" w14:textId="11EA8115" w:rsidR="00603AD2" w:rsidRDefault="0081668C">
      <w:pPr>
        <w:spacing w:line="240" w:lineRule="auto"/>
        <w:ind w:firstLineChars="0" w:firstLine="0"/>
        <w:jc w:val="center"/>
        <w:rPr>
          <w:rFonts w:ascii="仿宋_GB2312" w:eastAsia="仿宋_GB2312" w:hAnsi="仿宋" w:cs="Arial"/>
          <w:szCs w:val="30"/>
          <w:lang w:eastAsia="zh-CN"/>
        </w:rPr>
      </w:pPr>
      <w:r>
        <w:rPr>
          <w:rFonts w:ascii="仿宋_GB2312" w:hAnsi="仿宋_GB2312" w:cs="仿宋_GB2312"/>
          <w:b/>
          <w:noProof/>
          <w:kern w:val="2"/>
          <w:szCs w:val="24"/>
          <w:lang w:eastAsia="zh-CN"/>
        </w:rPr>
        <w:drawing>
          <wp:inline distT="0" distB="0" distL="0" distR="0" wp14:anchorId="6C66AFCF" wp14:editId="3A738658">
            <wp:extent cx="3829050" cy="34766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工业视觉运维.28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6362" r="12523" b="7635"/>
                    <a:stretch/>
                  </pic:blipFill>
                  <pic:spPr bwMode="auto">
                    <a:xfrm>
                      <a:off x="0" y="0"/>
                      <a:ext cx="382905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DE2A3" w14:textId="031A0FFF" w:rsidR="00603AD2" w:rsidRDefault="000138BE">
      <w:pPr>
        <w:ind w:firstLineChars="0" w:firstLine="0"/>
        <w:jc w:val="center"/>
        <w:rPr>
          <w:rFonts w:ascii="仿宋_GB2312" w:eastAsia="仿宋_GB2312" w:hAnsi="Times New Roman" w:cs="Times New Roman"/>
          <w:b/>
          <w:kern w:val="2"/>
          <w:sz w:val="24"/>
          <w:szCs w:val="24"/>
          <w:lang w:eastAsia="zh-CN"/>
        </w:rPr>
      </w:pPr>
      <w:bookmarkStart w:id="9" w:name="_Ref24034"/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 xml:space="preserve">图 </w:t>
      </w: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fldChar w:fldCharType="begin"/>
      </w: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instrText xml:space="preserve"> SEQ 图 \* ARABIC </w:instrText>
      </w: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fldChar w:fldCharType="separate"/>
      </w: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>1</w:t>
      </w: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fldChar w:fldCharType="end"/>
      </w:r>
      <w:bookmarkEnd w:id="9"/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 xml:space="preserve"> </w:t>
      </w:r>
      <w:r>
        <w:rPr>
          <w:rFonts w:ascii="仿宋_GB2312" w:eastAsia="仿宋_GB2312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81668C" w:rsidRPr="0081668C"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>工业视觉系统</w:t>
      </w:r>
      <w:proofErr w:type="gramStart"/>
      <w:r w:rsidR="0081668C" w:rsidRPr="0081668C"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>运维员</w:t>
      </w:r>
      <w:proofErr w:type="gramEnd"/>
      <w:r w:rsidR="0081668C" w:rsidRPr="0081668C">
        <w:rPr>
          <w:rFonts w:ascii="仿宋_GB2312" w:eastAsia="仿宋_GB2312" w:hAnsi="Times New Roman" w:cs="Times New Roman" w:hint="eastAsia"/>
          <w:b/>
          <w:kern w:val="2"/>
          <w:sz w:val="24"/>
          <w:szCs w:val="24"/>
          <w:lang w:eastAsia="zh-CN"/>
        </w:rPr>
        <w:t>S（仪器仪表运维方向）竞赛平台总布局参考图</w:t>
      </w:r>
    </w:p>
    <w:p w14:paraId="4D0C439B" w14:textId="77777777" w:rsidR="00603AD2" w:rsidRDefault="000138BE">
      <w:pPr>
        <w:spacing w:line="560" w:lineRule="exact"/>
        <w:ind w:firstLineChars="0" w:firstLine="0"/>
        <w:outlineLvl w:val="1"/>
        <w:rPr>
          <w:rFonts w:ascii="黑体" w:eastAsia="黑体" w:hAnsi="黑体" w:cs="仿宋_GB2312"/>
          <w:bCs/>
          <w:color w:val="000000" w:themeColor="text1"/>
          <w:kern w:val="2"/>
          <w:szCs w:val="30"/>
          <w:lang w:eastAsia="zh-CN"/>
        </w:rPr>
      </w:pPr>
      <w:bookmarkStart w:id="10" w:name="三、技术平台主要设备配置"/>
      <w:bookmarkEnd w:id="10"/>
      <w:r>
        <w:rPr>
          <w:rFonts w:ascii="黑体" w:eastAsia="黑体" w:hAnsi="黑体" w:cs="仿宋_GB2312" w:hint="eastAsia"/>
          <w:bCs/>
          <w:color w:val="000000" w:themeColor="text1"/>
          <w:kern w:val="2"/>
          <w:szCs w:val="30"/>
          <w:lang w:eastAsia="zh-CN"/>
        </w:rPr>
        <w:t>三、技术平台主要设备配置</w:t>
      </w:r>
    </w:p>
    <w:p w14:paraId="6A8A7A95" w14:textId="50595284" w:rsidR="00603AD2" w:rsidRDefault="0081668C">
      <w:pPr>
        <w:spacing w:line="560" w:lineRule="exact"/>
        <w:ind w:firstLine="600"/>
        <w:rPr>
          <w:rFonts w:ascii="仿宋_GB2312" w:eastAsia="仿宋_GB2312" w:hAnsi="仿宋" w:cs="Arial"/>
          <w:szCs w:val="30"/>
          <w:lang w:eastAsia="zh-CN"/>
        </w:rPr>
      </w:pPr>
      <w:r w:rsidRPr="0081668C">
        <w:rPr>
          <w:rFonts w:ascii="仿宋_GB2312" w:eastAsia="仿宋_GB2312" w:hAnsi="仿宋" w:cs="Arial" w:hint="eastAsia"/>
          <w:szCs w:val="30"/>
          <w:lang w:eastAsia="zh-CN"/>
        </w:rPr>
        <w:lastRenderedPageBreak/>
        <w:t>工业视觉系统</w:t>
      </w:r>
      <w:proofErr w:type="gramStart"/>
      <w:r w:rsidRPr="0081668C">
        <w:rPr>
          <w:rFonts w:ascii="仿宋_GB2312" w:eastAsia="仿宋_GB2312" w:hAnsi="仿宋" w:cs="Arial" w:hint="eastAsia"/>
          <w:szCs w:val="30"/>
          <w:lang w:eastAsia="zh-CN"/>
        </w:rPr>
        <w:t>运维员</w:t>
      </w:r>
      <w:proofErr w:type="gramEnd"/>
      <w:r w:rsidRPr="0081668C">
        <w:rPr>
          <w:rFonts w:ascii="仿宋_GB2312" w:eastAsia="仿宋_GB2312" w:hAnsi="仿宋" w:cs="Arial" w:hint="eastAsia"/>
          <w:szCs w:val="30"/>
          <w:lang w:eastAsia="zh-CN"/>
        </w:rPr>
        <w:t>S（仪器仪表运维方向）</w:t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t>竞赛平台主要设备配置清单如</w:t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fldChar w:fldCharType="begin"/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instrText xml:space="preserve"> REF _Ref24227 \h </w:instrText>
      </w:r>
      <w:r w:rsidR="000138BE">
        <w:rPr>
          <w:rFonts w:ascii="仿宋_GB2312" w:eastAsia="仿宋_GB2312" w:hAnsi="仿宋" w:cs="Arial" w:hint="eastAsia"/>
          <w:szCs w:val="30"/>
          <w:lang w:eastAsia="zh-CN"/>
        </w:rPr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fldChar w:fldCharType="separate"/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t>表 1</w:t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fldChar w:fldCharType="end"/>
      </w:r>
      <w:r w:rsidR="000138BE">
        <w:rPr>
          <w:rFonts w:ascii="仿宋_GB2312" w:eastAsia="仿宋_GB2312" w:hAnsi="仿宋" w:cs="Arial" w:hint="eastAsia"/>
          <w:szCs w:val="30"/>
          <w:lang w:eastAsia="zh-CN"/>
        </w:rPr>
        <w:t>所示。</w:t>
      </w:r>
    </w:p>
    <w:p w14:paraId="5D8D87D5" w14:textId="0818159C" w:rsidR="00603AD2" w:rsidRDefault="000138BE">
      <w:pPr>
        <w:spacing w:line="560" w:lineRule="exact"/>
        <w:ind w:firstLineChars="0" w:firstLine="0"/>
        <w:jc w:val="center"/>
        <w:rPr>
          <w:rFonts w:ascii="仿宋_GB2312" w:eastAsia="仿宋_GB2312" w:hAnsi="宋体" w:cs="Arial"/>
          <w:b/>
          <w:sz w:val="24"/>
          <w:szCs w:val="24"/>
          <w:lang w:eastAsia="zh-CN"/>
        </w:rPr>
      </w:pPr>
      <w:bookmarkStart w:id="11" w:name="_Ref24227"/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 xml:space="preserve">表 </w:t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fldChar w:fldCharType="begin"/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instrText xml:space="preserve"> SEQ 表 \* ARABIC </w:instrText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fldChar w:fldCharType="separate"/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>1</w:t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fldChar w:fldCharType="end"/>
      </w:r>
      <w:bookmarkEnd w:id="11"/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仿宋_GB2312" w:eastAsia="仿宋_GB2312" w:hAnsi="宋体" w:cs="Arial"/>
          <w:b/>
          <w:sz w:val="24"/>
          <w:szCs w:val="24"/>
          <w:lang w:eastAsia="zh-CN"/>
        </w:rPr>
        <w:t xml:space="preserve"> </w:t>
      </w:r>
      <w:r w:rsidR="00BB2502"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>工业视觉系统</w:t>
      </w:r>
      <w:proofErr w:type="gramStart"/>
      <w:r w:rsidR="00BB2502"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>运维员</w:t>
      </w:r>
      <w:proofErr w:type="gramEnd"/>
      <w:r w:rsidR="00BB2502"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>S（仪器仪表运维方向）</w:t>
      </w:r>
      <w:r>
        <w:rPr>
          <w:rFonts w:ascii="仿宋_GB2312" w:eastAsia="仿宋_GB2312" w:hAnsi="宋体" w:cs="Arial" w:hint="eastAsia"/>
          <w:b/>
          <w:sz w:val="24"/>
          <w:szCs w:val="24"/>
          <w:lang w:eastAsia="zh-CN"/>
        </w:rPr>
        <w:t>竞赛平台主要设备配</w:t>
      </w:r>
      <w:r>
        <w:rPr>
          <w:rFonts w:ascii="仿宋_GB2312" w:eastAsia="仿宋_GB2312" w:hAnsi="宋体" w:cs="Arial" w:hint="eastAsia"/>
          <w:b/>
          <w:color w:val="000000" w:themeColor="text1"/>
          <w:sz w:val="24"/>
          <w:szCs w:val="24"/>
          <w:lang w:eastAsia="zh-CN"/>
        </w:rPr>
        <w:t>置清单</w:t>
      </w: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2"/>
        <w:gridCol w:w="3885"/>
        <w:gridCol w:w="701"/>
        <w:gridCol w:w="708"/>
        <w:gridCol w:w="2789"/>
      </w:tblGrid>
      <w:tr w:rsidR="00603AD2" w14:paraId="5DF8D7AE" w14:textId="77777777">
        <w:trPr>
          <w:trHeight w:hRule="exact" w:val="567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F130" w14:textId="77777777" w:rsidR="00603AD2" w:rsidRDefault="000138BE">
            <w:pPr>
              <w:pStyle w:val="ab"/>
              <w:spacing w:beforeLines="0" w:before="0" w:afterLines="0" w:after="0"/>
              <w:rPr>
                <w:rStyle w:val="Char"/>
                <w:rFonts w:ascii="宋体" w:eastAsia="宋体" w:hAnsi="宋体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8D1D" w14:textId="77777777" w:rsidR="00603AD2" w:rsidRDefault="000138BE">
            <w:pPr>
              <w:pStyle w:val="ab"/>
              <w:spacing w:beforeLines="0" w:before="0" w:afterLines="0" w:after="0"/>
              <w:rPr>
                <w:rStyle w:val="Char"/>
                <w:rFonts w:ascii="宋体" w:eastAsia="宋体" w:hAnsi="宋体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0"/>
                <w:szCs w:val="30"/>
              </w:rPr>
              <w:t>设备名称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60BC" w14:textId="77777777" w:rsidR="00603AD2" w:rsidRDefault="000138BE">
            <w:pPr>
              <w:pStyle w:val="ab"/>
              <w:spacing w:beforeLines="0" w:before="0" w:afterLines="0" w:after="0"/>
              <w:rPr>
                <w:rStyle w:val="Char"/>
                <w:rFonts w:ascii="宋体" w:eastAsia="宋体" w:hAnsi="宋体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0"/>
                <w:szCs w:val="30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E5E9" w14:textId="77777777" w:rsidR="00603AD2" w:rsidRDefault="000138BE">
            <w:pPr>
              <w:pStyle w:val="ab"/>
              <w:spacing w:beforeLines="0" w:before="0" w:afterLines="0" w:after="0"/>
              <w:rPr>
                <w:rStyle w:val="Char"/>
                <w:rFonts w:ascii="宋体" w:eastAsia="宋体" w:hAnsi="宋体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FEC7" w14:textId="77777777" w:rsidR="00603AD2" w:rsidRDefault="000138BE">
            <w:pPr>
              <w:pStyle w:val="ab"/>
              <w:spacing w:beforeLines="0" w:before="0" w:afterLines="0" w:after="0"/>
              <w:rPr>
                <w:rStyle w:val="Char"/>
                <w:rFonts w:ascii="宋体" w:eastAsia="宋体" w:hAnsi="宋体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81668C" w14:paraId="49EB570B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21AD" w14:textId="0F503213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C02B" w14:textId="4007BDF7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工业2D相机套件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EEB0" w14:textId="6495EA98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133" w14:textId="01EC7F21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483" w14:textId="6C19732C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72D15232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1656" w14:textId="3D093165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D2C" w14:textId="109CF1FB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工业3D相机套件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B76" w14:textId="2DE91D41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59D" w14:textId="16505243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745" w14:textId="561C404C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2F88AD9E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A17" w14:textId="2EF30864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2CFF" w14:textId="4465756D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工业镜头套件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7E8" w14:textId="31C3D2F4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DE1" w14:textId="21FAE27E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F56" w14:textId="2A9CDAC2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26E0233F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2CB" w14:textId="1CBEDF6F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8A9" w14:textId="4D0CB445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工业光源套件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6BD" w14:textId="0E79E6E4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A51B" w14:textId="650FCF98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B7D" w14:textId="3A986D4A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15B8ADB0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17F" w14:textId="7D674D98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6EA1" w14:textId="06C19599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bookmarkStart w:id="12" w:name="_Hlk109469250"/>
            <w:bookmarkStart w:id="13" w:name="_Hlk109183237"/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数字孪生仿真系统</w:t>
            </w:r>
            <w:bookmarkEnd w:id="12"/>
            <w:bookmarkEnd w:id="13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FC50" w14:textId="26191D49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37F" w14:textId="0EF34398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156" w14:textId="0C8697E2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704059C1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A50" w14:textId="2948F435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F3CD" w14:textId="71608439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工业视觉系统开发</w:t>
            </w:r>
            <w:r w:rsidRPr="0081668C">
              <w:rPr>
                <w:rFonts w:ascii="仿宋" w:hAnsi="仿宋" w:cs="仿宋_GB2312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软件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929" w14:textId="653953B8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E3FF" w14:textId="35662CDF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8E8" w14:textId="0875609F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6CBE7F5B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3A45" w14:textId="1359151C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5E54" w14:textId="06BC90FA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主体</w:t>
            </w:r>
            <w:r w:rsidRPr="0081668C"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工作台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A0B2" w14:textId="6026B90E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A0E3" w14:textId="44837564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E3D" w14:textId="36DFBD13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  <w:tr w:rsidR="0081668C" w14:paraId="4FAED816" w14:textId="77777777" w:rsidTr="0081668C">
        <w:trPr>
          <w:trHeight w:hRule="exact" w:val="4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C4E9" w14:textId="4E79522A" w:rsidR="0081668C" w:rsidRDefault="0081668C" w:rsidP="0081668C">
            <w:pPr>
              <w:pStyle w:val="ab"/>
              <w:numPr>
                <w:ilvl w:val="0"/>
                <w:numId w:val="1"/>
              </w:numPr>
              <w:spacing w:beforeLines="0" w:before="0" w:afterLines="0" w:after="0"/>
              <w:ind w:left="0" w:firstLine="0"/>
              <w:rPr>
                <w:rStyle w:val="Char"/>
                <w:rFonts w:ascii="仿宋" w:eastAsia="仿宋" w:hAnsi="仿宋"/>
                <w:color w:val="000000" w:themeColor="text1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0C6A" w14:textId="2FA30448" w:rsidR="0081668C" w:rsidRDefault="0081668C" w:rsidP="0081668C">
            <w:pPr>
              <w:spacing w:line="240" w:lineRule="auto"/>
              <w:ind w:firstLineChars="0" w:firstLine="0"/>
              <w:jc w:val="center"/>
              <w:rPr>
                <w:rFonts w:ascii="仿宋" w:hAnsi="仿宋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1668C">
              <w:rPr>
                <w:rFonts w:ascii="仿宋" w:hAnsi="仿宋" w:cs="仿宋_GB2312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编程应用工作站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C51" w14:textId="2F0204EF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926" w14:textId="162076DD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F5" w14:textId="2B4F7C68" w:rsidR="0081668C" w:rsidRDefault="0081668C" w:rsidP="0081668C">
            <w:pPr>
              <w:pStyle w:val="ab"/>
              <w:spacing w:beforeLines="0" w:before="0" w:afterLines="0" w:after="0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  <w:r w:rsidRPr="0081668C">
              <w:rPr>
                <w:rFonts w:ascii="仿宋" w:eastAsia="仿宋" w:hAnsi="仿宋" w:cs="仿宋_GB2312" w:hint="eastAsia"/>
                <w:color w:val="000000" w:themeColor="text1"/>
                <w:szCs w:val="24"/>
              </w:rPr>
              <w:t>参考具体技术参数</w:t>
            </w:r>
          </w:p>
        </w:tc>
      </w:tr>
    </w:tbl>
    <w:p w14:paraId="2DE629AE" w14:textId="2DCDAF8A" w:rsidR="00AF65C7" w:rsidRPr="003056A7" w:rsidRDefault="00AF65C7">
      <w:pPr>
        <w:pStyle w:val="11"/>
        <w:rPr>
          <w:sz w:val="28"/>
          <w:szCs w:val="28"/>
        </w:rPr>
      </w:pPr>
      <w:bookmarkStart w:id="14" w:name="四、技术平台主要设备参数"/>
      <w:bookmarkEnd w:id="14"/>
      <w:r>
        <w:rPr>
          <w:sz w:val="28"/>
          <w:szCs w:val="28"/>
        </w:rPr>
        <w:t xml:space="preserve"> </w:t>
      </w:r>
    </w:p>
    <w:p w14:paraId="2AFB8151" w14:textId="77777777" w:rsidR="00603AD2" w:rsidRDefault="000138BE">
      <w:pPr>
        <w:spacing w:line="560" w:lineRule="exact"/>
        <w:ind w:firstLineChars="0" w:firstLine="0"/>
        <w:outlineLvl w:val="1"/>
        <w:rPr>
          <w:rFonts w:ascii="黑体" w:eastAsia="黑体" w:hAnsi="黑体" w:cs="仿宋_GB2312"/>
          <w:bCs/>
          <w:color w:val="000000" w:themeColor="text1"/>
          <w:kern w:val="2"/>
          <w:szCs w:val="30"/>
          <w:lang w:eastAsia="zh-CN"/>
        </w:rPr>
      </w:pPr>
      <w:r>
        <w:rPr>
          <w:rFonts w:ascii="黑体" w:eastAsia="黑体" w:hAnsi="黑体" w:cs="仿宋_GB2312" w:hint="eastAsia"/>
          <w:bCs/>
          <w:color w:val="000000" w:themeColor="text1"/>
          <w:kern w:val="2"/>
          <w:szCs w:val="30"/>
          <w:lang w:eastAsia="zh-CN"/>
        </w:rPr>
        <w:t>四、技术平台主要设备参数</w:t>
      </w:r>
    </w:p>
    <w:p w14:paraId="231887B6" w14:textId="77777777" w:rsidR="00011A79" w:rsidRPr="00F94058" w:rsidRDefault="00011A79" w:rsidP="00011A79">
      <w:pPr>
        <w:pStyle w:val="a4"/>
        <w:spacing w:before="0" w:line="560" w:lineRule="exact"/>
        <w:ind w:left="0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工业视觉系统应用与运维平台</w:t>
      </w:r>
      <w:r w:rsidRPr="00F94058">
        <w:rPr>
          <w:rFonts w:ascii="Times New Roman" w:hAnsi="Times New Roman" w:cs="Times New Roman"/>
          <w:lang w:eastAsia="zh-CN"/>
        </w:rPr>
        <w:t>主要设备技术参数如下：</w:t>
      </w:r>
    </w:p>
    <w:p w14:paraId="7F60803A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t>（一）工业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2D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相机套件</w:t>
      </w:r>
    </w:p>
    <w:p w14:paraId="34243D7D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t xml:space="preserve">1.1 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相机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1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性能指标：</w:t>
      </w:r>
    </w:p>
    <w:p w14:paraId="6D57A72B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靶面尺寸：</w:t>
      </w:r>
      <w:r w:rsidRPr="00F94058">
        <w:rPr>
          <w:rFonts w:ascii="Times New Roman" w:hAnsi="Times New Roman" w:cs="Times New Roman"/>
          <w:szCs w:val="30"/>
          <w:lang w:eastAsia="zh-CN"/>
        </w:rPr>
        <w:t>1/2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56B516C1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分辨率：</w:t>
      </w:r>
      <w:r w:rsidRPr="00F94058">
        <w:rPr>
          <w:rFonts w:ascii="Times New Roman" w:hAnsi="Times New Roman" w:cs="Times New Roman"/>
          <w:szCs w:val="30"/>
          <w:lang w:eastAsia="zh-CN"/>
        </w:rPr>
        <w:t>1280 × 1024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7C36C6F2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曝光模式：全局；</w:t>
      </w:r>
    </w:p>
    <w:p w14:paraId="5C7B3423" w14:textId="062D9D54" w:rsidR="005F6626" w:rsidRPr="008B57E1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曝光时间：</w:t>
      </w:r>
      <w:r>
        <w:rPr>
          <w:rFonts w:ascii="Times New Roman" w:hAnsi="Times New Roman" w:cs="Times New Roman"/>
          <w:szCs w:val="30"/>
          <w:lang w:eastAsia="zh-CN"/>
        </w:rPr>
        <w:t>10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 </w:t>
      </w:r>
      <w:proofErr w:type="spellStart"/>
      <w:r w:rsidRPr="00F94058">
        <w:rPr>
          <w:rFonts w:ascii="Times New Roman" w:hAnsi="Times New Roman" w:cs="Times New Roman"/>
          <w:szCs w:val="30"/>
          <w:lang w:eastAsia="zh-CN"/>
        </w:rPr>
        <w:t>μs</w:t>
      </w:r>
      <w:proofErr w:type="spellEnd"/>
      <w:r w:rsidRPr="00F94058">
        <w:rPr>
          <w:rFonts w:ascii="Times New Roman" w:hAnsi="Times New Roman" w:cs="Times New Roman"/>
          <w:szCs w:val="30"/>
          <w:lang w:eastAsia="zh-CN"/>
        </w:rPr>
        <w:t xml:space="preserve"> ~ 10</w:t>
      </w:r>
      <w:r w:rsidRPr="008B57E1">
        <w:rPr>
          <w:rFonts w:ascii="Times New Roman" w:hAnsi="Times New Roman" w:cs="Times New Roman"/>
          <w:szCs w:val="30"/>
          <w:lang w:eastAsia="zh-CN"/>
        </w:rPr>
        <w:t xml:space="preserve"> s</w:t>
      </w:r>
    </w:p>
    <w:p w14:paraId="7D8C173A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帧率：</w:t>
      </w:r>
      <w:r w:rsidRPr="00F94058">
        <w:rPr>
          <w:rFonts w:ascii="Times New Roman" w:hAnsi="Times New Roman" w:cs="Times New Roman"/>
          <w:szCs w:val="30"/>
          <w:lang w:eastAsia="zh-CN"/>
        </w:rPr>
        <w:t>≥</w:t>
      </w:r>
      <w:r>
        <w:rPr>
          <w:rFonts w:ascii="Times New Roman" w:hAnsi="Times New Roman" w:cs="Times New Roman"/>
          <w:szCs w:val="30"/>
          <w:lang w:eastAsia="zh-CN"/>
        </w:rPr>
        <w:t>9</w:t>
      </w:r>
      <w:r w:rsidRPr="00F94058">
        <w:rPr>
          <w:rFonts w:ascii="Times New Roman" w:hAnsi="Times New Roman" w:cs="Times New Roman"/>
          <w:szCs w:val="30"/>
          <w:lang w:eastAsia="zh-CN"/>
        </w:rPr>
        <w:t>0 fps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0263F739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颜色：黑白；</w:t>
      </w:r>
    </w:p>
    <w:p w14:paraId="500FEF97" w14:textId="77777777" w:rsidR="005F6626" w:rsidRPr="00F94058" w:rsidRDefault="005F6626" w:rsidP="005F6626">
      <w:pPr>
        <w:pStyle w:val="aa"/>
        <w:numPr>
          <w:ilvl w:val="0"/>
          <w:numId w:val="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通信接口：</w:t>
      </w:r>
      <w:r w:rsidRPr="00F94058">
        <w:rPr>
          <w:rFonts w:ascii="Times New Roman" w:hAnsi="Times New Roman" w:cs="Times New Roman"/>
          <w:szCs w:val="30"/>
          <w:lang w:eastAsia="zh-CN"/>
        </w:rPr>
        <w:t>GigE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0E67624E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 xml:space="preserve">1.2 </w:t>
      </w:r>
      <w:r w:rsidRPr="00F94058">
        <w:rPr>
          <w:rFonts w:ascii="Times New Roman" w:hAnsi="Times New Roman" w:cs="Times New Roman"/>
          <w:b/>
          <w:szCs w:val="30"/>
        </w:rPr>
        <w:t>相机</w:t>
      </w:r>
      <w:r w:rsidRPr="00F94058">
        <w:rPr>
          <w:rFonts w:ascii="Times New Roman" w:hAnsi="Times New Roman" w:cs="Times New Roman"/>
          <w:b/>
          <w:szCs w:val="30"/>
        </w:rPr>
        <w:t>2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2F330AC7" w14:textId="77777777" w:rsidR="005F6626" w:rsidRPr="00F94058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靶面尺寸：</w:t>
      </w:r>
      <w:r w:rsidRPr="00F94058">
        <w:rPr>
          <w:rFonts w:ascii="Times New Roman" w:hAnsi="Times New Roman" w:cs="Times New Roman"/>
          <w:szCs w:val="30"/>
          <w:lang w:eastAsia="zh-CN"/>
        </w:rPr>
        <w:t>2/3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54312FDC" w14:textId="77777777" w:rsidR="005F6626" w:rsidRPr="00F94058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lastRenderedPageBreak/>
        <w:t>分辨率：</w:t>
      </w:r>
      <w:r w:rsidRPr="00F94058">
        <w:rPr>
          <w:rFonts w:ascii="Times New Roman" w:hAnsi="Times New Roman" w:cs="Times New Roman"/>
          <w:szCs w:val="30"/>
          <w:lang w:eastAsia="zh-CN"/>
        </w:rPr>
        <w:t>2592 × 2048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7E05F445" w14:textId="77777777" w:rsidR="005F6626" w:rsidRPr="00F94058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曝光模式：全局；</w:t>
      </w:r>
    </w:p>
    <w:p w14:paraId="4578E3BE" w14:textId="1EF941D6" w:rsidR="005F6626" w:rsidRPr="008B57E1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曝光时间：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23 </w:t>
      </w:r>
      <w:proofErr w:type="spellStart"/>
      <w:r w:rsidRPr="00F94058">
        <w:rPr>
          <w:rFonts w:ascii="Times New Roman" w:hAnsi="Times New Roman" w:cs="Times New Roman"/>
          <w:szCs w:val="30"/>
          <w:lang w:eastAsia="zh-CN"/>
        </w:rPr>
        <w:t>μs</w:t>
      </w:r>
      <w:proofErr w:type="spellEnd"/>
      <w:r w:rsidRPr="00F94058">
        <w:rPr>
          <w:rFonts w:ascii="Times New Roman" w:hAnsi="Times New Roman" w:cs="Times New Roman"/>
          <w:szCs w:val="30"/>
          <w:lang w:eastAsia="zh-CN"/>
        </w:rPr>
        <w:t xml:space="preserve"> 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~  1</w:t>
      </w:r>
      <w:r w:rsidRPr="008B57E1">
        <w:rPr>
          <w:rFonts w:ascii="Times New Roman" w:hAnsi="Times New Roman" w:cs="Times New Roman"/>
          <w:szCs w:val="30"/>
          <w:lang w:eastAsia="zh-CN"/>
        </w:rPr>
        <w:t>0</w:t>
      </w:r>
      <w:proofErr w:type="gramEnd"/>
      <w:r w:rsidRPr="008B57E1">
        <w:rPr>
          <w:rFonts w:ascii="Times New Roman" w:hAnsi="Times New Roman" w:cs="Times New Roman"/>
          <w:szCs w:val="30"/>
          <w:lang w:eastAsia="zh-CN"/>
        </w:rPr>
        <w:t xml:space="preserve"> s</w:t>
      </w:r>
    </w:p>
    <w:p w14:paraId="49C5C06C" w14:textId="77777777" w:rsidR="005F6626" w:rsidRPr="008B57E1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8B57E1">
        <w:rPr>
          <w:rFonts w:ascii="Times New Roman" w:hAnsi="Times New Roman" w:cs="Times New Roman"/>
          <w:szCs w:val="30"/>
          <w:lang w:eastAsia="zh-CN"/>
        </w:rPr>
        <w:t>帧率：</w:t>
      </w:r>
      <w:r w:rsidRPr="008B57E1">
        <w:rPr>
          <w:rFonts w:ascii="Times New Roman" w:hAnsi="Times New Roman" w:cs="Times New Roman"/>
          <w:szCs w:val="30"/>
          <w:lang w:eastAsia="zh-CN"/>
        </w:rPr>
        <w:t>≥20 fps</w:t>
      </w:r>
      <w:r w:rsidRPr="008B57E1">
        <w:rPr>
          <w:rFonts w:ascii="Times New Roman" w:hAnsi="Times New Roman" w:cs="Times New Roman"/>
          <w:szCs w:val="30"/>
          <w:lang w:eastAsia="zh-CN"/>
        </w:rPr>
        <w:t>；</w:t>
      </w:r>
    </w:p>
    <w:p w14:paraId="4273C541" w14:textId="77777777" w:rsidR="005F6626" w:rsidRPr="00F94058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颜色：黑白；</w:t>
      </w:r>
    </w:p>
    <w:p w14:paraId="6E63162B" w14:textId="77777777" w:rsidR="005F6626" w:rsidRPr="00F94058" w:rsidRDefault="005F6626" w:rsidP="005F6626">
      <w:pPr>
        <w:pStyle w:val="aa"/>
        <w:numPr>
          <w:ilvl w:val="0"/>
          <w:numId w:val="4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通信接口：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 GigE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6A565B5E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 xml:space="preserve">1.3 </w:t>
      </w:r>
      <w:r w:rsidRPr="00F94058">
        <w:rPr>
          <w:rFonts w:ascii="Times New Roman" w:hAnsi="Times New Roman" w:cs="Times New Roman"/>
          <w:b/>
          <w:szCs w:val="30"/>
        </w:rPr>
        <w:t>相机</w:t>
      </w:r>
      <w:r w:rsidRPr="00F94058">
        <w:rPr>
          <w:rFonts w:ascii="Times New Roman" w:hAnsi="Times New Roman" w:cs="Times New Roman"/>
          <w:b/>
          <w:szCs w:val="30"/>
        </w:rPr>
        <w:t>3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0DFC06C9" w14:textId="77777777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靶面尺寸：</w:t>
      </w:r>
      <w:r w:rsidRPr="00F94058">
        <w:rPr>
          <w:rFonts w:ascii="Times New Roman" w:hAnsi="Times New Roman" w:cs="Times New Roman"/>
          <w:szCs w:val="30"/>
          <w:lang w:eastAsia="zh-CN"/>
        </w:rPr>
        <w:t>1/2.5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89CF423" w14:textId="77777777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分辨率：</w:t>
      </w:r>
      <w:r w:rsidRPr="00F94058">
        <w:rPr>
          <w:rFonts w:ascii="Times New Roman" w:hAnsi="Times New Roman" w:cs="Times New Roman"/>
          <w:szCs w:val="30"/>
          <w:lang w:eastAsia="zh-CN"/>
        </w:rPr>
        <w:t>2592 × 1944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584E8F25" w14:textId="77777777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曝光模式：卷帘；</w:t>
      </w:r>
    </w:p>
    <w:p w14:paraId="58D673A1" w14:textId="5B5F698F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曝光时间：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21 </w:t>
      </w:r>
      <w:proofErr w:type="spellStart"/>
      <w:r w:rsidRPr="00F94058">
        <w:rPr>
          <w:rFonts w:ascii="Times New Roman" w:hAnsi="Times New Roman" w:cs="Times New Roman"/>
          <w:szCs w:val="30"/>
          <w:lang w:eastAsia="zh-CN"/>
        </w:rPr>
        <w:t>μs</w:t>
      </w:r>
      <w:proofErr w:type="spellEnd"/>
      <w:r w:rsidRPr="00F94058">
        <w:rPr>
          <w:rFonts w:ascii="Times New Roman" w:hAnsi="Times New Roman" w:cs="Times New Roman"/>
          <w:szCs w:val="30"/>
          <w:lang w:eastAsia="zh-CN"/>
        </w:rPr>
        <w:t xml:space="preserve"> ~ </w:t>
      </w:r>
      <w:r w:rsidRPr="008B57E1">
        <w:rPr>
          <w:rFonts w:ascii="Times New Roman" w:hAnsi="Times New Roman" w:cs="Times New Roman"/>
          <w:szCs w:val="30"/>
          <w:lang w:eastAsia="zh-CN"/>
        </w:rPr>
        <w:t>1 s</w:t>
      </w:r>
      <w:r w:rsidRPr="008B57E1">
        <w:rPr>
          <w:rFonts w:ascii="Times New Roman" w:hAnsi="Times New Roman" w:cs="Times New Roman"/>
          <w:szCs w:val="30"/>
          <w:lang w:eastAsia="zh-CN"/>
        </w:rPr>
        <w:t>；</w:t>
      </w:r>
    </w:p>
    <w:p w14:paraId="361EC4A0" w14:textId="77777777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帧率：</w:t>
      </w:r>
      <w:r w:rsidRPr="00F94058">
        <w:rPr>
          <w:rFonts w:ascii="Times New Roman" w:hAnsi="Times New Roman" w:cs="Times New Roman"/>
          <w:szCs w:val="30"/>
          <w:lang w:eastAsia="zh-CN"/>
        </w:rPr>
        <w:t>≥20 fps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5569FF7F" w14:textId="77777777" w:rsidR="005F6626" w:rsidRPr="00F94058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颜色：彩色；</w:t>
      </w:r>
    </w:p>
    <w:p w14:paraId="452A6B2A" w14:textId="2D9EC258" w:rsidR="005F6626" w:rsidRDefault="005F6626" w:rsidP="005F6626">
      <w:pPr>
        <w:pStyle w:val="aa"/>
        <w:numPr>
          <w:ilvl w:val="0"/>
          <w:numId w:val="8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通信接口：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 GigE</w:t>
      </w:r>
      <w:r w:rsidRPr="00F94058">
        <w:rPr>
          <w:rFonts w:ascii="Times New Roman" w:hAnsi="Times New Roman" w:cs="Times New Roman"/>
          <w:szCs w:val="30"/>
          <w:lang w:eastAsia="zh-CN"/>
        </w:rPr>
        <w:t>。</w:t>
      </w:r>
    </w:p>
    <w:p w14:paraId="3E92793F" w14:textId="77777777" w:rsidR="005F6626" w:rsidRPr="005F6626" w:rsidRDefault="005F6626" w:rsidP="005F6626">
      <w:pPr>
        <w:pStyle w:val="aa"/>
        <w:spacing w:line="560" w:lineRule="exact"/>
        <w:ind w:left="2400" w:firstLineChars="0" w:firstLine="0"/>
        <w:rPr>
          <w:rFonts w:ascii="Times New Roman" w:hAnsi="Times New Roman" w:cs="Times New Roman"/>
          <w:szCs w:val="30"/>
          <w:lang w:eastAsia="zh-CN"/>
        </w:rPr>
      </w:pPr>
    </w:p>
    <w:p w14:paraId="075DF484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kern w:val="2"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t>（二）</w:t>
      </w:r>
      <w:r>
        <w:rPr>
          <w:rFonts w:ascii="Times New Roman" w:hAnsi="Times New Roman" w:cs="Times New Roman"/>
          <w:b/>
          <w:kern w:val="2"/>
          <w:szCs w:val="30"/>
          <w:lang w:eastAsia="zh-CN"/>
        </w:rPr>
        <w:t>工业</w:t>
      </w:r>
      <w:r>
        <w:rPr>
          <w:rFonts w:ascii="Times New Roman" w:hAnsi="Times New Roman" w:cs="Times New Roman"/>
          <w:b/>
          <w:kern w:val="2"/>
          <w:szCs w:val="30"/>
          <w:lang w:eastAsia="zh-CN"/>
        </w:rPr>
        <w:t>3D</w:t>
      </w:r>
      <w:r>
        <w:rPr>
          <w:rFonts w:ascii="Times New Roman" w:hAnsi="Times New Roman" w:cs="Times New Roman"/>
          <w:b/>
          <w:kern w:val="2"/>
          <w:szCs w:val="30"/>
          <w:lang w:eastAsia="zh-CN"/>
        </w:rPr>
        <w:t>相机套件</w:t>
      </w:r>
    </w:p>
    <w:p w14:paraId="3A7A1FA8" w14:textId="242784E2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推荐工作距离：</w:t>
      </w:r>
      <w:r w:rsidRPr="005F6626">
        <w:rPr>
          <w:rFonts w:ascii="Times New Roman" w:hAnsi="Times New Roman" w:cs="Times New Roman"/>
          <w:szCs w:val="30"/>
          <w:lang w:eastAsia="zh-CN"/>
        </w:rPr>
        <w:t>300</w:t>
      </w:r>
      <w:r w:rsidRPr="005F6626">
        <w:rPr>
          <w:rFonts w:ascii="Times New Roman" w:hAnsi="Times New Roman" w:cs="Times New Roman"/>
          <w:szCs w:val="30"/>
          <w:lang w:eastAsia="zh-CN"/>
        </w:rPr>
        <w:t>～</w:t>
      </w:r>
      <w:r w:rsidRPr="005F6626">
        <w:rPr>
          <w:rFonts w:ascii="Times New Roman" w:hAnsi="Times New Roman" w:cs="Times New Roman"/>
          <w:szCs w:val="30"/>
          <w:lang w:eastAsia="zh-CN"/>
        </w:rPr>
        <w:t>600mm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7A1D303E" w14:textId="490411CA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近端视场：</w:t>
      </w:r>
      <w:r w:rsidRPr="005F6626">
        <w:rPr>
          <w:rFonts w:ascii="Times New Roman" w:hAnsi="Times New Roman" w:cs="Times New Roman"/>
          <w:szCs w:val="30"/>
          <w:lang w:eastAsia="zh-CN"/>
        </w:rPr>
        <w:t>220×150mm@0.3m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4CD0ADEA" w14:textId="56B1AD2A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远端视场：</w:t>
      </w:r>
      <w:r w:rsidRPr="005F6626">
        <w:rPr>
          <w:rFonts w:ascii="Times New Roman" w:hAnsi="Times New Roman" w:cs="Times New Roman"/>
          <w:szCs w:val="30"/>
          <w:lang w:eastAsia="zh-CN"/>
        </w:rPr>
        <w:t>440×300mm@0.6m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7CACB95A" w14:textId="44925019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分辨率：</w:t>
      </w:r>
      <w:r w:rsidRPr="005F6626">
        <w:rPr>
          <w:rFonts w:ascii="Times New Roman" w:hAnsi="Times New Roman" w:cs="Times New Roman"/>
          <w:szCs w:val="30"/>
          <w:lang w:eastAsia="zh-CN"/>
        </w:rPr>
        <w:t>1280×1024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094FBF9D" w14:textId="6316CDEE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像素数：</w:t>
      </w:r>
      <w:r w:rsidRPr="005F6626">
        <w:rPr>
          <w:rFonts w:ascii="Times New Roman" w:hAnsi="Times New Roman" w:cs="Times New Roman"/>
          <w:szCs w:val="30"/>
          <w:lang w:eastAsia="zh-CN"/>
        </w:rPr>
        <w:t>1.3MP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53769EB5" w14:textId="39C50D73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Z</w:t>
      </w:r>
      <w:r w:rsidRPr="005F6626">
        <w:rPr>
          <w:rFonts w:ascii="Times New Roman" w:hAnsi="Times New Roman" w:cs="Times New Roman"/>
          <w:szCs w:val="30"/>
          <w:lang w:eastAsia="zh-CN"/>
        </w:rPr>
        <w:t>向单点重复精度：</w:t>
      </w:r>
      <w:r w:rsidRPr="005F6626">
        <w:rPr>
          <w:rFonts w:ascii="Times New Roman" w:hAnsi="Times New Roman" w:cs="Times New Roman"/>
          <w:szCs w:val="30"/>
          <w:lang w:eastAsia="zh-CN"/>
        </w:rPr>
        <w:t>0.1mm@0.5m</w:t>
      </w:r>
      <w:r w:rsidRPr="005F6626">
        <w:rPr>
          <w:rFonts w:ascii="Times New Roman" w:hAnsi="Times New Roman" w:cs="Times New Roman"/>
          <w:szCs w:val="30"/>
          <w:lang w:eastAsia="zh-CN"/>
        </w:rPr>
        <w:t>；</w:t>
      </w:r>
    </w:p>
    <w:p w14:paraId="08B37A32" w14:textId="76618357" w:rsidR="005F6626" w:rsidRPr="008B57E1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5F6626">
        <w:rPr>
          <w:rFonts w:ascii="Times New Roman" w:hAnsi="Times New Roman" w:cs="Times New Roman"/>
          <w:szCs w:val="30"/>
          <w:lang w:eastAsia="zh-CN"/>
        </w:rPr>
        <w:t>典型采集时间</w:t>
      </w:r>
      <w:bookmarkStart w:id="15" w:name="_GoBack"/>
      <w:r w:rsidRPr="008B57E1">
        <w:rPr>
          <w:rFonts w:ascii="Times New Roman" w:hAnsi="Times New Roman" w:cs="Times New Roman"/>
          <w:szCs w:val="30"/>
          <w:lang w:eastAsia="zh-CN"/>
        </w:rPr>
        <w:t>：</w:t>
      </w:r>
      <w:r w:rsidRPr="008B57E1">
        <w:rPr>
          <w:rFonts w:ascii="Times New Roman" w:hAnsi="Times New Roman" w:cs="Times New Roman"/>
          <w:szCs w:val="30"/>
          <w:lang w:eastAsia="zh-CN"/>
        </w:rPr>
        <w:t>0.6</w:t>
      </w:r>
      <w:r w:rsidR="0028576F" w:rsidRPr="008B57E1">
        <w:rPr>
          <w:rFonts w:ascii="Times New Roman" w:hAnsi="Times New Roman" w:cs="Times New Roman"/>
          <w:szCs w:val="30"/>
          <w:lang w:eastAsia="zh-CN"/>
        </w:rPr>
        <w:t>s</w:t>
      </w:r>
      <w:r w:rsidRPr="008B57E1">
        <w:rPr>
          <w:rFonts w:ascii="Times New Roman" w:hAnsi="Times New Roman" w:cs="Times New Roman"/>
          <w:szCs w:val="30"/>
          <w:lang w:eastAsia="zh-CN"/>
        </w:rPr>
        <w:t>～</w:t>
      </w:r>
      <w:r w:rsidRPr="008B57E1">
        <w:rPr>
          <w:rFonts w:ascii="Times New Roman" w:hAnsi="Times New Roman" w:cs="Times New Roman"/>
          <w:szCs w:val="30"/>
          <w:lang w:eastAsia="zh-CN"/>
        </w:rPr>
        <w:t>1.1s</w:t>
      </w:r>
      <w:r w:rsidRPr="008B57E1">
        <w:rPr>
          <w:rFonts w:ascii="Times New Roman" w:hAnsi="Times New Roman" w:cs="Times New Roman"/>
          <w:szCs w:val="30"/>
          <w:lang w:eastAsia="zh-CN"/>
        </w:rPr>
        <w:t>；</w:t>
      </w:r>
    </w:p>
    <w:p w14:paraId="68638DFA" w14:textId="3322C8B6" w:rsidR="005F6626" w:rsidRPr="008B57E1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8B57E1">
        <w:rPr>
          <w:rFonts w:ascii="Times New Roman" w:hAnsi="Times New Roman" w:cs="Times New Roman"/>
          <w:szCs w:val="30"/>
          <w:lang w:eastAsia="zh-CN"/>
        </w:rPr>
        <w:t>点</w:t>
      </w:r>
      <w:proofErr w:type="gramStart"/>
      <w:r w:rsidRPr="008B57E1">
        <w:rPr>
          <w:rFonts w:ascii="Times New Roman" w:hAnsi="Times New Roman" w:cs="Times New Roman"/>
          <w:szCs w:val="30"/>
          <w:lang w:eastAsia="zh-CN"/>
        </w:rPr>
        <w:t>云信息</w:t>
      </w:r>
      <w:proofErr w:type="gramEnd"/>
      <w:r w:rsidRPr="008B57E1">
        <w:rPr>
          <w:rFonts w:ascii="Times New Roman" w:hAnsi="Times New Roman" w:cs="Times New Roman"/>
          <w:szCs w:val="30"/>
          <w:lang w:eastAsia="zh-CN"/>
        </w:rPr>
        <w:t>获取方式：结构光三维成像；</w:t>
      </w:r>
    </w:p>
    <w:p w14:paraId="4E4AAA67" w14:textId="3D1EFBF9" w:rsidR="005F6626" w:rsidRPr="008B57E1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8B57E1">
        <w:rPr>
          <w:rFonts w:ascii="Times New Roman" w:hAnsi="Times New Roman" w:cs="Times New Roman"/>
          <w:szCs w:val="30"/>
          <w:lang w:eastAsia="zh-CN"/>
        </w:rPr>
        <w:lastRenderedPageBreak/>
        <w:t>基线长度：</w:t>
      </w:r>
      <w:r w:rsidRPr="008B57E1">
        <w:rPr>
          <w:rFonts w:ascii="Times New Roman" w:hAnsi="Times New Roman" w:cs="Times New Roman"/>
          <w:szCs w:val="30"/>
          <w:lang w:eastAsia="zh-CN"/>
        </w:rPr>
        <w:t>≥66mm</w:t>
      </w:r>
      <w:r w:rsidRPr="008B57E1">
        <w:rPr>
          <w:rFonts w:ascii="Times New Roman" w:hAnsi="Times New Roman" w:cs="Times New Roman"/>
          <w:szCs w:val="30"/>
          <w:lang w:eastAsia="zh-CN"/>
        </w:rPr>
        <w:t>；</w:t>
      </w:r>
    </w:p>
    <w:p w14:paraId="2178118E" w14:textId="6F615E58" w:rsidR="005F6626" w:rsidRPr="008B57E1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8B57E1">
        <w:rPr>
          <w:rFonts w:ascii="Times New Roman" w:hAnsi="Times New Roman" w:cs="Times New Roman"/>
          <w:szCs w:val="30"/>
          <w:lang w:eastAsia="zh-CN"/>
        </w:rPr>
        <w:t>光源：蓝光</w:t>
      </w:r>
      <w:r w:rsidRPr="008B57E1">
        <w:rPr>
          <w:rFonts w:ascii="Times New Roman" w:hAnsi="Times New Roman" w:cs="Times New Roman"/>
          <w:szCs w:val="30"/>
          <w:lang w:eastAsia="zh-CN"/>
        </w:rPr>
        <w:t>LED</w:t>
      </w:r>
      <w:r w:rsidRPr="008B57E1">
        <w:rPr>
          <w:rFonts w:ascii="Times New Roman" w:hAnsi="Times New Roman" w:cs="Times New Roman"/>
          <w:szCs w:val="30"/>
          <w:lang w:eastAsia="zh-CN"/>
        </w:rPr>
        <w:t>；</w:t>
      </w:r>
    </w:p>
    <w:p w14:paraId="164629CA" w14:textId="50E5B68A" w:rsidR="005F6626" w:rsidRPr="005F6626" w:rsidRDefault="005F6626" w:rsidP="005F6626">
      <w:pPr>
        <w:pStyle w:val="aa"/>
        <w:numPr>
          <w:ilvl w:val="0"/>
          <w:numId w:val="1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8B57E1">
        <w:rPr>
          <w:rFonts w:ascii="Times New Roman" w:hAnsi="Times New Roman" w:cs="Times New Roman"/>
          <w:szCs w:val="30"/>
          <w:lang w:eastAsia="zh-CN"/>
        </w:rPr>
        <w:t>配套视觉软件</w:t>
      </w:r>
      <w:bookmarkEnd w:id="15"/>
      <w:r w:rsidRPr="005F6626">
        <w:rPr>
          <w:rFonts w:ascii="Times New Roman" w:hAnsi="Times New Roman" w:cs="Times New Roman"/>
          <w:szCs w:val="30"/>
          <w:lang w:eastAsia="zh-CN"/>
        </w:rPr>
        <w:t>功能：</w:t>
      </w:r>
    </w:p>
    <w:p w14:paraId="1CBDDC83" w14:textId="77777777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支持深度学习图像分类、图像实例分割、图像缺陷检测、少量样本模型训练；</w:t>
      </w:r>
    </w:p>
    <w:p w14:paraId="3AC154EC" w14:textId="77777777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可自定义数据集、标注、学习、训练</w:t>
      </w:r>
      <w:r w:rsidRPr="00F94058">
        <w:rPr>
          <w:rFonts w:ascii="Times New Roman" w:hAnsi="Times New Roman" w:cs="Times New Roman"/>
          <w:kern w:val="2"/>
          <w:lang w:eastAsia="zh-CN"/>
        </w:rPr>
        <w:t>3D</w:t>
      </w:r>
      <w:r w:rsidRPr="00F94058">
        <w:rPr>
          <w:rFonts w:ascii="Times New Roman" w:hAnsi="Times New Roman" w:cs="Times New Roman"/>
          <w:kern w:val="2"/>
          <w:lang w:eastAsia="zh-CN"/>
        </w:rPr>
        <w:t>模型；</w:t>
      </w:r>
    </w:p>
    <w:p w14:paraId="25E3B894" w14:textId="77777777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能够处理如下物体：少纹理的物体、散乱堆放以及紧密堆叠的物体、一定程度反光</w:t>
      </w:r>
      <w:r w:rsidRPr="00F94058">
        <w:rPr>
          <w:rFonts w:ascii="Times New Roman" w:hAnsi="Times New Roman" w:cs="Times New Roman"/>
          <w:kern w:val="2"/>
          <w:lang w:eastAsia="zh-CN"/>
        </w:rPr>
        <w:t>/</w:t>
      </w:r>
      <w:r w:rsidRPr="00F94058">
        <w:rPr>
          <w:rFonts w:ascii="Times New Roman" w:hAnsi="Times New Roman" w:cs="Times New Roman"/>
          <w:kern w:val="2"/>
          <w:lang w:eastAsia="zh-CN"/>
        </w:rPr>
        <w:t>暗色的物体；</w:t>
      </w:r>
    </w:p>
    <w:p w14:paraId="2C2CCD40" w14:textId="6C80EC74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支持高精度全自动化标定，快速准确定位物体，可实现一键自动</w:t>
      </w:r>
      <w:r w:rsidR="0020787E">
        <w:rPr>
          <w:rFonts w:ascii="Times New Roman" w:hAnsi="Times New Roman" w:cs="Times New Roman" w:hint="eastAsia"/>
          <w:kern w:val="2"/>
          <w:lang w:eastAsia="zh-CN"/>
        </w:rPr>
        <w:t>参数</w:t>
      </w:r>
      <w:r w:rsidRPr="00F94058">
        <w:rPr>
          <w:rFonts w:ascii="Times New Roman" w:hAnsi="Times New Roman" w:cs="Times New Roman"/>
          <w:kern w:val="2"/>
          <w:lang w:eastAsia="zh-CN"/>
        </w:rPr>
        <w:t>标定，并具备标定结果检查功能；</w:t>
      </w:r>
    </w:p>
    <w:p w14:paraId="4DCACEAA" w14:textId="77777777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支持模块化拖拽编程，每个模块由数据流输入、数据流输出、控制流输入和控制流输出组成；</w:t>
      </w:r>
    </w:p>
    <w:p w14:paraId="7867355C" w14:textId="66A71B72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可视化的机器人规划编程模块取代示教</w:t>
      </w:r>
      <w:proofErr w:type="gramStart"/>
      <w:r w:rsidRPr="00F94058">
        <w:rPr>
          <w:rFonts w:ascii="Times New Roman" w:hAnsi="Times New Roman" w:cs="Times New Roman"/>
          <w:kern w:val="2"/>
          <w:lang w:eastAsia="zh-CN"/>
        </w:rPr>
        <w:t>器实现</w:t>
      </w:r>
      <w:proofErr w:type="gramEnd"/>
      <w:r w:rsidRPr="00F94058">
        <w:rPr>
          <w:rFonts w:ascii="Times New Roman" w:hAnsi="Times New Roman" w:cs="Times New Roman"/>
          <w:kern w:val="2"/>
          <w:lang w:eastAsia="zh-CN"/>
        </w:rPr>
        <w:t>对机器人的运动控制，可以一键仿真机器人运动；</w:t>
      </w:r>
      <w:r w:rsidR="0020787E" w:rsidRPr="00F94058">
        <w:rPr>
          <w:rFonts w:ascii="Times New Roman" w:hAnsi="Times New Roman" w:cs="Times New Roman"/>
          <w:lang w:eastAsia="zh-CN"/>
        </w:rPr>
        <w:t xml:space="preserve"> </w:t>
      </w:r>
    </w:p>
    <w:p w14:paraId="2A76EFF4" w14:textId="33D4C393" w:rsidR="005F6626" w:rsidRPr="00F94058" w:rsidRDefault="005F6626" w:rsidP="005F6626">
      <w:pPr>
        <w:pStyle w:val="a4"/>
        <w:numPr>
          <w:ilvl w:val="0"/>
          <w:numId w:val="2"/>
        </w:numPr>
        <w:autoSpaceDE w:val="0"/>
        <w:autoSpaceDN w:val="0"/>
        <w:spacing w:before="0" w:line="560" w:lineRule="exact"/>
        <w:ind w:left="1622" w:firstLine="600"/>
        <w:rPr>
          <w:rFonts w:ascii="Times New Roman" w:hAnsi="Times New Roman" w:cs="Times New Roman"/>
          <w:kern w:val="2"/>
          <w:lang w:eastAsia="zh-CN"/>
        </w:rPr>
      </w:pPr>
      <w:r w:rsidRPr="00F94058">
        <w:rPr>
          <w:rFonts w:ascii="Times New Roman" w:hAnsi="Times New Roman" w:cs="Times New Roman"/>
          <w:kern w:val="2"/>
          <w:lang w:eastAsia="zh-CN"/>
        </w:rPr>
        <w:t>内置逻辑检查、碰撞避免、抓取规划等先进算法，程序简洁、智能，同时保证机器人的稳定性。</w:t>
      </w:r>
    </w:p>
    <w:p w14:paraId="2FE01BEA" w14:textId="77777777" w:rsidR="005F6626" w:rsidRPr="00F94058" w:rsidRDefault="005F6626" w:rsidP="005F6626">
      <w:pPr>
        <w:ind w:firstLine="600"/>
        <w:rPr>
          <w:rFonts w:ascii="Times New Roman" w:hAnsi="Times New Roman" w:cs="Times New Roman"/>
          <w:lang w:eastAsia="zh-CN"/>
        </w:rPr>
      </w:pPr>
    </w:p>
    <w:p w14:paraId="439BA34B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t>（三）工业镜头套件</w:t>
      </w:r>
    </w:p>
    <w:p w14:paraId="44D4526E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t xml:space="preserve">3.1 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镜头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1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性能指标：</w:t>
      </w:r>
    </w:p>
    <w:p w14:paraId="206B2C2A" w14:textId="5F77230C" w:rsidR="005F6626" w:rsidRPr="00F94058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支持分辨率：</w:t>
      </w:r>
      <w:r w:rsidR="00CE0B47" w:rsidRPr="00F94058">
        <w:rPr>
          <w:rFonts w:ascii="Times New Roman" w:hAnsi="Times New Roman" w:cs="Times New Roman"/>
          <w:szCs w:val="30"/>
          <w:lang w:eastAsia="zh-CN"/>
        </w:rPr>
        <w:t>≥</w:t>
      </w:r>
      <w:r w:rsidRPr="00F94058">
        <w:rPr>
          <w:rFonts w:ascii="Times New Roman" w:hAnsi="Times New Roman" w:cs="Times New Roman"/>
          <w:szCs w:val="30"/>
          <w:lang w:eastAsia="zh-CN"/>
        </w:rPr>
        <w:t>800</w:t>
      </w:r>
      <w:r w:rsidRPr="00F94058">
        <w:rPr>
          <w:rFonts w:ascii="Times New Roman" w:hAnsi="Times New Roman" w:cs="Times New Roman"/>
          <w:szCs w:val="30"/>
          <w:lang w:eastAsia="zh-CN"/>
        </w:rPr>
        <w:t>万分辨率；</w:t>
      </w:r>
    </w:p>
    <w:p w14:paraId="4A8A17CE" w14:textId="60FF5CBD" w:rsidR="005F6626" w:rsidRPr="00F94058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焦距：</w:t>
      </w:r>
      <w:r w:rsidR="007843B2">
        <w:rPr>
          <w:rFonts w:ascii="Times New Roman" w:hAnsi="Times New Roman" w:cs="Times New Roman"/>
          <w:szCs w:val="30"/>
          <w:lang w:eastAsia="zh-CN"/>
        </w:rPr>
        <w:t>8</w:t>
      </w:r>
      <w:r w:rsidRPr="00F94058">
        <w:rPr>
          <w:rFonts w:ascii="Times New Roman" w:hAnsi="Times New Roman" w:cs="Times New Roman"/>
          <w:szCs w:val="30"/>
          <w:lang w:eastAsia="zh-CN"/>
        </w:rPr>
        <w:t>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2EC01DCB" w14:textId="77777777" w:rsidR="005F6626" w:rsidRPr="00F94058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光圈：</w:t>
      </w:r>
      <w:r w:rsidRPr="00F94058">
        <w:rPr>
          <w:rFonts w:ascii="Times New Roman" w:hAnsi="Times New Roman" w:cs="Times New Roman"/>
          <w:szCs w:val="30"/>
          <w:lang w:eastAsia="zh-CN"/>
        </w:rPr>
        <w:t>F2.8~F16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B43B410" w14:textId="77777777" w:rsidR="005F6626" w:rsidRPr="00F94058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工作距离：</w:t>
      </w:r>
      <w:r w:rsidRPr="00F94058">
        <w:rPr>
          <w:rFonts w:ascii="Times New Roman" w:hAnsi="Times New Roman" w:cs="Times New Roman"/>
          <w:szCs w:val="30"/>
          <w:lang w:eastAsia="zh-CN"/>
        </w:rPr>
        <w:t>≥100mm</w:t>
      </w:r>
    </w:p>
    <w:p w14:paraId="0F5F8FF3" w14:textId="77777777" w:rsidR="005F6626" w:rsidRPr="00F94058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支持芯片大小：</w:t>
      </w:r>
      <w:r w:rsidRPr="00F94058">
        <w:rPr>
          <w:rFonts w:ascii="Times New Roman" w:hAnsi="Times New Roman" w:cs="Times New Roman"/>
          <w:szCs w:val="30"/>
          <w:lang w:eastAsia="zh-CN"/>
        </w:rPr>
        <w:t>2/3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6022115A" w14:textId="7B09578D" w:rsidR="005F6626" w:rsidRDefault="005F6626" w:rsidP="005F6626">
      <w:pPr>
        <w:pStyle w:val="aa"/>
        <w:numPr>
          <w:ilvl w:val="0"/>
          <w:numId w:val="9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lastRenderedPageBreak/>
        <w:t>接口类型：</w:t>
      </w:r>
      <w:r w:rsidRPr="00F94058">
        <w:rPr>
          <w:rFonts w:ascii="Times New Roman" w:hAnsi="Times New Roman" w:cs="Times New Roman"/>
          <w:szCs w:val="30"/>
          <w:lang w:eastAsia="zh-CN"/>
        </w:rPr>
        <w:t>C-Mount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46340796" w14:textId="5784A039" w:rsidR="007843B2" w:rsidRPr="00F94058" w:rsidRDefault="007843B2" w:rsidP="007843B2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t>3.</w:t>
      </w:r>
      <w:r w:rsidR="008E64AB">
        <w:rPr>
          <w:rFonts w:ascii="Times New Roman" w:hAnsi="Times New Roman" w:cs="Times New Roman"/>
          <w:b/>
          <w:szCs w:val="30"/>
          <w:lang w:eastAsia="zh-CN"/>
        </w:rPr>
        <w:t>2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 xml:space="preserve"> 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镜头</w:t>
      </w:r>
      <w:r w:rsidR="008E64AB">
        <w:rPr>
          <w:rFonts w:ascii="Times New Roman" w:hAnsi="Times New Roman" w:cs="Times New Roman"/>
          <w:b/>
          <w:szCs w:val="30"/>
          <w:lang w:eastAsia="zh-CN"/>
        </w:rPr>
        <w:t>2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性能指标：</w:t>
      </w:r>
    </w:p>
    <w:p w14:paraId="5513E852" w14:textId="6CA93293" w:rsidR="007843B2" w:rsidRPr="00F94058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支持分辨率：</w:t>
      </w:r>
      <w:r w:rsidR="00CE0B47" w:rsidRPr="00F94058">
        <w:rPr>
          <w:rFonts w:ascii="Times New Roman" w:hAnsi="Times New Roman" w:cs="Times New Roman"/>
          <w:szCs w:val="30"/>
          <w:lang w:eastAsia="zh-CN"/>
        </w:rPr>
        <w:t>≥</w:t>
      </w:r>
      <w:r w:rsidRPr="00F94058">
        <w:rPr>
          <w:rFonts w:ascii="Times New Roman" w:hAnsi="Times New Roman" w:cs="Times New Roman"/>
          <w:szCs w:val="30"/>
          <w:lang w:eastAsia="zh-CN"/>
        </w:rPr>
        <w:t>800</w:t>
      </w:r>
      <w:r w:rsidRPr="00F94058">
        <w:rPr>
          <w:rFonts w:ascii="Times New Roman" w:hAnsi="Times New Roman" w:cs="Times New Roman"/>
          <w:szCs w:val="30"/>
          <w:lang w:eastAsia="zh-CN"/>
        </w:rPr>
        <w:t>万分辨率；</w:t>
      </w:r>
    </w:p>
    <w:p w14:paraId="77C48207" w14:textId="2732EB33" w:rsidR="007843B2" w:rsidRPr="00F94058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焦距：</w:t>
      </w:r>
      <w:r w:rsidR="00425045">
        <w:rPr>
          <w:rFonts w:ascii="Times New Roman" w:hAnsi="Times New Roman" w:cs="Times New Roman"/>
          <w:szCs w:val="30"/>
          <w:lang w:eastAsia="zh-CN"/>
        </w:rPr>
        <w:t>16</w:t>
      </w:r>
      <w:r w:rsidRPr="00F94058">
        <w:rPr>
          <w:rFonts w:ascii="Times New Roman" w:hAnsi="Times New Roman" w:cs="Times New Roman"/>
          <w:szCs w:val="30"/>
          <w:lang w:eastAsia="zh-CN"/>
        </w:rPr>
        <w:t>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48BD4A7E" w14:textId="77777777" w:rsidR="007843B2" w:rsidRPr="00F94058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光圈：</w:t>
      </w:r>
      <w:r w:rsidRPr="00F94058">
        <w:rPr>
          <w:rFonts w:ascii="Times New Roman" w:hAnsi="Times New Roman" w:cs="Times New Roman"/>
          <w:szCs w:val="30"/>
          <w:lang w:eastAsia="zh-CN"/>
        </w:rPr>
        <w:t>F2.8~F16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20DF98AB" w14:textId="77777777" w:rsidR="007843B2" w:rsidRPr="00F94058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工作距离：</w:t>
      </w:r>
      <w:r w:rsidRPr="00F94058">
        <w:rPr>
          <w:rFonts w:ascii="Times New Roman" w:hAnsi="Times New Roman" w:cs="Times New Roman"/>
          <w:szCs w:val="30"/>
          <w:lang w:eastAsia="zh-CN"/>
        </w:rPr>
        <w:t>≥100mm</w:t>
      </w:r>
    </w:p>
    <w:p w14:paraId="3CF0AA3E" w14:textId="77777777" w:rsidR="007843B2" w:rsidRPr="00F94058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支持芯片大小：</w:t>
      </w:r>
      <w:r w:rsidRPr="00F94058">
        <w:rPr>
          <w:rFonts w:ascii="Times New Roman" w:hAnsi="Times New Roman" w:cs="Times New Roman"/>
          <w:szCs w:val="30"/>
          <w:lang w:eastAsia="zh-CN"/>
        </w:rPr>
        <w:t>2/3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3070AC8B" w14:textId="77BFE95B" w:rsidR="007843B2" w:rsidRPr="007843B2" w:rsidRDefault="007843B2" w:rsidP="007843B2">
      <w:pPr>
        <w:pStyle w:val="aa"/>
        <w:numPr>
          <w:ilvl w:val="0"/>
          <w:numId w:val="2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接口类型：</w:t>
      </w:r>
      <w:r w:rsidRPr="00F94058">
        <w:rPr>
          <w:rFonts w:ascii="Times New Roman" w:hAnsi="Times New Roman" w:cs="Times New Roman"/>
          <w:szCs w:val="30"/>
          <w:lang w:eastAsia="zh-CN"/>
        </w:rPr>
        <w:t>C-Mount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6008CC1" w14:textId="4901D519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>3.</w:t>
      </w:r>
      <w:r w:rsidR="008E64AB">
        <w:rPr>
          <w:rFonts w:ascii="Times New Roman" w:hAnsi="Times New Roman" w:cs="Times New Roman"/>
          <w:b/>
          <w:szCs w:val="30"/>
        </w:rPr>
        <w:t>3</w:t>
      </w:r>
      <w:r w:rsidRPr="00F94058">
        <w:rPr>
          <w:rFonts w:ascii="Times New Roman" w:hAnsi="Times New Roman" w:cs="Times New Roman"/>
          <w:b/>
          <w:szCs w:val="30"/>
        </w:rPr>
        <w:t xml:space="preserve"> </w:t>
      </w:r>
      <w:r w:rsidRPr="00F94058">
        <w:rPr>
          <w:rFonts w:ascii="Times New Roman" w:hAnsi="Times New Roman" w:cs="Times New Roman"/>
          <w:b/>
          <w:szCs w:val="30"/>
        </w:rPr>
        <w:t>镜头</w:t>
      </w:r>
      <w:r w:rsidR="008E64AB">
        <w:rPr>
          <w:rFonts w:ascii="Times New Roman" w:hAnsi="Times New Roman" w:cs="Times New Roman"/>
          <w:b/>
          <w:szCs w:val="30"/>
        </w:rPr>
        <w:t>3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2E248089" w14:textId="73D0402C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支持分辨率：</w:t>
      </w:r>
      <w:r w:rsidR="00CE0B47" w:rsidRPr="00F94058">
        <w:rPr>
          <w:rFonts w:ascii="Times New Roman" w:hAnsi="Times New Roman" w:cs="Times New Roman"/>
          <w:szCs w:val="30"/>
          <w:lang w:eastAsia="zh-CN"/>
        </w:rPr>
        <w:t>≥</w:t>
      </w:r>
      <w:r w:rsidRPr="00F94058">
        <w:rPr>
          <w:rFonts w:ascii="Times New Roman" w:hAnsi="Times New Roman" w:cs="Times New Roman"/>
          <w:szCs w:val="30"/>
          <w:lang w:eastAsia="zh-CN"/>
        </w:rPr>
        <w:t>800</w:t>
      </w:r>
      <w:r w:rsidRPr="00F94058">
        <w:rPr>
          <w:rFonts w:ascii="Times New Roman" w:hAnsi="Times New Roman" w:cs="Times New Roman"/>
          <w:szCs w:val="30"/>
          <w:lang w:eastAsia="zh-CN"/>
        </w:rPr>
        <w:t>万分辨率；</w:t>
      </w:r>
    </w:p>
    <w:p w14:paraId="4963D8FE" w14:textId="77777777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焦距：</w:t>
      </w:r>
      <w:r w:rsidRPr="00F94058">
        <w:rPr>
          <w:rFonts w:ascii="Times New Roman" w:hAnsi="Times New Roman" w:cs="Times New Roman"/>
          <w:szCs w:val="30"/>
          <w:lang w:eastAsia="zh-CN"/>
        </w:rPr>
        <w:t>25mm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6885E38" w14:textId="77777777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光圈：</w:t>
      </w:r>
      <w:r w:rsidRPr="00F94058">
        <w:rPr>
          <w:rFonts w:ascii="Times New Roman" w:hAnsi="Times New Roman" w:cs="Times New Roman"/>
          <w:szCs w:val="30"/>
          <w:lang w:eastAsia="zh-CN"/>
        </w:rPr>
        <w:t>F2.8~F16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08934AF0" w14:textId="77777777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工作距离：</w:t>
      </w:r>
      <w:r w:rsidRPr="00F94058">
        <w:rPr>
          <w:rFonts w:ascii="Times New Roman" w:hAnsi="Times New Roman" w:cs="Times New Roman"/>
          <w:szCs w:val="30"/>
          <w:lang w:eastAsia="zh-CN"/>
        </w:rPr>
        <w:t>≥100mm</w:t>
      </w:r>
    </w:p>
    <w:p w14:paraId="15AE7C55" w14:textId="77777777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支持芯片大小：</w:t>
      </w:r>
      <w:r w:rsidRPr="00F94058">
        <w:rPr>
          <w:rFonts w:ascii="Times New Roman" w:hAnsi="Times New Roman" w:cs="Times New Roman"/>
          <w:szCs w:val="30"/>
          <w:lang w:eastAsia="zh-CN"/>
        </w:rPr>
        <w:t>2/3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61E4839F" w14:textId="77777777" w:rsidR="005F6626" w:rsidRPr="00F94058" w:rsidRDefault="005F6626" w:rsidP="005F6626">
      <w:pPr>
        <w:pStyle w:val="aa"/>
        <w:numPr>
          <w:ilvl w:val="0"/>
          <w:numId w:val="10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接口类型：</w:t>
      </w:r>
      <w:r w:rsidRPr="00F94058">
        <w:rPr>
          <w:rFonts w:ascii="Times New Roman" w:hAnsi="Times New Roman" w:cs="Times New Roman"/>
          <w:szCs w:val="30"/>
          <w:lang w:eastAsia="zh-CN"/>
        </w:rPr>
        <w:t>C-Mount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69A5430" w14:textId="3863851F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>3.</w:t>
      </w:r>
      <w:r w:rsidR="008E64AB">
        <w:rPr>
          <w:rFonts w:ascii="Times New Roman" w:hAnsi="Times New Roman" w:cs="Times New Roman"/>
          <w:b/>
          <w:szCs w:val="30"/>
        </w:rPr>
        <w:t>4</w:t>
      </w:r>
      <w:r w:rsidRPr="00F94058">
        <w:rPr>
          <w:rFonts w:ascii="Times New Roman" w:hAnsi="Times New Roman" w:cs="Times New Roman"/>
          <w:b/>
          <w:szCs w:val="30"/>
        </w:rPr>
        <w:t xml:space="preserve"> </w:t>
      </w:r>
      <w:r w:rsidRPr="00F94058">
        <w:rPr>
          <w:rFonts w:ascii="Times New Roman" w:hAnsi="Times New Roman" w:cs="Times New Roman"/>
          <w:b/>
          <w:szCs w:val="30"/>
        </w:rPr>
        <w:t>镜头</w:t>
      </w:r>
      <w:r w:rsidR="008E64AB">
        <w:rPr>
          <w:rFonts w:ascii="Times New Roman" w:hAnsi="Times New Roman" w:cs="Times New Roman"/>
          <w:b/>
          <w:szCs w:val="30"/>
        </w:rPr>
        <w:t>4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399C7EB8" w14:textId="77777777" w:rsidR="005F6626" w:rsidRPr="00F94058" w:rsidRDefault="005F6626" w:rsidP="005F6626">
      <w:pPr>
        <w:pStyle w:val="aa"/>
        <w:numPr>
          <w:ilvl w:val="0"/>
          <w:numId w:val="11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支持分辨率：</w:t>
      </w:r>
      <w:r w:rsidRPr="00F94058">
        <w:rPr>
          <w:rFonts w:ascii="Times New Roman" w:hAnsi="Times New Roman" w:cs="Times New Roman"/>
          <w:szCs w:val="30"/>
          <w:lang w:eastAsia="zh-CN"/>
        </w:rPr>
        <w:t>≥500</w:t>
      </w:r>
      <w:r w:rsidRPr="00F94058">
        <w:rPr>
          <w:rFonts w:ascii="Times New Roman" w:hAnsi="Times New Roman" w:cs="Times New Roman"/>
          <w:szCs w:val="30"/>
          <w:lang w:eastAsia="zh-CN"/>
        </w:rPr>
        <w:t>万分辨率；</w:t>
      </w:r>
    </w:p>
    <w:p w14:paraId="43B6250C" w14:textId="77777777" w:rsidR="005F6626" w:rsidRPr="00F94058" w:rsidRDefault="005F6626" w:rsidP="005F6626">
      <w:pPr>
        <w:pStyle w:val="aa"/>
        <w:numPr>
          <w:ilvl w:val="0"/>
          <w:numId w:val="11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倍率：</w:t>
      </w:r>
      <w:r w:rsidRPr="00F94058">
        <w:rPr>
          <w:rFonts w:ascii="Times New Roman" w:hAnsi="Times New Roman" w:cs="Times New Roman"/>
          <w:szCs w:val="30"/>
          <w:lang w:eastAsia="zh-CN"/>
        </w:rPr>
        <w:t>0.3X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3DB80CC9" w14:textId="77777777" w:rsidR="005F6626" w:rsidRPr="00F94058" w:rsidRDefault="005F6626" w:rsidP="005F6626">
      <w:pPr>
        <w:pStyle w:val="aa"/>
        <w:numPr>
          <w:ilvl w:val="0"/>
          <w:numId w:val="11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工作距离：</w:t>
      </w:r>
      <w:r w:rsidRPr="00F94058">
        <w:rPr>
          <w:rFonts w:ascii="Times New Roman" w:hAnsi="Times New Roman" w:cs="Times New Roman"/>
          <w:szCs w:val="30"/>
          <w:lang w:eastAsia="zh-CN"/>
        </w:rPr>
        <w:t>110mm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58CF432D" w14:textId="77777777" w:rsidR="005F6626" w:rsidRPr="00F94058" w:rsidRDefault="005F6626" w:rsidP="005F6626">
      <w:pPr>
        <w:pStyle w:val="aa"/>
        <w:numPr>
          <w:ilvl w:val="0"/>
          <w:numId w:val="11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支持芯片大小：</w:t>
      </w:r>
      <w:r w:rsidRPr="00F94058">
        <w:rPr>
          <w:rFonts w:ascii="Times New Roman" w:hAnsi="Times New Roman" w:cs="Times New Roman"/>
          <w:szCs w:val="30"/>
          <w:lang w:eastAsia="zh-CN"/>
        </w:rPr>
        <w:t>2/3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”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2250EC1E" w14:textId="77777777" w:rsidR="005F6626" w:rsidRPr="00F94058" w:rsidRDefault="005F6626" w:rsidP="005F6626">
      <w:pPr>
        <w:pStyle w:val="aa"/>
        <w:numPr>
          <w:ilvl w:val="0"/>
          <w:numId w:val="11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接口类型：</w:t>
      </w:r>
      <w:r w:rsidRPr="00F94058">
        <w:rPr>
          <w:rFonts w:ascii="Times New Roman" w:hAnsi="Times New Roman" w:cs="Times New Roman"/>
          <w:szCs w:val="30"/>
          <w:lang w:eastAsia="zh-CN"/>
        </w:rPr>
        <w:t>C-Mount</w:t>
      </w:r>
      <w:r w:rsidRPr="00F94058">
        <w:rPr>
          <w:rFonts w:ascii="Times New Roman" w:hAnsi="Times New Roman" w:cs="Times New Roman"/>
          <w:szCs w:val="30"/>
          <w:lang w:eastAsia="zh-CN"/>
        </w:rPr>
        <w:t>。</w:t>
      </w:r>
    </w:p>
    <w:p w14:paraId="157EFB6A" w14:textId="77777777" w:rsidR="005F6626" w:rsidRPr="00F94058" w:rsidRDefault="005F6626" w:rsidP="005F6626">
      <w:pPr>
        <w:pStyle w:val="aa"/>
        <w:spacing w:line="560" w:lineRule="exact"/>
        <w:ind w:left="2080" w:firstLine="600"/>
        <w:rPr>
          <w:rFonts w:ascii="Times New Roman" w:hAnsi="Times New Roman" w:cs="Times New Roman"/>
          <w:szCs w:val="30"/>
          <w:lang w:eastAsia="zh-CN"/>
        </w:rPr>
      </w:pPr>
    </w:p>
    <w:p w14:paraId="437FD40B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>（</w:t>
      </w:r>
      <w:r w:rsidRPr="00F94058">
        <w:rPr>
          <w:rFonts w:ascii="Times New Roman" w:hAnsi="Times New Roman" w:cs="Times New Roman"/>
          <w:b/>
          <w:szCs w:val="30"/>
          <w:lang w:eastAsia="zh-CN"/>
        </w:rPr>
        <w:t>四</w:t>
      </w:r>
      <w:r w:rsidRPr="00F94058">
        <w:rPr>
          <w:rFonts w:ascii="Times New Roman" w:hAnsi="Times New Roman" w:cs="Times New Roman"/>
          <w:b/>
          <w:szCs w:val="30"/>
        </w:rPr>
        <w:t>）</w:t>
      </w:r>
      <w:proofErr w:type="spellStart"/>
      <w:r w:rsidRPr="00F94058">
        <w:rPr>
          <w:rFonts w:ascii="Times New Roman" w:hAnsi="Times New Roman" w:cs="Times New Roman"/>
          <w:b/>
          <w:szCs w:val="30"/>
        </w:rPr>
        <w:t>工业光源套件</w:t>
      </w:r>
      <w:proofErr w:type="spellEnd"/>
    </w:p>
    <w:p w14:paraId="19F68F3A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 xml:space="preserve">4.1 </w:t>
      </w:r>
      <w:r w:rsidRPr="00F94058">
        <w:rPr>
          <w:rFonts w:ascii="Times New Roman" w:hAnsi="Times New Roman" w:cs="Times New Roman"/>
          <w:b/>
          <w:szCs w:val="30"/>
        </w:rPr>
        <w:t>光源</w:t>
      </w:r>
      <w:r w:rsidRPr="00F94058">
        <w:rPr>
          <w:rFonts w:ascii="Times New Roman" w:hAnsi="Times New Roman" w:cs="Times New Roman"/>
          <w:b/>
          <w:szCs w:val="30"/>
        </w:rPr>
        <w:t>1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22E166C2" w14:textId="77777777" w:rsidR="005F6626" w:rsidRPr="00F94058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lastRenderedPageBreak/>
        <w:t>类别：环形光源；</w:t>
      </w:r>
    </w:p>
    <w:p w14:paraId="3C2FED47" w14:textId="77777777" w:rsidR="005F6626" w:rsidRPr="00F94058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外径：</w:t>
      </w:r>
      <w:r w:rsidRPr="00F94058">
        <w:rPr>
          <w:rFonts w:ascii="Times New Roman" w:hAnsi="Times New Roman" w:cs="Times New Roman"/>
          <w:szCs w:val="30"/>
          <w:lang w:eastAsia="zh-CN"/>
        </w:rPr>
        <w:t>120mm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15AE9D9A" w14:textId="77777777" w:rsidR="005F6626" w:rsidRPr="00F94058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内径：</w:t>
      </w:r>
      <w:r>
        <w:rPr>
          <w:rFonts w:ascii="Times New Roman" w:hAnsi="Times New Roman" w:cs="Times New Roman"/>
          <w:szCs w:val="30"/>
          <w:lang w:eastAsia="zh-CN"/>
        </w:rPr>
        <w:t>60</w:t>
      </w:r>
      <w:r w:rsidRPr="00F94058">
        <w:rPr>
          <w:rFonts w:ascii="Times New Roman" w:hAnsi="Times New Roman" w:cs="Times New Roman"/>
          <w:szCs w:val="30"/>
          <w:lang w:eastAsia="zh-CN"/>
        </w:rPr>
        <w:t>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66E0EA7E" w14:textId="5787EBB6" w:rsidR="005F6626" w:rsidRPr="00F94058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角度：</w:t>
      </w:r>
      <w:r>
        <w:rPr>
          <w:rFonts w:ascii="Times New Roman" w:hAnsi="Times New Roman" w:cs="Times New Roman"/>
          <w:szCs w:val="30"/>
          <w:lang w:eastAsia="zh-CN"/>
        </w:rPr>
        <w:t>9</w:t>
      </w:r>
      <w:r w:rsidRPr="00F94058">
        <w:rPr>
          <w:rFonts w:ascii="Times New Roman" w:hAnsi="Times New Roman" w:cs="Times New Roman"/>
          <w:szCs w:val="30"/>
          <w:lang w:eastAsia="zh-CN"/>
        </w:rPr>
        <w:t>0°</w:t>
      </w:r>
      <w:r w:rsidR="009B71BC"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5D90E3E6" w14:textId="77777777" w:rsidR="005F6626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颜色：白色；</w:t>
      </w:r>
    </w:p>
    <w:p w14:paraId="1A83DFA0" w14:textId="77777777" w:rsidR="005F6626" w:rsidRPr="00F94058" w:rsidRDefault="005F6626" w:rsidP="005F6626">
      <w:pPr>
        <w:pStyle w:val="aa"/>
        <w:numPr>
          <w:ilvl w:val="0"/>
          <w:numId w:val="1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供电：</w:t>
      </w:r>
      <w:r>
        <w:rPr>
          <w:rFonts w:ascii="Times New Roman" w:hAnsi="Times New Roman" w:cs="Times New Roman" w:hint="eastAsia"/>
          <w:szCs w:val="30"/>
          <w:lang w:eastAsia="zh-CN"/>
        </w:rPr>
        <w:t>2</w:t>
      </w:r>
      <w:r>
        <w:rPr>
          <w:rFonts w:ascii="Times New Roman" w:hAnsi="Times New Roman" w:cs="Times New Roman"/>
          <w:szCs w:val="30"/>
          <w:lang w:eastAsia="zh-CN"/>
        </w:rPr>
        <w:t>4V</w:t>
      </w:r>
    </w:p>
    <w:p w14:paraId="5026B446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 xml:space="preserve">4.2 </w:t>
      </w:r>
      <w:r w:rsidRPr="00F94058">
        <w:rPr>
          <w:rFonts w:ascii="Times New Roman" w:hAnsi="Times New Roman" w:cs="Times New Roman"/>
          <w:b/>
          <w:szCs w:val="30"/>
        </w:rPr>
        <w:t>光源</w:t>
      </w:r>
      <w:r w:rsidRPr="00F94058">
        <w:rPr>
          <w:rFonts w:ascii="Times New Roman" w:hAnsi="Times New Roman" w:cs="Times New Roman"/>
          <w:b/>
          <w:szCs w:val="30"/>
        </w:rPr>
        <w:t>2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77DEAF47" w14:textId="77777777" w:rsidR="005F6626" w:rsidRPr="00F94058" w:rsidRDefault="005F6626" w:rsidP="005F6626">
      <w:pPr>
        <w:pStyle w:val="aa"/>
        <w:numPr>
          <w:ilvl w:val="0"/>
          <w:numId w:val="1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类别：背光源；</w:t>
      </w:r>
    </w:p>
    <w:p w14:paraId="34F72C6E" w14:textId="77777777" w:rsidR="005F6626" w:rsidRPr="00F94058" w:rsidRDefault="005F6626" w:rsidP="005F6626">
      <w:pPr>
        <w:pStyle w:val="aa"/>
        <w:numPr>
          <w:ilvl w:val="0"/>
          <w:numId w:val="1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发光面积：</w:t>
      </w:r>
      <w:r w:rsidRPr="00F94058">
        <w:rPr>
          <w:rFonts w:ascii="Times New Roman" w:hAnsi="Times New Roman" w:cs="Times New Roman"/>
          <w:szCs w:val="30"/>
          <w:lang w:eastAsia="zh-CN"/>
        </w:rPr>
        <w:t>180mm×150mm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097058B2" w14:textId="77777777" w:rsidR="005F6626" w:rsidRDefault="005F6626" w:rsidP="005F6626">
      <w:pPr>
        <w:pStyle w:val="aa"/>
        <w:numPr>
          <w:ilvl w:val="0"/>
          <w:numId w:val="1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颜色：白色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36076B3F" w14:textId="77777777" w:rsidR="005F6626" w:rsidRDefault="005F6626" w:rsidP="005F6626">
      <w:pPr>
        <w:pStyle w:val="aa"/>
        <w:numPr>
          <w:ilvl w:val="0"/>
          <w:numId w:val="13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供电：</w:t>
      </w:r>
      <w:r>
        <w:rPr>
          <w:rFonts w:ascii="Times New Roman" w:hAnsi="Times New Roman" w:cs="Times New Roman" w:hint="eastAsia"/>
          <w:szCs w:val="30"/>
          <w:lang w:eastAsia="zh-CN"/>
        </w:rPr>
        <w:t>2</w:t>
      </w:r>
      <w:r>
        <w:rPr>
          <w:rFonts w:ascii="Times New Roman" w:hAnsi="Times New Roman" w:cs="Times New Roman"/>
          <w:szCs w:val="30"/>
          <w:lang w:eastAsia="zh-CN"/>
        </w:rPr>
        <w:t>4V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55AA2DC5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>4.</w:t>
      </w:r>
      <w:r>
        <w:rPr>
          <w:rFonts w:ascii="Times New Roman" w:hAnsi="Times New Roman" w:cs="Times New Roman"/>
          <w:b/>
          <w:szCs w:val="30"/>
        </w:rPr>
        <w:t>3</w:t>
      </w:r>
      <w:r w:rsidRPr="00F94058">
        <w:rPr>
          <w:rFonts w:ascii="Times New Roman" w:hAnsi="Times New Roman" w:cs="Times New Roman"/>
          <w:b/>
          <w:szCs w:val="30"/>
        </w:rPr>
        <w:t xml:space="preserve"> </w:t>
      </w:r>
      <w:r w:rsidRPr="00F94058">
        <w:rPr>
          <w:rFonts w:ascii="Times New Roman" w:hAnsi="Times New Roman" w:cs="Times New Roman"/>
          <w:b/>
          <w:szCs w:val="30"/>
        </w:rPr>
        <w:t>光源</w:t>
      </w:r>
      <w:r>
        <w:rPr>
          <w:rFonts w:ascii="Times New Roman" w:hAnsi="Times New Roman" w:cs="Times New Roman"/>
          <w:b/>
          <w:szCs w:val="30"/>
        </w:rPr>
        <w:t>3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7CAACF41" w14:textId="77777777" w:rsidR="005F6626" w:rsidRPr="00F94058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类别：</w:t>
      </w:r>
      <w:r>
        <w:rPr>
          <w:rFonts w:ascii="Times New Roman" w:hAnsi="Times New Roman" w:cs="Times New Roman" w:hint="eastAsia"/>
          <w:szCs w:val="30"/>
          <w:lang w:eastAsia="zh-CN"/>
        </w:rPr>
        <w:t>A</w:t>
      </w:r>
      <w:r>
        <w:rPr>
          <w:rFonts w:ascii="Times New Roman" w:hAnsi="Times New Roman" w:cs="Times New Roman"/>
          <w:szCs w:val="30"/>
          <w:lang w:eastAsia="zh-CN"/>
        </w:rPr>
        <w:t>OI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3FDDF802" w14:textId="77777777" w:rsidR="005F6626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外径</w:t>
      </w:r>
      <w:r w:rsidRPr="00F94058">
        <w:rPr>
          <w:rFonts w:ascii="Times New Roman" w:hAnsi="Times New Roman" w:cs="Times New Roman"/>
          <w:szCs w:val="30"/>
          <w:lang w:eastAsia="zh-CN"/>
        </w:rPr>
        <w:t>：</w:t>
      </w:r>
      <w:r>
        <w:rPr>
          <w:rFonts w:ascii="Times New Roman" w:hAnsi="Times New Roman" w:cs="Times New Roman"/>
          <w:szCs w:val="30"/>
          <w:lang w:eastAsia="zh-CN"/>
        </w:rPr>
        <w:t>10</w:t>
      </w:r>
      <w:r w:rsidRPr="00F94058">
        <w:rPr>
          <w:rFonts w:ascii="Times New Roman" w:hAnsi="Times New Roman" w:cs="Times New Roman"/>
          <w:szCs w:val="30"/>
          <w:lang w:eastAsia="zh-CN"/>
        </w:rPr>
        <w:t>0mm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41804742" w14:textId="77777777" w:rsidR="005F6626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内径：</w:t>
      </w:r>
      <w:r>
        <w:rPr>
          <w:rFonts w:ascii="Times New Roman" w:hAnsi="Times New Roman" w:cs="Times New Roman" w:hint="eastAsia"/>
          <w:szCs w:val="30"/>
          <w:lang w:eastAsia="zh-CN"/>
        </w:rPr>
        <w:t>4</w:t>
      </w:r>
      <w:r>
        <w:rPr>
          <w:rFonts w:ascii="Times New Roman" w:hAnsi="Times New Roman" w:cs="Times New Roman"/>
          <w:szCs w:val="30"/>
          <w:lang w:eastAsia="zh-CN"/>
        </w:rPr>
        <w:t>2</w:t>
      </w:r>
      <w:r>
        <w:rPr>
          <w:rFonts w:ascii="Times New Roman" w:hAnsi="Times New Roman" w:cs="Times New Roman" w:hint="eastAsia"/>
          <w:szCs w:val="30"/>
          <w:lang w:eastAsia="zh-CN"/>
        </w:rPr>
        <w:t>mm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713A8358" w14:textId="77777777" w:rsidR="005F6626" w:rsidRPr="00F94058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厚度：≤</w:t>
      </w:r>
      <w:r>
        <w:rPr>
          <w:rFonts w:ascii="Times New Roman" w:hAnsi="Times New Roman" w:cs="Times New Roman" w:hint="eastAsia"/>
          <w:szCs w:val="30"/>
          <w:lang w:eastAsia="zh-CN"/>
        </w:rPr>
        <w:t>3</w:t>
      </w:r>
      <w:r>
        <w:rPr>
          <w:rFonts w:ascii="Times New Roman" w:hAnsi="Times New Roman" w:cs="Times New Roman"/>
          <w:szCs w:val="30"/>
          <w:lang w:eastAsia="zh-CN"/>
        </w:rPr>
        <w:t>3</w:t>
      </w:r>
      <w:r>
        <w:rPr>
          <w:rFonts w:ascii="Times New Roman" w:hAnsi="Times New Roman" w:cs="Times New Roman" w:hint="eastAsia"/>
          <w:szCs w:val="30"/>
          <w:lang w:eastAsia="zh-CN"/>
        </w:rPr>
        <w:t>mm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6CCDB509" w14:textId="77777777" w:rsidR="005F6626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</w:t>
      </w:r>
      <w:r>
        <w:rPr>
          <w:rFonts w:ascii="Times New Roman" w:hAnsi="Times New Roman" w:cs="Times New Roman" w:hint="eastAsia"/>
          <w:szCs w:val="30"/>
          <w:lang w:eastAsia="zh-CN"/>
        </w:rPr>
        <w:t>R</w:t>
      </w:r>
      <w:r>
        <w:rPr>
          <w:rFonts w:ascii="Times New Roman" w:hAnsi="Times New Roman" w:cs="Times New Roman"/>
          <w:szCs w:val="30"/>
          <w:lang w:eastAsia="zh-CN"/>
        </w:rPr>
        <w:t>GB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2AA71408" w14:textId="77777777" w:rsidR="005F6626" w:rsidRDefault="005F6626" w:rsidP="005F6626">
      <w:pPr>
        <w:pStyle w:val="aa"/>
        <w:numPr>
          <w:ilvl w:val="0"/>
          <w:numId w:val="17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供电：</w:t>
      </w:r>
      <w:r>
        <w:rPr>
          <w:rFonts w:ascii="Times New Roman" w:hAnsi="Times New Roman" w:cs="Times New Roman" w:hint="eastAsia"/>
          <w:szCs w:val="30"/>
          <w:lang w:eastAsia="zh-CN"/>
        </w:rPr>
        <w:t>2</w:t>
      </w:r>
      <w:r>
        <w:rPr>
          <w:rFonts w:ascii="Times New Roman" w:hAnsi="Times New Roman" w:cs="Times New Roman"/>
          <w:szCs w:val="30"/>
          <w:lang w:eastAsia="zh-CN"/>
        </w:rPr>
        <w:t>4V</w:t>
      </w:r>
      <w:r>
        <w:rPr>
          <w:rFonts w:ascii="Times New Roman" w:hAnsi="Times New Roman" w:cs="Times New Roman" w:hint="eastAsia"/>
          <w:szCs w:val="30"/>
          <w:lang w:eastAsia="zh-CN"/>
        </w:rPr>
        <w:t>。</w:t>
      </w:r>
    </w:p>
    <w:p w14:paraId="27043C82" w14:textId="3EE86DA7" w:rsidR="0017246E" w:rsidRPr="00F94058" w:rsidRDefault="0017246E" w:rsidP="0017246E">
      <w:pPr>
        <w:spacing w:line="560" w:lineRule="exact"/>
        <w:ind w:firstLine="602"/>
        <w:rPr>
          <w:rFonts w:ascii="Times New Roman" w:hAnsi="Times New Roman" w:cs="Times New Roman"/>
          <w:b/>
          <w:szCs w:val="30"/>
        </w:rPr>
      </w:pPr>
      <w:r w:rsidRPr="00F94058">
        <w:rPr>
          <w:rFonts w:ascii="Times New Roman" w:hAnsi="Times New Roman" w:cs="Times New Roman"/>
          <w:b/>
          <w:szCs w:val="30"/>
        </w:rPr>
        <w:t>4.</w:t>
      </w:r>
      <w:r>
        <w:rPr>
          <w:rFonts w:ascii="Times New Roman" w:hAnsi="Times New Roman" w:cs="Times New Roman"/>
          <w:b/>
          <w:szCs w:val="30"/>
        </w:rPr>
        <w:t>4</w:t>
      </w:r>
      <w:r w:rsidRPr="00F94058">
        <w:rPr>
          <w:rFonts w:ascii="Times New Roman" w:hAnsi="Times New Roman" w:cs="Times New Roman"/>
          <w:b/>
          <w:szCs w:val="30"/>
        </w:rPr>
        <w:t xml:space="preserve"> </w:t>
      </w:r>
      <w:r w:rsidRPr="00F94058">
        <w:rPr>
          <w:rFonts w:ascii="Times New Roman" w:hAnsi="Times New Roman" w:cs="Times New Roman"/>
          <w:b/>
          <w:szCs w:val="30"/>
        </w:rPr>
        <w:t>光源</w:t>
      </w:r>
      <w:r>
        <w:rPr>
          <w:rFonts w:ascii="Times New Roman" w:hAnsi="Times New Roman" w:cs="Times New Roman"/>
          <w:b/>
          <w:szCs w:val="30"/>
        </w:rPr>
        <w:t>4</w:t>
      </w:r>
      <w:r w:rsidRPr="00F94058">
        <w:rPr>
          <w:rFonts w:ascii="Times New Roman" w:hAnsi="Times New Roman" w:cs="Times New Roman"/>
          <w:b/>
          <w:szCs w:val="30"/>
        </w:rPr>
        <w:t>性能指标：</w:t>
      </w:r>
    </w:p>
    <w:p w14:paraId="68920ACF" w14:textId="0F2A32D4" w:rsidR="0017246E" w:rsidRPr="00F94058" w:rsidRDefault="0017246E" w:rsidP="0017246E">
      <w:pPr>
        <w:pStyle w:val="aa"/>
        <w:numPr>
          <w:ilvl w:val="0"/>
          <w:numId w:val="2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类别：</w:t>
      </w:r>
      <w:r>
        <w:rPr>
          <w:rFonts w:ascii="Times New Roman" w:hAnsi="Times New Roman" w:cs="Times New Roman" w:hint="eastAsia"/>
          <w:szCs w:val="30"/>
          <w:lang w:eastAsia="zh-CN"/>
        </w:rPr>
        <w:t>同轴光源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6B8A2C82" w14:textId="77777777" w:rsidR="00551154" w:rsidRPr="00F94058" w:rsidRDefault="00551154" w:rsidP="00551154">
      <w:pPr>
        <w:pStyle w:val="aa"/>
        <w:numPr>
          <w:ilvl w:val="0"/>
          <w:numId w:val="2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发光面积：</w:t>
      </w:r>
      <w:r w:rsidRPr="00F94058">
        <w:rPr>
          <w:rFonts w:ascii="Times New Roman" w:hAnsi="Times New Roman" w:cs="Times New Roman"/>
          <w:szCs w:val="30"/>
          <w:lang w:eastAsia="zh-CN"/>
        </w:rPr>
        <w:t>180mm×150mm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2EDA6E84" w14:textId="7BD9732A" w:rsidR="00551154" w:rsidRDefault="00551154" w:rsidP="00551154">
      <w:pPr>
        <w:pStyle w:val="aa"/>
        <w:numPr>
          <w:ilvl w:val="0"/>
          <w:numId w:val="2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颜色：</w:t>
      </w:r>
      <w:r>
        <w:rPr>
          <w:rFonts w:ascii="Times New Roman" w:hAnsi="Times New Roman" w:cs="Times New Roman" w:hint="eastAsia"/>
          <w:szCs w:val="30"/>
          <w:lang w:eastAsia="zh-CN"/>
        </w:rPr>
        <w:t>R</w:t>
      </w:r>
      <w:r>
        <w:rPr>
          <w:rFonts w:ascii="Times New Roman" w:hAnsi="Times New Roman" w:cs="Times New Roman"/>
          <w:szCs w:val="30"/>
          <w:lang w:eastAsia="zh-CN"/>
        </w:rPr>
        <w:t>GB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5CF547FC" w14:textId="3929352F" w:rsidR="0017246E" w:rsidRDefault="00551154" w:rsidP="00551154">
      <w:pPr>
        <w:pStyle w:val="aa"/>
        <w:numPr>
          <w:ilvl w:val="0"/>
          <w:numId w:val="22"/>
        </w:numPr>
        <w:spacing w:line="560" w:lineRule="exact"/>
        <w:ind w:leftChars="400" w:left="2400" w:hangingChars="400" w:hanging="12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t>供电：</w:t>
      </w:r>
      <w:r>
        <w:rPr>
          <w:rFonts w:ascii="Times New Roman" w:hAnsi="Times New Roman" w:cs="Times New Roman" w:hint="eastAsia"/>
          <w:szCs w:val="30"/>
          <w:lang w:eastAsia="zh-CN"/>
        </w:rPr>
        <w:t>2</w:t>
      </w:r>
      <w:r>
        <w:rPr>
          <w:rFonts w:ascii="Times New Roman" w:hAnsi="Times New Roman" w:cs="Times New Roman"/>
          <w:szCs w:val="30"/>
          <w:lang w:eastAsia="zh-CN"/>
        </w:rPr>
        <w:t>4V</w:t>
      </w:r>
      <w:r w:rsidR="00302709">
        <w:rPr>
          <w:rFonts w:ascii="Times New Roman" w:hAnsi="Times New Roman" w:cs="Times New Roman" w:hint="eastAsia"/>
          <w:szCs w:val="30"/>
          <w:lang w:eastAsia="zh-CN"/>
        </w:rPr>
        <w:t>。</w:t>
      </w:r>
    </w:p>
    <w:p w14:paraId="7CEA1281" w14:textId="77777777" w:rsidR="00302709" w:rsidRDefault="00302709" w:rsidP="00302709">
      <w:pPr>
        <w:pStyle w:val="aa"/>
        <w:spacing w:line="560" w:lineRule="exact"/>
        <w:ind w:left="2400" w:firstLineChars="0" w:firstLine="0"/>
        <w:rPr>
          <w:rFonts w:ascii="Times New Roman" w:hAnsi="Times New Roman" w:cs="Times New Roman"/>
          <w:szCs w:val="30"/>
          <w:lang w:eastAsia="zh-CN"/>
        </w:rPr>
      </w:pPr>
    </w:p>
    <w:p w14:paraId="4335F827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kern w:val="2"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lastRenderedPageBreak/>
        <w:t>（五）数字孪生仿真系统</w:t>
      </w:r>
    </w:p>
    <w:p w14:paraId="087DC06B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支持多种工业现场典型传感器，包括但不限于</w:t>
      </w:r>
      <w:r>
        <w:rPr>
          <w:rFonts w:ascii="Times New Roman" w:hAnsi="Times New Roman" w:cs="Times New Roman" w:hint="eastAsia"/>
          <w:szCs w:val="30"/>
          <w:lang w:eastAsia="zh-CN"/>
        </w:rPr>
        <w:t>视觉传感器、</w:t>
      </w:r>
      <w:r w:rsidRPr="00F94058">
        <w:rPr>
          <w:rFonts w:ascii="Times New Roman" w:hAnsi="Times New Roman" w:cs="Times New Roman"/>
          <w:szCs w:val="30"/>
          <w:lang w:eastAsia="zh-CN"/>
        </w:rPr>
        <w:t>接近传感器、光电传感器、位置传感器、角度传感器等；</w:t>
      </w:r>
    </w:p>
    <w:p w14:paraId="5B4B90F3" w14:textId="77777777" w:rsidR="005F6626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>
        <w:rPr>
          <w:rFonts w:ascii="Times New Roman" w:hAnsi="Times New Roman" w:cs="Times New Roman" w:hint="eastAsia"/>
          <w:szCs w:val="30"/>
          <w:lang w:eastAsia="zh-CN"/>
        </w:rPr>
        <w:t>视觉</w:t>
      </w:r>
      <w:r w:rsidRPr="005C4725">
        <w:rPr>
          <w:rFonts w:ascii="Times New Roman" w:hAnsi="Times New Roman" w:cs="Times New Roman" w:hint="eastAsia"/>
          <w:szCs w:val="30"/>
          <w:lang w:eastAsia="zh-CN"/>
        </w:rPr>
        <w:t>传感器</w:t>
      </w:r>
      <w:r>
        <w:rPr>
          <w:rFonts w:ascii="Times New Roman" w:hAnsi="Times New Roman" w:cs="Times New Roman" w:hint="eastAsia"/>
          <w:szCs w:val="30"/>
          <w:lang w:eastAsia="zh-CN"/>
        </w:rPr>
        <w:t>图像</w:t>
      </w:r>
      <w:r w:rsidRPr="00F94058">
        <w:rPr>
          <w:rFonts w:ascii="Times New Roman" w:hAnsi="Times New Roman" w:cs="Times New Roman"/>
          <w:szCs w:val="30"/>
          <w:lang w:eastAsia="zh-CN"/>
        </w:rPr>
        <w:t>的处理和可视化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7D04B070" w14:textId="77777777" w:rsidR="005F6626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>
        <w:rPr>
          <w:rFonts w:ascii="Times New Roman" w:hAnsi="Times New Roman" w:cs="Times New Roman" w:hint="eastAsia"/>
          <w:szCs w:val="30"/>
          <w:lang w:eastAsia="zh-CN"/>
        </w:rPr>
        <w:t>视觉</w:t>
      </w:r>
      <w:r w:rsidRPr="005C4725">
        <w:rPr>
          <w:rFonts w:ascii="Times New Roman" w:hAnsi="Times New Roman" w:cs="Times New Roman" w:hint="eastAsia"/>
          <w:szCs w:val="30"/>
          <w:lang w:eastAsia="zh-CN"/>
        </w:rPr>
        <w:t>传感器</w:t>
      </w:r>
      <w:r w:rsidRPr="00F94058">
        <w:rPr>
          <w:rFonts w:ascii="Times New Roman" w:hAnsi="Times New Roman" w:cs="Times New Roman"/>
          <w:szCs w:val="30"/>
          <w:lang w:eastAsia="zh-CN"/>
        </w:rPr>
        <w:t>点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云数据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的处理和可视化；</w:t>
      </w:r>
    </w:p>
    <w:p w14:paraId="37F1A3B0" w14:textId="77777777" w:rsidR="005F6626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支持基于时间和基于事件的仿真与验证；</w:t>
      </w:r>
    </w:p>
    <w:p w14:paraId="4C215919" w14:textId="4542B3CA" w:rsidR="005F6626" w:rsidRPr="00435BD6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提供全面且成熟的质量管理功能，将质量规范与设计、制造环节联系起来，将质量指标融入到产品、流程、资源和工厂数据中，以数字化形式分析质量问题</w:t>
      </w:r>
      <w:r w:rsidRPr="0020787E">
        <w:rPr>
          <w:rFonts w:ascii="Times New Roman" w:hAnsi="Times New Roman" w:cs="Times New Roman"/>
          <w:szCs w:val="30"/>
          <w:lang w:eastAsia="zh-CN"/>
        </w:rPr>
        <w:t>的</w:t>
      </w:r>
      <w:r w:rsidR="008F51F1" w:rsidRPr="0020787E">
        <w:rPr>
          <w:rFonts w:ascii="Times New Roman" w:hAnsi="Times New Roman" w:cs="Times New Roman" w:hint="eastAsia"/>
          <w:szCs w:val="30"/>
          <w:lang w:eastAsia="zh-CN"/>
        </w:rPr>
        <w:t>来</w:t>
      </w:r>
      <w:r w:rsidRPr="0020787E">
        <w:rPr>
          <w:rFonts w:ascii="Times New Roman" w:hAnsi="Times New Roman" w:cs="Times New Roman"/>
          <w:szCs w:val="30"/>
          <w:lang w:eastAsia="zh-CN"/>
        </w:rPr>
        <w:t>源因</w:t>
      </w:r>
      <w:r w:rsidRPr="00F94058">
        <w:rPr>
          <w:rFonts w:ascii="Times New Roman" w:hAnsi="Times New Roman" w:cs="Times New Roman"/>
          <w:szCs w:val="30"/>
          <w:lang w:eastAsia="zh-CN"/>
        </w:rPr>
        <w:t>素，确定产生误差的关键尺寸、公差和装配工序；</w:t>
      </w:r>
    </w:p>
    <w:p w14:paraId="3663FCD5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支持装配规划与验证，将产品、资源和工艺紧密结合，分析产品装配的顺序和工艺流程，验证装配工装夹具的合理性和可靠性，验证产品装配工艺性；</w:t>
      </w:r>
    </w:p>
    <w:p w14:paraId="34E74EAC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内置丰富的典型对象模型库，包括但不限于工业机器人、数控机床、立体仓库、传感器、输送线、</w:t>
      </w:r>
      <w:r w:rsidRPr="00F94058">
        <w:rPr>
          <w:rFonts w:ascii="Times New Roman" w:hAnsi="Times New Roman" w:cs="Times New Roman"/>
          <w:szCs w:val="30"/>
          <w:lang w:eastAsia="zh-CN"/>
        </w:rPr>
        <w:t>AGV</w:t>
      </w:r>
      <w:r w:rsidRPr="00F94058">
        <w:rPr>
          <w:rFonts w:ascii="Times New Roman" w:hAnsi="Times New Roman" w:cs="Times New Roman"/>
          <w:szCs w:val="30"/>
          <w:lang w:eastAsia="zh-CN"/>
        </w:rPr>
        <w:t>等对象，对象模型支持参数化设置；</w:t>
      </w:r>
    </w:p>
    <w:p w14:paraId="28C1E76A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支持机构的运动学建模和姿态定义功能，包括但不限于工业机器人、数控机床、变位机、工装夹具、焊枪、手爪等机构；</w:t>
      </w:r>
    </w:p>
    <w:p w14:paraId="31D79990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支持自动路径规划功能，可以为工业机器人操作创建无碰撞路径；</w:t>
      </w:r>
    </w:p>
    <w:p w14:paraId="372AEACD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支持单机器人、多机器人、工作站和生产线等多个级别的机器人仿真；</w:t>
      </w:r>
    </w:p>
    <w:p w14:paraId="047E8AE0" w14:textId="655A4925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支持工业机器人焊接深度应用，包括焊点自动分布、焊枪自动定向、焊点分布手动调整等焊接工艺规划，还可进行干涉、碰撞、</w:t>
      </w:r>
      <w:r w:rsidRPr="00F94058">
        <w:rPr>
          <w:rFonts w:ascii="Times New Roman" w:hAnsi="Times New Roman" w:cs="Times New Roman"/>
          <w:szCs w:val="30"/>
          <w:lang w:eastAsia="zh-CN"/>
        </w:rPr>
        <w:lastRenderedPageBreak/>
        <w:t>可达性等工艺分析；</w:t>
      </w:r>
      <w:r w:rsidR="0020787E" w:rsidRPr="00F94058">
        <w:rPr>
          <w:rFonts w:ascii="Times New Roman" w:hAnsi="Times New Roman" w:cs="Times New Roman"/>
          <w:szCs w:val="30"/>
          <w:lang w:eastAsia="zh-CN"/>
        </w:rPr>
        <w:t xml:space="preserve"> </w:t>
      </w:r>
    </w:p>
    <w:p w14:paraId="05A26309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 w:rsidRPr="00F94058">
        <w:rPr>
          <w:rFonts w:ascii="Times New Roman" w:hAnsi="Times New Roman" w:cs="Times New Roman"/>
          <w:szCs w:val="30"/>
          <w:lang w:eastAsia="zh-CN"/>
        </w:rPr>
        <w:t>ABB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KUKA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FANUC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YASKAWA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COMAU</w:t>
      </w:r>
      <w:r w:rsidRPr="00F94058">
        <w:rPr>
          <w:rFonts w:ascii="Times New Roman" w:hAnsi="Times New Roman" w:cs="Times New Roman"/>
          <w:szCs w:val="30"/>
          <w:lang w:eastAsia="zh-CN"/>
        </w:rPr>
        <w:t>等机器人品牌的离线编程，能够对工业机器人搬运、码垛、装配、点焊、弧焊、激光焊和涂胶等应用进行仿真与离线编程；</w:t>
      </w:r>
    </w:p>
    <w:p w14:paraId="41BDF177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 w:rsidRPr="00F94058">
        <w:rPr>
          <w:rFonts w:ascii="Times New Roman" w:hAnsi="Times New Roman" w:cs="Times New Roman"/>
          <w:szCs w:val="30"/>
          <w:lang w:eastAsia="zh-CN"/>
        </w:rPr>
        <w:t>ABB</w:t>
      </w:r>
      <w:r w:rsidRPr="00F94058">
        <w:rPr>
          <w:rFonts w:ascii="Times New Roman" w:hAnsi="Times New Roman" w:cs="Times New Roman"/>
          <w:szCs w:val="30"/>
          <w:lang w:eastAsia="zh-CN"/>
        </w:rPr>
        <w:t>机器人通信插件功能，能够通过</w:t>
      </w:r>
      <w:r w:rsidRPr="00F94058">
        <w:rPr>
          <w:rFonts w:ascii="Times New Roman" w:hAnsi="Times New Roman" w:cs="Times New Roman"/>
          <w:szCs w:val="30"/>
          <w:lang w:eastAsia="zh-CN"/>
        </w:rPr>
        <w:t>ABB</w:t>
      </w:r>
      <w:r w:rsidRPr="00F94058">
        <w:rPr>
          <w:rFonts w:ascii="Times New Roman" w:hAnsi="Times New Roman" w:cs="Times New Roman"/>
          <w:szCs w:val="30"/>
          <w:lang w:eastAsia="zh-CN"/>
        </w:rPr>
        <w:t>机器人通讯插件，实时读写机器人的数据和信号；</w:t>
      </w:r>
    </w:p>
    <w:p w14:paraId="2EE5279E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 w:rsidRPr="00F94058">
        <w:rPr>
          <w:rFonts w:ascii="Times New Roman" w:hAnsi="Times New Roman" w:cs="Times New Roman"/>
          <w:szCs w:val="30"/>
          <w:lang w:eastAsia="zh-CN"/>
        </w:rPr>
        <w:t>TCP/IP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OPC UA</w:t>
      </w:r>
      <w:r w:rsidRPr="00F94058">
        <w:rPr>
          <w:rFonts w:ascii="Times New Roman" w:hAnsi="Times New Roman" w:cs="Times New Roman"/>
          <w:szCs w:val="30"/>
          <w:lang w:eastAsia="zh-CN"/>
        </w:rPr>
        <w:t>等多种工业现场典型通信协议；</w:t>
      </w:r>
    </w:p>
    <w:p w14:paraId="282D9385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支持数据驱动模型接口设计功能，外部数据可以通过接口驱动模型的动作和交互；</w:t>
      </w:r>
    </w:p>
    <w:p w14:paraId="778114DA" w14:textId="77777777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支持工业机器人和</w:t>
      </w:r>
      <w:r w:rsidRPr="00F94058">
        <w:rPr>
          <w:rFonts w:ascii="Times New Roman" w:hAnsi="Times New Roman" w:cs="Times New Roman"/>
          <w:szCs w:val="30"/>
          <w:lang w:eastAsia="zh-CN"/>
        </w:rPr>
        <w:t>PLC</w:t>
      </w:r>
      <w:r w:rsidRPr="00F94058">
        <w:rPr>
          <w:rFonts w:ascii="Times New Roman" w:hAnsi="Times New Roman" w:cs="Times New Roman"/>
          <w:szCs w:val="30"/>
          <w:lang w:eastAsia="zh-CN"/>
        </w:rPr>
        <w:t>的软件在环和硬件在环虚拟调试，验证和优化工业机器人程序和</w:t>
      </w:r>
      <w:r w:rsidRPr="00F94058">
        <w:rPr>
          <w:rFonts w:ascii="Times New Roman" w:hAnsi="Times New Roman" w:cs="Times New Roman"/>
          <w:szCs w:val="30"/>
          <w:lang w:eastAsia="zh-CN"/>
        </w:rPr>
        <w:t>PLC</w:t>
      </w:r>
      <w:r w:rsidRPr="00F94058">
        <w:rPr>
          <w:rFonts w:ascii="Times New Roman" w:hAnsi="Times New Roman" w:cs="Times New Roman"/>
          <w:szCs w:val="30"/>
          <w:lang w:eastAsia="zh-CN"/>
        </w:rPr>
        <w:t>程序；</w:t>
      </w:r>
    </w:p>
    <w:p w14:paraId="2E09F099" w14:textId="60CB83F6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人机工程仿真功能。提供参数化的人体模型、预定义的关节属性、预定义的人体和手部姿态，能够仿真人体在产品制造过程中的行为和动作，分析人体在操作作业时的可视性、可达性、舒服性、工作姿态和工作节拍等；</w:t>
      </w:r>
      <w:r w:rsidR="0020787E" w:rsidRPr="00F94058">
        <w:rPr>
          <w:rFonts w:ascii="Times New Roman" w:hAnsi="Times New Roman" w:cs="Times New Roman"/>
          <w:szCs w:val="30"/>
          <w:lang w:eastAsia="zh-CN"/>
        </w:rPr>
        <w:t xml:space="preserve"> </w:t>
      </w:r>
    </w:p>
    <w:p w14:paraId="4E5FEBBB" w14:textId="5CB4B78F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工厂设计与优化功能。借助典型对象模型库，快速完成工厂三维模型设计和工厂布局；根据产品工艺流程，完成产品生产过程工艺仿真，验证工厂设计方案的可行性和工艺流程的合理性，并进一步优化工厂设计和产品工艺流程；</w:t>
      </w:r>
      <w:r w:rsidR="0020787E" w:rsidRPr="00F94058">
        <w:rPr>
          <w:rFonts w:ascii="Times New Roman" w:hAnsi="Times New Roman" w:cs="Times New Roman"/>
          <w:szCs w:val="30"/>
          <w:lang w:eastAsia="zh-CN"/>
        </w:rPr>
        <w:t xml:space="preserve"> </w:t>
      </w:r>
    </w:p>
    <w:p w14:paraId="50E35015" w14:textId="1BF2CD48" w:rsidR="005F6626" w:rsidRPr="00F94058" w:rsidRDefault="005F6626" w:rsidP="005F6626">
      <w:pPr>
        <w:pStyle w:val="aa"/>
        <w:numPr>
          <w:ilvl w:val="0"/>
          <w:numId w:val="5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支持工业机器人系统、智能制造系统的数字孪生。构建与物理对象</w:t>
      </w:r>
      <w:r w:rsidRPr="00F94058">
        <w:rPr>
          <w:rFonts w:ascii="Times New Roman" w:hAnsi="Times New Roman" w:cs="Times New Roman"/>
          <w:szCs w:val="30"/>
          <w:lang w:eastAsia="zh-CN"/>
        </w:rPr>
        <w:t>1:1</w:t>
      </w:r>
      <w:r w:rsidRPr="00F94058">
        <w:rPr>
          <w:rFonts w:ascii="Times New Roman" w:hAnsi="Times New Roman" w:cs="Times New Roman"/>
          <w:szCs w:val="30"/>
          <w:lang w:eastAsia="zh-CN"/>
        </w:rPr>
        <w:t>的数字孪生模型，基于数据驱动模型接口，实现数字样机的虚拟调试与验证，帮助企业缩短设计周期和降低开发成本。实现数字对象与物理对象的虚实协同，帮助企业提高生产效率。</w:t>
      </w:r>
    </w:p>
    <w:p w14:paraId="3B8405BA" w14:textId="77777777" w:rsidR="005F6626" w:rsidRPr="00F94058" w:rsidRDefault="005F6626" w:rsidP="005F6626">
      <w:pPr>
        <w:pStyle w:val="a4"/>
        <w:ind w:firstLine="600"/>
        <w:rPr>
          <w:rFonts w:ascii="Times New Roman" w:hAnsi="Times New Roman" w:cs="Times New Roman"/>
          <w:lang w:eastAsia="zh-CN"/>
        </w:rPr>
      </w:pPr>
    </w:p>
    <w:p w14:paraId="52DC9114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szCs w:val="30"/>
          <w:lang w:eastAsia="zh-CN"/>
        </w:rPr>
        <w:lastRenderedPageBreak/>
        <w:t>（六）工业视觉系统开发</w:t>
      </w:r>
      <w:r>
        <w:rPr>
          <w:rFonts w:ascii="Times New Roman" w:hAnsi="Times New Roman" w:cs="Times New Roman" w:hint="eastAsia"/>
          <w:b/>
          <w:szCs w:val="30"/>
          <w:lang w:eastAsia="zh-CN"/>
        </w:rPr>
        <w:t>软件</w:t>
      </w:r>
    </w:p>
    <w:p w14:paraId="72B6844E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通用型视觉算法平台软件，支持接入不少于</w:t>
      </w:r>
      <w:r w:rsidRPr="00F94058">
        <w:rPr>
          <w:rFonts w:ascii="Times New Roman" w:hAnsi="Times New Roman" w:cs="Times New Roman"/>
          <w:szCs w:val="30"/>
          <w:lang w:eastAsia="zh-CN"/>
        </w:rPr>
        <w:t>8</w:t>
      </w:r>
      <w:r w:rsidRPr="00F94058">
        <w:rPr>
          <w:rFonts w:ascii="Times New Roman" w:hAnsi="Times New Roman" w:cs="Times New Roman"/>
          <w:szCs w:val="30"/>
          <w:lang w:eastAsia="zh-CN"/>
        </w:rPr>
        <w:t>种品牌工业相机；</w:t>
      </w:r>
    </w:p>
    <w:p w14:paraId="5EFE8E95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提供图形化交互编程模式，采用拖拽式流程式编辑，可视化配置，支持脚本编程；</w:t>
      </w:r>
    </w:p>
    <w:p w14:paraId="66B0D9D8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支持多工位和多任务同步运行，支持客户端和服务器之间传输图片、消息和数据；</w:t>
      </w:r>
    </w:p>
    <w:p w14:paraId="29A22D01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支持二次开发，提供</w:t>
      </w:r>
      <w:r w:rsidRPr="00F94058">
        <w:rPr>
          <w:rFonts w:ascii="Times New Roman" w:hAnsi="Times New Roman" w:cs="Times New Roman"/>
          <w:szCs w:val="30"/>
          <w:lang w:eastAsia="zh-CN"/>
        </w:rPr>
        <w:t>VB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C#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C++</w:t>
      </w:r>
      <w:r w:rsidRPr="00F94058">
        <w:rPr>
          <w:rFonts w:ascii="Times New Roman" w:hAnsi="Times New Roman" w:cs="Times New Roman"/>
          <w:szCs w:val="30"/>
          <w:lang w:eastAsia="zh-CN"/>
        </w:rPr>
        <w:t>等多种语言</w:t>
      </w:r>
      <w:r w:rsidRPr="00F94058">
        <w:rPr>
          <w:rFonts w:ascii="Times New Roman" w:hAnsi="Times New Roman" w:cs="Times New Roman"/>
          <w:szCs w:val="30"/>
          <w:lang w:eastAsia="zh-CN"/>
        </w:rPr>
        <w:t>SDK</w:t>
      </w:r>
      <w:r w:rsidRPr="00F94058">
        <w:rPr>
          <w:rFonts w:ascii="Times New Roman" w:hAnsi="Times New Roman" w:cs="Times New Roman"/>
          <w:szCs w:val="30"/>
          <w:lang w:eastAsia="zh-CN"/>
        </w:rPr>
        <w:t>；</w:t>
      </w:r>
    </w:p>
    <w:p w14:paraId="4DA54AAA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包含图像采集、处理、定位、标定、对位、测量、识别、颜色处理、缺陷检测、逻辑、通讯等图像处理和外部通讯工具；</w:t>
      </w:r>
    </w:p>
    <w:p w14:paraId="592E4AA7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图像处理功能：包含图像组合、形态学处理、图像二值化、图像滤波、图像增强、图像运算、清晰度评估、图像修正、阴影校正、仿射变换、圆环展开、拷贝填充、帧平均、图像归一化、图像矫正、几何变换、图像拼接、多图融合等工具；</w:t>
      </w:r>
    </w:p>
    <w:p w14:paraId="5FF2BBE9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支持定位功能：包含高精度匹配、快速匹配、灰度匹配、图形定位、圆查找、直线查找、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BLOB </w:t>
      </w:r>
      <w:r w:rsidRPr="00F94058">
        <w:rPr>
          <w:rFonts w:ascii="Times New Roman" w:hAnsi="Times New Roman" w:cs="Times New Roman"/>
          <w:szCs w:val="30"/>
          <w:lang w:eastAsia="zh-CN"/>
        </w:rPr>
        <w:t>分析、卡尺工具、边缘查找、间距检测、位置修正、矩形检测、顶点检测、边缘交点、平行线查找、四边形查找、直线查找组合、多直线查找、路径提取、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Blob </w:t>
      </w:r>
      <w:r w:rsidRPr="00F94058">
        <w:rPr>
          <w:rFonts w:ascii="Times New Roman" w:hAnsi="Times New Roman" w:cs="Times New Roman"/>
          <w:szCs w:val="30"/>
          <w:lang w:eastAsia="zh-CN"/>
        </w:rPr>
        <w:t>标签分析等工具；</w:t>
      </w:r>
    </w:p>
    <w:p w14:paraId="7E1FD247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支持图像采集功能：包含图像源、多图采集、输出图像、缓存图像、光源等工具；</w:t>
      </w:r>
    </w:p>
    <w:p w14:paraId="25D2D891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支持标定功能：包含标定板标定、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N </w:t>
      </w:r>
      <w:r w:rsidRPr="00F94058">
        <w:rPr>
          <w:rFonts w:ascii="Times New Roman" w:hAnsi="Times New Roman" w:cs="Times New Roman"/>
          <w:szCs w:val="30"/>
          <w:lang w:eastAsia="zh-CN"/>
        </w:rPr>
        <w:t>点标定、标定转换、单位转换、畸变标定、畸变校正、映射标定、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N </w:t>
      </w:r>
      <w:r w:rsidRPr="00F94058">
        <w:rPr>
          <w:rFonts w:ascii="Times New Roman" w:hAnsi="Times New Roman" w:cs="Times New Roman"/>
          <w:szCs w:val="30"/>
          <w:lang w:eastAsia="zh-CN"/>
        </w:rPr>
        <w:t>图像标定等工具；</w:t>
      </w:r>
    </w:p>
    <w:p w14:paraId="24CB065F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支持对位功能：包含相机映射、单点对位、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点集对位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、线对位等工具；</w:t>
      </w:r>
    </w:p>
    <w:p w14:paraId="1BC0403B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lastRenderedPageBreak/>
        <w:t>支持测量功能：包含线圆测量、圆圆测量、点圆测量、点线测量、线线测量、点点测量、圆拟合、直线拟合、亮度测量、像素统计、直方图工具、几何创建等工具；</w:t>
      </w:r>
    </w:p>
    <w:p w14:paraId="396CE97B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支持识别功能：包含</w:t>
      </w:r>
      <w:proofErr w:type="gramStart"/>
      <w:r w:rsidRPr="00F94058">
        <w:rPr>
          <w:rFonts w:ascii="Times New Roman" w:hAnsi="Times New Roman" w:cs="Times New Roman"/>
          <w:szCs w:val="30"/>
          <w:lang w:eastAsia="zh-CN"/>
        </w:rPr>
        <w:t>二维码识别</w:t>
      </w:r>
      <w:proofErr w:type="gramEnd"/>
      <w:r w:rsidRPr="00F94058">
        <w:rPr>
          <w:rFonts w:ascii="Times New Roman" w:hAnsi="Times New Roman" w:cs="Times New Roman"/>
          <w:szCs w:val="30"/>
          <w:lang w:eastAsia="zh-CN"/>
        </w:rPr>
        <w:t>、条码识别、字符识别、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DL </w:t>
      </w:r>
      <w:r w:rsidRPr="00F94058">
        <w:rPr>
          <w:rFonts w:ascii="Times New Roman" w:hAnsi="Times New Roman" w:cs="Times New Roman"/>
          <w:szCs w:val="30"/>
          <w:lang w:eastAsia="zh-CN"/>
        </w:rPr>
        <w:t>字符识别</w:t>
      </w:r>
      <w:r w:rsidRPr="00F94058">
        <w:rPr>
          <w:rFonts w:ascii="Times New Roman" w:hAnsi="Times New Roman" w:cs="Times New Roman"/>
          <w:szCs w:val="30"/>
          <w:lang w:eastAsia="zh-CN"/>
        </w:rPr>
        <w:t>G/C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DL </w:t>
      </w:r>
      <w:r w:rsidRPr="00F94058">
        <w:rPr>
          <w:rFonts w:ascii="Times New Roman" w:hAnsi="Times New Roman" w:cs="Times New Roman"/>
          <w:szCs w:val="30"/>
          <w:lang w:eastAsia="zh-CN"/>
        </w:rPr>
        <w:t>读码</w:t>
      </w:r>
      <w:r w:rsidRPr="00F94058">
        <w:rPr>
          <w:rFonts w:ascii="Times New Roman" w:hAnsi="Times New Roman" w:cs="Times New Roman"/>
          <w:szCs w:val="30"/>
          <w:lang w:eastAsia="zh-CN"/>
        </w:rPr>
        <w:t>G/C</w:t>
      </w:r>
      <w:r w:rsidRPr="00F94058">
        <w:rPr>
          <w:rFonts w:ascii="Times New Roman" w:hAnsi="Times New Roman" w:cs="Times New Roman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DL </w:t>
      </w:r>
      <w:r w:rsidRPr="00F94058">
        <w:rPr>
          <w:rFonts w:ascii="Times New Roman" w:hAnsi="Times New Roman" w:cs="Times New Roman"/>
          <w:szCs w:val="30"/>
          <w:lang w:eastAsia="zh-CN"/>
        </w:rPr>
        <w:t>字符定位</w:t>
      </w:r>
      <w:r w:rsidRPr="00F94058">
        <w:rPr>
          <w:rFonts w:ascii="Times New Roman" w:hAnsi="Times New Roman" w:cs="Times New Roman"/>
          <w:szCs w:val="30"/>
          <w:lang w:eastAsia="zh-CN"/>
        </w:rPr>
        <w:t>G/C</w:t>
      </w:r>
      <w:r w:rsidRPr="00F94058">
        <w:rPr>
          <w:rFonts w:ascii="Times New Roman" w:hAnsi="Times New Roman" w:cs="Times New Roman"/>
          <w:szCs w:val="30"/>
          <w:lang w:eastAsia="zh-CN"/>
        </w:rPr>
        <w:t>等工具</w:t>
      </w:r>
    </w:p>
    <w:p w14:paraId="2245E98E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支持颜色处理功能：包含颜色抽取、颜色测量、颜色转换、颜色识别等工具；</w:t>
      </w:r>
    </w:p>
    <w:p w14:paraId="6F1DA634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缺陷检测功能：包含字符缺陷检测、圆弧边缘缺陷检测、直线边缘缺陷检测、圆弧对缺陷检测、直线对缺陷检测、边缘组合缺陷检测、边缘对组合缺陷检测、边缘模型缺陷检测、边缘对模型缺陷检测、缺陷对比等工具；</w:t>
      </w:r>
    </w:p>
    <w:p w14:paraId="5F7E0CE1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支持逻辑处理功能：包含条件检测、分支模块、分支字符、文本保存、逻辑、格式化、变量计算、字符比较、脚本、</w:t>
      </w:r>
      <w:r w:rsidRPr="00F94058">
        <w:rPr>
          <w:rFonts w:ascii="Times New Roman" w:hAnsi="Times New Roman" w:cs="Times New Roman"/>
          <w:szCs w:val="30"/>
          <w:lang w:eastAsia="zh-CN"/>
        </w:rPr>
        <w:t>Group</w:t>
      </w:r>
      <w:r w:rsidRPr="00F94058">
        <w:rPr>
          <w:rFonts w:ascii="Times New Roman" w:hAnsi="Times New Roman" w:cs="Times New Roman"/>
          <w:szCs w:val="30"/>
          <w:lang w:eastAsia="zh-CN"/>
        </w:rPr>
        <w:t>、点集、耗时统计、数据集合、协议解析、协议组装等工具；</w:t>
      </w:r>
    </w:p>
    <w:p w14:paraId="01C0F47A" w14:textId="77777777" w:rsidR="005F6626" w:rsidRPr="00F94058" w:rsidRDefault="005F6626" w:rsidP="005F6626">
      <w:pPr>
        <w:pStyle w:val="aa"/>
        <w:numPr>
          <w:ilvl w:val="0"/>
          <w:numId w:val="14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F94058">
        <w:rPr>
          <w:rFonts w:ascii="Times New Roman" w:hAnsi="Times New Roman" w:cs="Times New Roman"/>
          <w:szCs w:val="30"/>
          <w:lang w:eastAsia="zh-CN"/>
        </w:rPr>
        <w:t>支持通讯功能；包含接收数据、发送数据、相机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IO </w:t>
      </w:r>
      <w:r w:rsidRPr="00F94058">
        <w:rPr>
          <w:rFonts w:ascii="Times New Roman" w:hAnsi="Times New Roman" w:cs="Times New Roman"/>
          <w:szCs w:val="30"/>
          <w:lang w:eastAsia="zh-CN"/>
        </w:rPr>
        <w:t>通信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( </w:t>
      </w:r>
      <w:r w:rsidRPr="00F94058">
        <w:rPr>
          <w:rFonts w:ascii="Times New Roman" w:hAnsi="Times New Roman" w:cs="Times New Roman"/>
          <w:szCs w:val="30"/>
          <w:lang w:eastAsia="zh-CN"/>
        </w:rPr>
        <w:t>支持</w:t>
      </w:r>
      <w:r w:rsidRPr="00F94058">
        <w:rPr>
          <w:rFonts w:ascii="Times New Roman" w:hAnsi="Times New Roman" w:cs="Times New Roman"/>
          <w:szCs w:val="30"/>
          <w:lang w:eastAsia="zh-CN"/>
        </w:rPr>
        <w:t>TCP/IP</w:t>
      </w:r>
      <w:r>
        <w:rPr>
          <w:rFonts w:ascii="Times New Roman" w:hAnsi="Times New Roman" w:cs="Times New Roman" w:hint="eastAsia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Mod</w:t>
      </w:r>
      <w:r>
        <w:rPr>
          <w:rFonts w:ascii="Times New Roman" w:hAnsi="Times New Roman" w:cs="Times New Roman"/>
          <w:szCs w:val="30"/>
          <w:lang w:eastAsia="zh-CN"/>
        </w:rPr>
        <w:t>b</w:t>
      </w:r>
      <w:r w:rsidRPr="00F94058">
        <w:rPr>
          <w:rFonts w:ascii="Times New Roman" w:hAnsi="Times New Roman" w:cs="Times New Roman"/>
          <w:szCs w:val="30"/>
          <w:lang w:eastAsia="zh-CN"/>
        </w:rPr>
        <w:t>us</w:t>
      </w:r>
      <w:r>
        <w:rPr>
          <w:rFonts w:ascii="Times New Roman" w:hAnsi="Times New Roman" w:cs="Times New Roman" w:hint="eastAsia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UDP</w:t>
      </w:r>
      <w:r>
        <w:rPr>
          <w:rFonts w:ascii="Times New Roman" w:hAnsi="Times New Roman" w:cs="Times New Roman" w:hint="eastAsia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>串口</w:t>
      </w:r>
      <w:r>
        <w:rPr>
          <w:rFonts w:ascii="Times New Roman" w:hAnsi="Times New Roman" w:cs="Times New Roman" w:hint="eastAsia"/>
          <w:szCs w:val="30"/>
          <w:lang w:eastAsia="zh-CN"/>
        </w:rPr>
        <w:t>、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Ethernet/IP </w:t>
      </w:r>
      <w:r w:rsidRPr="00F94058">
        <w:rPr>
          <w:rFonts w:ascii="Times New Roman" w:hAnsi="Times New Roman" w:cs="Times New Roman"/>
          <w:szCs w:val="30"/>
          <w:lang w:eastAsia="zh-CN"/>
        </w:rPr>
        <w:t>等常用工业协议</w:t>
      </w:r>
      <w:r>
        <w:rPr>
          <w:rFonts w:ascii="Times New Roman" w:hAnsi="Times New Roman" w:cs="Times New Roman" w:hint="eastAsia"/>
          <w:szCs w:val="30"/>
          <w:lang w:eastAsia="zh-CN"/>
        </w:rPr>
        <w:t>，</w:t>
      </w:r>
      <w:r w:rsidRPr="00F94058">
        <w:rPr>
          <w:rFonts w:ascii="Times New Roman" w:hAnsi="Times New Roman" w:cs="Times New Roman"/>
          <w:szCs w:val="30"/>
          <w:lang w:eastAsia="zh-CN"/>
        </w:rPr>
        <w:t>支持与主流品牌</w:t>
      </w:r>
      <w:r w:rsidRPr="00F94058">
        <w:rPr>
          <w:rFonts w:ascii="Times New Roman" w:hAnsi="Times New Roman" w:cs="Times New Roman"/>
          <w:szCs w:val="30"/>
          <w:lang w:eastAsia="zh-CN"/>
        </w:rPr>
        <w:t xml:space="preserve">PLC </w:t>
      </w:r>
      <w:r w:rsidRPr="00F94058">
        <w:rPr>
          <w:rFonts w:ascii="Times New Roman" w:hAnsi="Times New Roman" w:cs="Times New Roman"/>
          <w:szCs w:val="30"/>
          <w:lang w:eastAsia="zh-CN"/>
        </w:rPr>
        <w:t>的通信</w:t>
      </w:r>
      <w:r w:rsidRPr="00F94058">
        <w:rPr>
          <w:rFonts w:ascii="Times New Roman" w:hAnsi="Times New Roman" w:cs="Times New Roman"/>
          <w:szCs w:val="30"/>
          <w:lang w:eastAsia="zh-CN"/>
        </w:rPr>
        <w:t>)</w:t>
      </w:r>
      <w:r w:rsidRPr="00F94058">
        <w:rPr>
          <w:rFonts w:ascii="Times New Roman" w:hAnsi="Times New Roman" w:cs="Times New Roman"/>
          <w:szCs w:val="30"/>
          <w:lang w:eastAsia="zh-CN"/>
        </w:rPr>
        <w:t>等工具。</w:t>
      </w:r>
    </w:p>
    <w:p w14:paraId="626F8C8A" w14:textId="77777777" w:rsidR="005F6626" w:rsidRPr="00F94058" w:rsidRDefault="005F6626" w:rsidP="005F6626">
      <w:pPr>
        <w:ind w:firstLine="600"/>
        <w:rPr>
          <w:rFonts w:ascii="Times New Roman" w:hAnsi="Times New Roman" w:cs="Times New Roman"/>
          <w:lang w:eastAsia="zh-CN"/>
        </w:rPr>
      </w:pPr>
    </w:p>
    <w:p w14:paraId="6C6F6805" w14:textId="77777777" w:rsidR="005F6626" w:rsidRPr="00F94058" w:rsidRDefault="005F6626" w:rsidP="005F6626">
      <w:pPr>
        <w:spacing w:line="560" w:lineRule="exact"/>
        <w:ind w:firstLine="602"/>
        <w:rPr>
          <w:rFonts w:ascii="Times New Roman" w:hAnsi="Times New Roman" w:cs="Times New Roman"/>
          <w:b/>
          <w:kern w:val="2"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t>（七）</w:t>
      </w:r>
      <w:r w:rsidRPr="00B97025">
        <w:rPr>
          <w:rFonts w:ascii="Times New Roman" w:hAnsi="Times New Roman" w:cs="Times New Roman" w:hint="eastAsia"/>
          <w:b/>
          <w:kern w:val="2"/>
          <w:szCs w:val="30"/>
          <w:lang w:eastAsia="zh-CN"/>
        </w:rPr>
        <w:t>主体</w:t>
      </w: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t>工作台</w:t>
      </w:r>
    </w:p>
    <w:p w14:paraId="08F66927" w14:textId="77777777" w:rsidR="005F6626" w:rsidRDefault="005F6626" w:rsidP="005F6626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工作台采用铝型材和</w:t>
      </w:r>
      <w:proofErr w:type="gramStart"/>
      <w:r>
        <w:rPr>
          <w:rFonts w:ascii="Times New Roman" w:hAnsi="Times New Roman" w:cs="Times New Roman"/>
          <w:szCs w:val="30"/>
          <w:lang w:eastAsia="zh-CN"/>
        </w:rPr>
        <w:t>钣</w:t>
      </w:r>
      <w:proofErr w:type="gramEnd"/>
      <w:r>
        <w:rPr>
          <w:rFonts w:ascii="Times New Roman" w:hAnsi="Times New Roman" w:cs="Times New Roman"/>
          <w:szCs w:val="30"/>
          <w:lang w:eastAsia="zh-CN"/>
        </w:rPr>
        <w:t>金组装而成；</w:t>
      </w:r>
    </w:p>
    <w:p w14:paraId="702CAED8" w14:textId="77777777" w:rsidR="005F6626" w:rsidRDefault="005F6626" w:rsidP="005F6626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工作台底部安装工业福马轮，便于移动与固定；</w:t>
      </w:r>
    </w:p>
    <w:p w14:paraId="7D3C7EB7" w14:textId="77777777" w:rsidR="005F6626" w:rsidRDefault="005F6626" w:rsidP="005F6626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外形尺寸（长</w:t>
      </w:r>
      <w:r>
        <w:rPr>
          <w:rFonts w:ascii="Times New Roman" w:hAnsi="Times New Roman" w:cs="Times New Roman"/>
          <w:szCs w:val="30"/>
          <w:lang w:eastAsia="zh-CN"/>
        </w:rPr>
        <w:t>×</w:t>
      </w:r>
      <w:r>
        <w:rPr>
          <w:rFonts w:ascii="Times New Roman" w:hAnsi="Times New Roman" w:cs="Times New Roman"/>
          <w:szCs w:val="30"/>
          <w:lang w:eastAsia="zh-CN"/>
        </w:rPr>
        <w:t>宽</w:t>
      </w:r>
      <w:r>
        <w:rPr>
          <w:rFonts w:ascii="Times New Roman" w:hAnsi="Times New Roman" w:cs="Times New Roman"/>
          <w:szCs w:val="30"/>
          <w:lang w:eastAsia="zh-CN"/>
        </w:rPr>
        <w:t>×</w:t>
      </w:r>
      <w:r>
        <w:rPr>
          <w:rFonts w:ascii="Times New Roman" w:hAnsi="Times New Roman" w:cs="Times New Roman"/>
          <w:szCs w:val="30"/>
          <w:lang w:eastAsia="zh-CN"/>
        </w:rPr>
        <w:t>高）：</w:t>
      </w:r>
      <w:r>
        <w:rPr>
          <w:rFonts w:ascii="Times New Roman" w:hAnsi="Times New Roman" w:cs="Times New Roman"/>
          <w:szCs w:val="30"/>
          <w:lang w:eastAsia="zh-CN"/>
        </w:rPr>
        <w:t>≥750×850×1600mm</w:t>
      </w:r>
      <w:r>
        <w:rPr>
          <w:rFonts w:ascii="Times New Roman" w:hAnsi="Times New Roman" w:cs="Times New Roman" w:hint="eastAsia"/>
          <w:szCs w:val="30"/>
          <w:lang w:eastAsia="zh-CN"/>
        </w:rPr>
        <w:t>；</w:t>
      </w:r>
    </w:p>
    <w:p w14:paraId="021F90C1" w14:textId="0C976232" w:rsidR="005F6626" w:rsidRPr="009B71BC" w:rsidRDefault="009B71BC" w:rsidP="009B71BC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 w:rsidRPr="009B71BC">
        <w:rPr>
          <w:rFonts w:ascii="Times New Roman" w:hAnsi="Times New Roman" w:cs="Times New Roman" w:hint="eastAsia"/>
          <w:szCs w:val="30"/>
          <w:lang w:eastAsia="zh-CN"/>
        </w:rPr>
        <w:t>运动轴执行机构：大于</w:t>
      </w:r>
      <w:r w:rsidRPr="009B71BC">
        <w:rPr>
          <w:rFonts w:ascii="Times New Roman" w:hAnsi="Times New Roman" w:cs="Times New Roman" w:hint="eastAsia"/>
          <w:szCs w:val="30"/>
          <w:lang w:eastAsia="zh-CN"/>
        </w:rPr>
        <w:t>2</w:t>
      </w:r>
      <w:r w:rsidRPr="009B71BC">
        <w:rPr>
          <w:rFonts w:ascii="Times New Roman" w:hAnsi="Times New Roman" w:cs="Times New Roman" w:hint="eastAsia"/>
          <w:szCs w:val="30"/>
          <w:lang w:eastAsia="zh-CN"/>
        </w:rPr>
        <w:t>，电机编码器类型：绝对值编码器；伺服驱动器支持的总线协议：</w:t>
      </w:r>
      <w:proofErr w:type="spellStart"/>
      <w:r w:rsidRPr="009B71BC">
        <w:rPr>
          <w:rFonts w:ascii="Times New Roman" w:hAnsi="Times New Roman" w:cs="Times New Roman" w:hint="eastAsia"/>
          <w:szCs w:val="30"/>
          <w:lang w:eastAsia="zh-CN"/>
        </w:rPr>
        <w:t>EtherCAT</w:t>
      </w:r>
      <w:proofErr w:type="spellEnd"/>
      <w:r w:rsidRPr="009B71BC">
        <w:rPr>
          <w:rFonts w:ascii="Times New Roman" w:hAnsi="Times New Roman" w:cs="Times New Roman" w:hint="eastAsia"/>
          <w:szCs w:val="30"/>
          <w:lang w:eastAsia="zh-CN"/>
        </w:rPr>
        <w:t>总线。</w:t>
      </w:r>
    </w:p>
    <w:p w14:paraId="1000ECAC" w14:textId="77777777" w:rsidR="005F6626" w:rsidRDefault="005F6626" w:rsidP="005F6626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 w:hint="eastAsia"/>
          <w:szCs w:val="30"/>
          <w:lang w:eastAsia="zh-CN"/>
        </w:rPr>
        <w:lastRenderedPageBreak/>
        <w:t>主控制器：</w:t>
      </w:r>
    </w:p>
    <w:p w14:paraId="0E842A94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本体</w:t>
      </w:r>
      <w:r>
        <w:rPr>
          <w:rFonts w:ascii="Times New Roman" w:hAnsi="Times New Roman" w:cs="Times New Roman" w:hint="eastAsia"/>
          <w:lang w:eastAsia="zh-CN"/>
        </w:rPr>
        <w:t>I</w:t>
      </w:r>
      <w:r>
        <w:rPr>
          <w:rFonts w:ascii="Times New Roman" w:hAnsi="Times New Roman" w:cs="Times New Roman"/>
          <w:lang w:eastAsia="zh-CN"/>
        </w:rPr>
        <w:t>/O</w:t>
      </w:r>
      <w:r>
        <w:rPr>
          <w:rFonts w:ascii="Times New Roman" w:hAnsi="Times New Roman" w:cs="Times New Roman" w:hint="eastAsia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 xml:space="preserve">16 </w:t>
      </w:r>
      <w:r>
        <w:rPr>
          <w:rFonts w:ascii="Times New Roman" w:hAnsi="Times New Roman" w:cs="Times New Roman" w:hint="eastAsia"/>
          <w:lang w:eastAsia="zh-CN"/>
        </w:rPr>
        <w:t>输入</w:t>
      </w:r>
      <w:r>
        <w:rPr>
          <w:rFonts w:ascii="Times New Roman" w:hAnsi="Times New Roman" w:cs="Times New Roman"/>
          <w:lang w:eastAsia="zh-CN"/>
        </w:rPr>
        <w:t xml:space="preserve">/14 </w:t>
      </w:r>
      <w:r>
        <w:rPr>
          <w:rFonts w:ascii="Times New Roman" w:hAnsi="Times New Roman" w:cs="Times New Roman" w:hint="eastAsia"/>
          <w:lang w:eastAsia="zh-CN"/>
        </w:rPr>
        <w:t>输出</w:t>
      </w:r>
      <w:r>
        <w:rPr>
          <w:rFonts w:ascii="Times New Roman" w:hAnsi="Times New Roman" w:cs="Times New Roman"/>
          <w:lang w:eastAsia="zh-CN"/>
        </w:rPr>
        <w:t>，晶体管输出；</w:t>
      </w:r>
    </w:p>
    <w:p w14:paraId="7F621AB2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供电电源</w:t>
      </w:r>
      <w:r>
        <w:rPr>
          <w:rFonts w:ascii="Times New Roman" w:hAnsi="Times New Roman" w:cs="Times New Roman" w:hint="eastAsia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>AC100~240V</w:t>
      </w:r>
      <w:r>
        <w:rPr>
          <w:rFonts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 xml:space="preserve">DC24V </w:t>
      </w:r>
      <w:r>
        <w:rPr>
          <w:rFonts w:ascii="Times New Roman" w:hAnsi="Times New Roman" w:cs="Times New Roman"/>
          <w:lang w:eastAsia="zh-CN"/>
        </w:rPr>
        <w:t>输</w:t>
      </w:r>
      <w:r>
        <w:rPr>
          <w:rFonts w:ascii="Times New Roman" w:hAnsi="Times New Roman" w:cs="Times New Roman" w:hint="eastAsia"/>
          <w:lang w:eastAsia="zh-CN"/>
        </w:rPr>
        <w:t>出</w:t>
      </w:r>
    </w:p>
    <w:p w14:paraId="71A721F0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额定电流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>400mA</w:t>
      </w:r>
      <w:r>
        <w:rPr>
          <w:rFonts w:ascii="Times New Roman" w:hAnsi="Times New Roman" w:cs="Times New Roman"/>
          <w:lang w:eastAsia="zh-CN"/>
        </w:rPr>
        <w:t>；</w:t>
      </w:r>
    </w:p>
    <w:p w14:paraId="33CDD705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高速输入功能：</w:t>
      </w:r>
      <w:r>
        <w:rPr>
          <w:rFonts w:ascii="Times New Roman" w:hAnsi="Times New Roman" w:cs="Times New Roman"/>
          <w:lang w:eastAsia="zh-CN"/>
        </w:rPr>
        <w:t xml:space="preserve">4 </w:t>
      </w:r>
      <w:r>
        <w:rPr>
          <w:rFonts w:ascii="Times New Roman" w:hAnsi="Times New Roman" w:cs="Times New Roman"/>
          <w:lang w:eastAsia="zh-CN"/>
        </w:rPr>
        <w:t>路</w:t>
      </w:r>
      <w:r>
        <w:rPr>
          <w:rFonts w:ascii="Times New Roman" w:hAnsi="Times New Roman" w:cs="Times New Roman"/>
          <w:lang w:eastAsia="zh-CN"/>
        </w:rPr>
        <w:t xml:space="preserve"> AB </w:t>
      </w:r>
      <w:r>
        <w:rPr>
          <w:rFonts w:ascii="Times New Roman" w:hAnsi="Times New Roman" w:cs="Times New Roman"/>
          <w:lang w:eastAsia="zh-CN"/>
        </w:rPr>
        <w:t>相高速计数，</w:t>
      </w:r>
      <w:r>
        <w:rPr>
          <w:rFonts w:ascii="Times New Roman" w:hAnsi="Times New Roman" w:cs="Times New Roman"/>
          <w:lang w:eastAsia="zh-CN"/>
        </w:rPr>
        <w:t xml:space="preserve">4 </w:t>
      </w:r>
      <w:r>
        <w:rPr>
          <w:rFonts w:ascii="Times New Roman" w:hAnsi="Times New Roman" w:cs="Times New Roman"/>
          <w:lang w:eastAsia="zh-CN"/>
        </w:rPr>
        <w:t>路高速脉冲（带两轴直线、圆弧插补功</w:t>
      </w:r>
      <w:r>
        <w:rPr>
          <w:rFonts w:ascii="Times New Roman" w:hAnsi="Times New Roman" w:cs="Times New Roman" w:hint="eastAsia"/>
          <w:lang w:eastAsia="zh-CN"/>
        </w:rPr>
        <w:t>能）；</w:t>
      </w:r>
    </w:p>
    <w:p w14:paraId="7ABEA4C4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通信接口：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个</w:t>
      </w:r>
      <w:r>
        <w:rPr>
          <w:rFonts w:ascii="Times New Roman" w:hAnsi="Times New Roman" w:cs="Times New Roman"/>
          <w:lang w:eastAsia="zh-CN"/>
        </w:rPr>
        <w:t xml:space="preserve"> RS232</w:t>
      </w:r>
      <w:r>
        <w:rPr>
          <w:rFonts w:ascii="Times New Roman" w:hAnsi="Times New Roman" w:cs="Times New Roman"/>
          <w:lang w:eastAsia="zh-CN"/>
        </w:rPr>
        <w:t>、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个</w:t>
      </w:r>
      <w:r>
        <w:rPr>
          <w:rFonts w:ascii="Times New Roman" w:hAnsi="Times New Roman" w:cs="Times New Roman"/>
          <w:lang w:eastAsia="zh-CN"/>
        </w:rPr>
        <w:t>RS485</w:t>
      </w:r>
      <w:r>
        <w:rPr>
          <w:rFonts w:ascii="Times New Roman" w:hAnsi="Times New Roman" w:cs="Times New Roman"/>
          <w:lang w:eastAsia="zh-CN"/>
        </w:rPr>
        <w:t>、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个网口（</w:t>
      </w:r>
      <w:r>
        <w:rPr>
          <w:rFonts w:ascii="Times New Roman" w:hAnsi="Times New Roman" w:cs="Times New Roman"/>
          <w:lang w:eastAsia="zh-CN"/>
        </w:rPr>
        <w:t>LAN1</w:t>
      </w:r>
      <w:r>
        <w:rPr>
          <w:rFonts w:ascii="Times New Roman" w:hAnsi="Times New Roman" w:cs="Times New Roman"/>
          <w:lang w:eastAsia="zh-CN"/>
        </w:rPr>
        <w:t>：用于以太网通讯、</w:t>
      </w:r>
      <w:r>
        <w:rPr>
          <w:rFonts w:ascii="Times New Roman" w:hAnsi="Times New Roman" w:cs="Times New Roman"/>
          <w:lang w:eastAsia="zh-CN"/>
        </w:rPr>
        <w:t>LAN2</w:t>
      </w:r>
      <w:r>
        <w:rPr>
          <w:rFonts w:ascii="Times New Roman" w:hAnsi="Times New Roman" w:cs="Times New Roman"/>
          <w:lang w:eastAsia="zh-CN"/>
        </w:rPr>
        <w:t>：用于</w:t>
      </w:r>
      <w:proofErr w:type="spellStart"/>
      <w:r>
        <w:rPr>
          <w:rFonts w:ascii="Times New Roman" w:hAnsi="Times New Roman" w:cs="Times New Roman"/>
          <w:lang w:eastAsia="zh-CN"/>
        </w:rPr>
        <w:t>EtherCAT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总线通讯）；</w:t>
      </w:r>
    </w:p>
    <w:p w14:paraId="7EC3FE1E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通讯协议：支持标准</w:t>
      </w:r>
      <w:r>
        <w:rPr>
          <w:rFonts w:ascii="Times New Roman" w:hAnsi="Times New Roman" w:cs="Times New Roman"/>
          <w:lang w:eastAsia="zh-CN"/>
        </w:rPr>
        <w:t>MODBUSASCII/RTU</w:t>
      </w:r>
      <w:r>
        <w:rPr>
          <w:rFonts w:ascii="Times New Roman" w:hAnsi="Times New Roman" w:cs="Times New Roman"/>
          <w:lang w:eastAsia="zh-CN"/>
        </w:rPr>
        <w:t>通讯、自由格式通讯、</w:t>
      </w:r>
      <w:r>
        <w:rPr>
          <w:rFonts w:ascii="Times New Roman" w:hAnsi="Times New Roman" w:cs="Times New Roman"/>
          <w:lang w:eastAsia="zh-CN"/>
        </w:rPr>
        <w:t>Ethernet</w:t>
      </w:r>
      <w:r>
        <w:rPr>
          <w:rFonts w:ascii="Times New Roman" w:hAnsi="Times New Roman" w:cs="Times New Roman"/>
          <w:lang w:eastAsia="zh-CN"/>
        </w:rPr>
        <w:t>通讯</w:t>
      </w:r>
      <w:r>
        <w:rPr>
          <w:rFonts w:ascii="Times New Roman" w:hAnsi="Times New Roman" w:cs="Times New Roman" w:hint="eastAsia"/>
          <w:lang w:eastAsia="zh-CN"/>
        </w:rPr>
        <w:t>等；</w:t>
      </w:r>
    </w:p>
    <w:p w14:paraId="3FF8BC1C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总线功能：支持最多</w:t>
      </w:r>
      <w:r>
        <w:rPr>
          <w:rFonts w:ascii="Times New Roman" w:hAnsi="Times New Roman" w:cs="Times New Roman"/>
          <w:lang w:eastAsia="zh-CN"/>
        </w:rPr>
        <w:t xml:space="preserve"> 16 </w:t>
      </w:r>
      <w:r>
        <w:rPr>
          <w:rFonts w:ascii="Times New Roman" w:hAnsi="Times New Roman" w:cs="Times New Roman"/>
          <w:lang w:eastAsia="zh-CN"/>
        </w:rPr>
        <w:t>轴的</w:t>
      </w:r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lang w:eastAsia="zh-CN"/>
        </w:rPr>
        <w:t>EtherCAT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总线</w:t>
      </w:r>
      <w:r>
        <w:rPr>
          <w:rFonts w:ascii="Times New Roman" w:hAnsi="Times New Roman" w:cs="Times New Roman"/>
          <w:lang w:eastAsia="zh-CN"/>
        </w:rPr>
        <w:t>控制</w:t>
      </w:r>
      <w:r>
        <w:rPr>
          <w:rFonts w:ascii="Times New Roman" w:hAnsi="Times New Roman" w:cs="Times New Roman" w:hint="eastAsia"/>
          <w:lang w:eastAsia="zh-CN"/>
        </w:rPr>
        <w:t>；</w:t>
      </w:r>
    </w:p>
    <w:p w14:paraId="445557B6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总线同步周期：</w:t>
      </w:r>
      <w:r>
        <w:rPr>
          <w:rFonts w:ascii="Times New Roman" w:hAnsi="Times New Roman" w:cs="Times New Roman"/>
          <w:lang w:eastAsia="zh-CN"/>
        </w:rPr>
        <w:t xml:space="preserve">16 </w:t>
      </w:r>
      <w:r>
        <w:rPr>
          <w:rFonts w:ascii="Times New Roman" w:hAnsi="Times New Roman" w:cs="Times New Roman"/>
          <w:lang w:eastAsia="zh-CN"/>
        </w:rPr>
        <w:t>轴</w:t>
      </w:r>
      <w:r>
        <w:rPr>
          <w:rFonts w:ascii="Times New Roman" w:hAnsi="Times New Roman" w:cs="Times New Roman"/>
          <w:lang w:eastAsia="zh-CN"/>
        </w:rPr>
        <w:t>/1ms</w:t>
      </w:r>
      <w:r>
        <w:rPr>
          <w:rFonts w:ascii="Times New Roman" w:hAnsi="Times New Roman" w:cs="Times New Roman" w:hint="eastAsia"/>
          <w:lang w:eastAsia="zh-CN"/>
        </w:rPr>
        <w:t>；</w:t>
      </w:r>
    </w:p>
    <w:p w14:paraId="1912BD48" w14:textId="77777777" w:rsidR="005F6626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运动控制：</w:t>
      </w:r>
      <w:r>
        <w:rPr>
          <w:rFonts w:ascii="Times New Roman" w:hAnsi="Times New Roman" w:cs="Times New Roman"/>
          <w:lang w:eastAsia="zh-CN"/>
        </w:rPr>
        <w:t>支持基本的单轴</w:t>
      </w:r>
      <w:proofErr w:type="gramStart"/>
      <w:r>
        <w:rPr>
          <w:rFonts w:ascii="Times New Roman" w:hAnsi="Times New Roman" w:cs="Times New Roman"/>
          <w:lang w:eastAsia="zh-CN"/>
        </w:rPr>
        <w:t>以及轴组运动</w:t>
      </w:r>
      <w:proofErr w:type="gramEnd"/>
      <w:r>
        <w:rPr>
          <w:rFonts w:ascii="Times New Roman" w:hAnsi="Times New Roman" w:cs="Times New Roman"/>
          <w:lang w:eastAsia="zh-CN"/>
        </w:rPr>
        <w:t>控制；</w:t>
      </w:r>
    </w:p>
    <w:p w14:paraId="7EF436AA" w14:textId="77777777" w:rsidR="005F6626" w:rsidRPr="00C8176C" w:rsidRDefault="005F6626" w:rsidP="00CF4585">
      <w:pPr>
        <w:pStyle w:val="a4"/>
        <w:numPr>
          <w:ilvl w:val="0"/>
          <w:numId w:val="18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编程方式：支持指令、梯形图、</w:t>
      </w: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语言并用。</w:t>
      </w:r>
    </w:p>
    <w:p w14:paraId="79E20AD8" w14:textId="4CB9FEF3" w:rsidR="005F6626" w:rsidRDefault="005F6626" w:rsidP="005F6626">
      <w:pPr>
        <w:pStyle w:val="aa"/>
        <w:numPr>
          <w:ilvl w:val="0"/>
          <w:numId w:val="6"/>
        </w:numPr>
        <w:spacing w:line="560" w:lineRule="exact"/>
        <w:ind w:leftChars="200" w:left="600"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电气控制</w:t>
      </w:r>
      <w:r>
        <w:rPr>
          <w:rFonts w:ascii="Times New Roman" w:hAnsi="Times New Roman" w:cs="Times New Roman" w:hint="eastAsia"/>
          <w:szCs w:val="30"/>
          <w:lang w:eastAsia="zh-CN"/>
        </w:rPr>
        <w:t>系统的安全功能：</w:t>
      </w:r>
    </w:p>
    <w:p w14:paraId="6FC700AB" w14:textId="77777777" w:rsidR="005F6626" w:rsidRDefault="005F6626" w:rsidP="00CF4585">
      <w:pPr>
        <w:pStyle w:val="a4"/>
        <w:numPr>
          <w:ilvl w:val="0"/>
          <w:numId w:val="21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电气停止保护：在运动机构本体各模块运动范围的极限位置安装有限位</w:t>
      </w:r>
      <w:r>
        <w:rPr>
          <w:rFonts w:ascii="Times New Roman" w:hAnsi="Times New Roman" w:cs="Times New Roman" w:hint="eastAsia"/>
          <w:lang w:eastAsia="zh-CN"/>
        </w:rPr>
        <w:t>装置</w:t>
      </w:r>
      <w:r>
        <w:rPr>
          <w:rFonts w:ascii="Times New Roman" w:hAnsi="Times New Roman" w:cs="Times New Roman"/>
          <w:lang w:eastAsia="zh-CN"/>
        </w:rPr>
        <w:t>，防止电机运动超限</w:t>
      </w:r>
      <w:r>
        <w:rPr>
          <w:rFonts w:ascii="Times New Roman" w:hAnsi="Times New Roman" w:cs="Times New Roman" w:hint="eastAsia"/>
          <w:lang w:eastAsia="zh-CN"/>
        </w:rPr>
        <w:t>；</w:t>
      </w:r>
    </w:p>
    <w:p w14:paraId="4071983B" w14:textId="77777777" w:rsidR="005F6626" w:rsidRDefault="005F6626" w:rsidP="00CF4585">
      <w:pPr>
        <w:pStyle w:val="a4"/>
        <w:numPr>
          <w:ilvl w:val="0"/>
          <w:numId w:val="21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驱动器保护：控制部分中，当驱动器检测到电机运行过程中出现异常或者故障，会自动切断电机电流输出，并向系统发送报警信号，</w:t>
      </w:r>
      <w:r>
        <w:rPr>
          <w:rFonts w:ascii="Times New Roman" w:hAnsi="Times New Roman" w:cs="Times New Roman" w:hint="eastAsia"/>
          <w:lang w:eastAsia="zh-CN"/>
        </w:rPr>
        <w:t>控制</w:t>
      </w:r>
      <w:r>
        <w:rPr>
          <w:rFonts w:ascii="Times New Roman" w:hAnsi="Times New Roman" w:cs="Times New Roman"/>
          <w:lang w:eastAsia="zh-CN"/>
        </w:rPr>
        <w:t>四轴</w:t>
      </w:r>
      <w:r>
        <w:rPr>
          <w:rFonts w:ascii="Times New Roman" w:hAnsi="Times New Roman" w:cs="Times New Roman" w:hint="eastAsia"/>
          <w:lang w:eastAsia="zh-CN"/>
        </w:rPr>
        <w:t>直角坐标机器人</w:t>
      </w:r>
      <w:r>
        <w:rPr>
          <w:rFonts w:ascii="Times New Roman" w:hAnsi="Times New Roman" w:cs="Times New Roman"/>
          <w:lang w:eastAsia="zh-CN"/>
        </w:rPr>
        <w:t>进入停止状态</w:t>
      </w:r>
      <w:r>
        <w:rPr>
          <w:rFonts w:ascii="Times New Roman" w:hAnsi="Times New Roman" w:cs="Times New Roman" w:hint="eastAsia"/>
          <w:lang w:eastAsia="zh-CN"/>
        </w:rPr>
        <w:t>；</w:t>
      </w:r>
    </w:p>
    <w:p w14:paraId="60E9EFDD" w14:textId="77777777" w:rsidR="005F6626" w:rsidRDefault="005F6626" w:rsidP="00CF4585">
      <w:pPr>
        <w:pStyle w:val="a4"/>
        <w:numPr>
          <w:ilvl w:val="0"/>
          <w:numId w:val="21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短路、漏电保护：系统控制部分安装有带漏电保护的断路器，一旦系统运行有短路和漏电，会自动切断系统电源</w:t>
      </w:r>
      <w:r>
        <w:rPr>
          <w:rFonts w:ascii="Times New Roman" w:hAnsi="Times New Roman" w:cs="Times New Roman" w:hint="eastAsia"/>
          <w:lang w:eastAsia="zh-CN"/>
        </w:rPr>
        <w:t>；</w:t>
      </w:r>
    </w:p>
    <w:p w14:paraId="09A3E8B9" w14:textId="200E372D" w:rsidR="005F6626" w:rsidRDefault="005F6626" w:rsidP="00CF4585">
      <w:pPr>
        <w:pStyle w:val="a4"/>
        <w:numPr>
          <w:ilvl w:val="0"/>
          <w:numId w:val="21"/>
        </w:numPr>
        <w:autoSpaceDE w:val="0"/>
        <w:autoSpaceDN w:val="0"/>
        <w:spacing w:before="0" w:line="560" w:lineRule="exact"/>
        <w:ind w:left="1021" w:firstLine="6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人工紧急停止：在实训平台上方设置人工紧急停止按钮，采用人机工程设计，一旦出现不安全预兆，可按下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紧停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按钮，切</w:t>
      </w:r>
      <w:r>
        <w:rPr>
          <w:rFonts w:ascii="Times New Roman" w:hAnsi="Times New Roman" w:cs="Times New Roman"/>
          <w:lang w:eastAsia="zh-CN"/>
        </w:rPr>
        <w:lastRenderedPageBreak/>
        <w:t>断运动机构供电电源，紧急停止运行机构。</w:t>
      </w:r>
    </w:p>
    <w:p w14:paraId="5C678579" w14:textId="77777777" w:rsidR="00A71BEA" w:rsidRPr="00A71BEA" w:rsidRDefault="00A71BEA" w:rsidP="00A71BEA">
      <w:pPr>
        <w:pStyle w:val="Default"/>
      </w:pPr>
    </w:p>
    <w:p w14:paraId="4A9C5186" w14:textId="4F01905C" w:rsidR="00011A79" w:rsidRPr="00F94058" w:rsidRDefault="00011A79" w:rsidP="00011A79">
      <w:pPr>
        <w:spacing w:line="560" w:lineRule="exact"/>
        <w:ind w:firstLine="602"/>
        <w:rPr>
          <w:rFonts w:ascii="Times New Roman" w:hAnsi="Times New Roman" w:cs="Times New Roman"/>
          <w:b/>
          <w:kern w:val="2"/>
          <w:szCs w:val="30"/>
          <w:lang w:eastAsia="zh-CN"/>
        </w:rPr>
      </w:pP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t>（</w:t>
      </w:r>
      <w:r w:rsidR="00A71BEA">
        <w:rPr>
          <w:rFonts w:ascii="Times New Roman" w:hAnsi="Times New Roman" w:cs="Times New Roman" w:hint="eastAsia"/>
          <w:b/>
          <w:kern w:val="2"/>
          <w:szCs w:val="30"/>
          <w:lang w:eastAsia="zh-CN"/>
        </w:rPr>
        <w:t>八</w:t>
      </w:r>
      <w:r w:rsidRPr="00F94058">
        <w:rPr>
          <w:rFonts w:ascii="Times New Roman" w:hAnsi="Times New Roman" w:cs="Times New Roman"/>
          <w:b/>
          <w:kern w:val="2"/>
          <w:szCs w:val="30"/>
          <w:lang w:eastAsia="zh-CN"/>
        </w:rPr>
        <w:t>）</w:t>
      </w:r>
      <w:r w:rsidR="00A71BEA" w:rsidRPr="00A71BEA">
        <w:rPr>
          <w:rFonts w:ascii="Times New Roman" w:hAnsi="Times New Roman" w:cs="Times New Roman" w:hint="eastAsia"/>
          <w:b/>
          <w:kern w:val="2"/>
          <w:szCs w:val="30"/>
          <w:lang w:eastAsia="zh-CN"/>
        </w:rPr>
        <w:t>编程应用工作站</w:t>
      </w:r>
    </w:p>
    <w:p w14:paraId="2B4B6ADF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可视化终端：</w:t>
      </w:r>
      <w:r>
        <w:rPr>
          <w:rFonts w:ascii="Times New Roman" w:hAnsi="Times New Roman" w:cs="Times New Roman"/>
          <w:szCs w:val="30"/>
          <w:lang w:eastAsia="zh-CN"/>
        </w:rPr>
        <w:t>≥21</w:t>
      </w:r>
      <w:r>
        <w:rPr>
          <w:rFonts w:ascii="Times New Roman" w:hAnsi="Times New Roman" w:cs="Times New Roman"/>
          <w:szCs w:val="30"/>
          <w:lang w:eastAsia="zh-CN"/>
        </w:rPr>
        <w:t>寸；</w:t>
      </w:r>
    </w:p>
    <w:p w14:paraId="074FA4C3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中央处理器：</w:t>
      </w:r>
      <w:r>
        <w:rPr>
          <w:rFonts w:ascii="Times New Roman" w:hAnsi="Times New Roman" w:cs="Times New Roman"/>
          <w:szCs w:val="30"/>
          <w:lang w:eastAsia="zh-CN"/>
        </w:rPr>
        <w:t>Inteli5</w:t>
      </w:r>
      <w:r>
        <w:rPr>
          <w:rFonts w:ascii="Times New Roman" w:hAnsi="Times New Roman" w:cs="Times New Roman"/>
          <w:szCs w:val="30"/>
          <w:lang w:eastAsia="zh-CN"/>
        </w:rPr>
        <w:t>或同等以上处理器；</w:t>
      </w:r>
    </w:p>
    <w:p w14:paraId="157085B7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内存：</w:t>
      </w:r>
      <w:r>
        <w:rPr>
          <w:rFonts w:ascii="Times New Roman" w:hAnsi="Times New Roman" w:cs="Times New Roman"/>
          <w:szCs w:val="30"/>
          <w:lang w:eastAsia="zh-CN"/>
        </w:rPr>
        <w:t>≥16G</w:t>
      </w:r>
      <w:r>
        <w:rPr>
          <w:rFonts w:ascii="Times New Roman" w:hAnsi="Times New Roman" w:cs="Times New Roman"/>
          <w:szCs w:val="30"/>
          <w:lang w:eastAsia="zh-CN"/>
        </w:rPr>
        <w:t>；</w:t>
      </w:r>
    </w:p>
    <w:p w14:paraId="18C66BCA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硬盘：</w:t>
      </w:r>
      <w:r>
        <w:rPr>
          <w:rFonts w:ascii="Times New Roman" w:hAnsi="Times New Roman" w:cs="Times New Roman"/>
          <w:szCs w:val="30"/>
          <w:lang w:eastAsia="zh-CN"/>
        </w:rPr>
        <w:t>≥1TB</w:t>
      </w:r>
      <w:r>
        <w:rPr>
          <w:rFonts w:ascii="Times New Roman" w:hAnsi="Times New Roman" w:cs="Times New Roman"/>
          <w:szCs w:val="30"/>
          <w:lang w:eastAsia="zh-CN"/>
        </w:rPr>
        <w:t>可用空间；</w:t>
      </w:r>
    </w:p>
    <w:p w14:paraId="0F21E19A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显卡：独立显卡，显存</w:t>
      </w:r>
      <w:r>
        <w:rPr>
          <w:rFonts w:ascii="Times New Roman" w:hAnsi="Times New Roman" w:cs="Times New Roman"/>
          <w:szCs w:val="30"/>
          <w:lang w:eastAsia="zh-CN"/>
        </w:rPr>
        <w:t>≥6GB</w:t>
      </w:r>
      <w:r>
        <w:rPr>
          <w:rFonts w:ascii="Times New Roman" w:hAnsi="Times New Roman" w:cs="Times New Roman"/>
          <w:szCs w:val="30"/>
          <w:lang w:eastAsia="zh-CN"/>
        </w:rPr>
        <w:t>；</w:t>
      </w:r>
    </w:p>
    <w:p w14:paraId="21D893C9" w14:textId="77777777" w:rsidR="00011A79" w:rsidRDefault="00011A79" w:rsidP="00011A79">
      <w:pPr>
        <w:pStyle w:val="aa"/>
        <w:numPr>
          <w:ilvl w:val="0"/>
          <w:numId w:val="7"/>
        </w:numPr>
        <w:spacing w:line="560" w:lineRule="exact"/>
        <w:ind w:firstLine="600"/>
        <w:rPr>
          <w:rFonts w:ascii="Times New Roman" w:hAnsi="Times New Roman" w:cs="Times New Roman"/>
          <w:szCs w:val="30"/>
          <w:lang w:eastAsia="zh-CN"/>
        </w:rPr>
      </w:pPr>
      <w:r>
        <w:rPr>
          <w:rFonts w:ascii="Times New Roman" w:hAnsi="Times New Roman" w:cs="Times New Roman"/>
          <w:szCs w:val="30"/>
          <w:lang w:eastAsia="zh-CN"/>
        </w:rPr>
        <w:t>配套电脑桌。</w:t>
      </w:r>
    </w:p>
    <w:p w14:paraId="0040D907" w14:textId="4FC3BC38" w:rsidR="00603AD2" w:rsidRDefault="00603AD2">
      <w:pPr>
        <w:spacing w:line="560" w:lineRule="exact"/>
        <w:ind w:firstLine="600"/>
        <w:rPr>
          <w:rFonts w:ascii="仿宋_GB2312" w:eastAsia="仿宋_GB2312" w:hAnsi="仿宋" w:cs="Arial"/>
          <w:color w:val="000000" w:themeColor="text1"/>
          <w:szCs w:val="30"/>
          <w:lang w:eastAsia="zh-CN"/>
        </w:rPr>
      </w:pPr>
    </w:p>
    <w:p w14:paraId="52D28F8C" w14:textId="77777777" w:rsidR="00603AD2" w:rsidRDefault="000138BE">
      <w:pPr>
        <w:spacing w:line="560" w:lineRule="exact"/>
        <w:ind w:firstLineChars="0" w:firstLine="0"/>
        <w:outlineLvl w:val="1"/>
        <w:rPr>
          <w:rFonts w:ascii="黑体" w:eastAsia="黑体" w:hAnsi="黑体" w:cs="仿宋_GB2312"/>
          <w:bCs/>
          <w:color w:val="000000" w:themeColor="text1"/>
          <w:kern w:val="2"/>
          <w:szCs w:val="30"/>
          <w:lang w:eastAsia="zh-CN"/>
        </w:rPr>
      </w:pPr>
      <w:bookmarkStart w:id="16" w:name="（四）数字化网络化智能测控系统"/>
      <w:bookmarkStart w:id="17" w:name="（一）产品柔性化配料系统"/>
      <w:bookmarkStart w:id="18" w:name="（二）产品柔性化深加工系统"/>
      <w:bookmarkStart w:id="19" w:name="（五）制造系统能源管理平台"/>
      <w:bookmarkStart w:id="20" w:name="（三）产品柔性化后处理系统_"/>
      <w:bookmarkStart w:id="21" w:name="五、说明"/>
      <w:bookmarkEnd w:id="16"/>
      <w:bookmarkEnd w:id="17"/>
      <w:bookmarkEnd w:id="18"/>
      <w:bookmarkEnd w:id="19"/>
      <w:bookmarkEnd w:id="20"/>
      <w:bookmarkEnd w:id="21"/>
      <w:r>
        <w:rPr>
          <w:rFonts w:ascii="黑体" w:eastAsia="黑体" w:hAnsi="黑体" w:cs="仿宋_GB2312" w:hint="eastAsia"/>
          <w:bCs/>
          <w:color w:val="000000" w:themeColor="text1"/>
          <w:kern w:val="2"/>
          <w:szCs w:val="30"/>
          <w:lang w:eastAsia="zh-CN"/>
        </w:rPr>
        <w:t>五、说明</w:t>
      </w:r>
    </w:p>
    <w:p w14:paraId="72D9DBED" w14:textId="77777777" w:rsidR="00603AD2" w:rsidRDefault="000138BE">
      <w:pPr>
        <w:spacing w:line="560" w:lineRule="exact"/>
        <w:ind w:firstLine="600"/>
        <w:rPr>
          <w:rFonts w:ascii="仿宋_GB2312" w:eastAsia="仿宋_GB2312" w:hAnsi="仿宋" w:cs="Arial"/>
          <w:color w:val="000000" w:themeColor="text1"/>
          <w:szCs w:val="30"/>
          <w:lang w:eastAsia="zh-CN"/>
        </w:rPr>
      </w:pPr>
      <w:r>
        <w:rPr>
          <w:rFonts w:ascii="仿宋_GB2312" w:eastAsia="仿宋_GB2312" w:hAnsi="仿宋" w:cs="Arial" w:hint="eastAsia"/>
          <w:szCs w:val="30"/>
          <w:lang w:eastAsia="zh-CN"/>
        </w:rPr>
        <w:t>(一)</w:t>
      </w:r>
      <w:r>
        <w:rPr>
          <w:rFonts w:ascii="仿宋_GB2312" w:eastAsia="仿宋_GB2312" w:hAnsi="仿宋" w:cs="Arial" w:hint="eastAsia"/>
          <w:color w:val="000000" w:themeColor="text1"/>
          <w:szCs w:val="30"/>
          <w:lang w:eastAsia="zh-CN"/>
        </w:rPr>
        <w:t>本技术标准由大赛全国组委会技术工作委员会牵头制定，知识产权、修改解释权归大赛全国组委会技术工作委员会所有。</w:t>
      </w:r>
    </w:p>
    <w:p w14:paraId="2AD71B2B" w14:textId="21CE2A9D" w:rsidR="00603AD2" w:rsidRDefault="000138BE">
      <w:pPr>
        <w:spacing w:line="560" w:lineRule="exact"/>
        <w:ind w:firstLine="600"/>
        <w:rPr>
          <w:rFonts w:ascii="仿宋_GB2312" w:eastAsia="仿宋_GB2312" w:hAnsi="仿宋" w:cs="Arial"/>
          <w:color w:val="000000" w:themeColor="text1"/>
          <w:szCs w:val="30"/>
          <w:lang w:eastAsia="zh-CN"/>
        </w:rPr>
      </w:pPr>
      <w:r>
        <w:rPr>
          <w:rFonts w:ascii="仿宋_GB2312" w:eastAsia="仿宋_GB2312" w:hAnsi="仿宋" w:cs="Arial" w:hint="eastAsia"/>
          <w:szCs w:val="30"/>
          <w:lang w:eastAsia="zh-CN"/>
        </w:rPr>
        <w:t>(二)</w:t>
      </w:r>
      <w:r>
        <w:rPr>
          <w:rFonts w:ascii="仿宋_GB2312" w:eastAsia="仿宋_GB2312" w:hAnsi="仿宋" w:cs="Arial" w:hint="eastAsia"/>
          <w:color w:val="000000" w:themeColor="text1"/>
          <w:szCs w:val="30"/>
          <w:lang w:eastAsia="zh-CN"/>
        </w:rPr>
        <w:t>本技术标准适用</w:t>
      </w:r>
      <w:r w:rsidR="00BB2502">
        <w:rPr>
          <w:rFonts w:ascii="仿宋_GB2312" w:eastAsia="仿宋_GB2312" w:hAnsi="仿宋" w:cs="Arial" w:hint="eastAsia"/>
          <w:color w:val="000000" w:themeColor="text1"/>
          <w:szCs w:val="30"/>
          <w:lang w:eastAsia="zh-CN"/>
        </w:rPr>
        <w:t>工业视觉系统运维员S（仪器仪表运维方向）</w:t>
      </w:r>
      <w:r>
        <w:rPr>
          <w:rFonts w:ascii="仿宋_GB2312" w:eastAsia="仿宋_GB2312" w:hAnsi="仿宋" w:cs="Arial" w:hint="eastAsia"/>
          <w:color w:val="000000" w:themeColor="text1"/>
          <w:szCs w:val="30"/>
          <w:lang w:eastAsia="zh-CN"/>
        </w:rPr>
        <w:t>赛项，是大赛合作企业遴选和设备平台选用的依据。</w:t>
      </w:r>
    </w:p>
    <w:sectPr w:rsidR="00603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40" w:right="1080" w:bottom="1440" w:left="1080" w:header="0" w:footer="1191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49A2" w14:textId="77777777" w:rsidR="00E53DA0" w:rsidRDefault="00E53DA0">
      <w:pPr>
        <w:spacing w:line="240" w:lineRule="auto"/>
        <w:ind w:firstLine="600"/>
      </w:pPr>
      <w:r>
        <w:separator/>
      </w:r>
    </w:p>
  </w:endnote>
  <w:endnote w:type="continuationSeparator" w:id="0">
    <w:p w14:paraId="03BC2CFC" w14:textId="77777777" w:rsidR="00E53DA0" w:rsidRDefault="00E53DA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47D2" w14:textId="77777777" w:rsidR="00603AD2" w:rsidRDefault="00603AD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124486"/>
    </w:sdtPr>
    <w:sdtEndPr/>
    <w:sdtContent>
      <w:p w14:paraId="4901E610" w14:textId="481239B7" w:rsidR="00603AD2" w:rsidRDefault="000138BE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53" w:rsidRPr="00D84E53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14:paraId="68E3E135" w14:textId="77777777" w:rsidR="00603AD2" w:rsidRDefault="00603AD2">
    <w:pPr>
      <w:spacing w:line="14" w:lineRule="auto"/>
      <w:ind w:firstLine="4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F86B" w14:textId="77777777" w:rsidR="00603AD2" w:rsidRDefault="00603AD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B53B" w14:textId="77777777" w:rsidR="00E53DA0" w:rsidRDefault="00E53DA0">
      <w:pPr>
        <w:ind w:firstLine="600"/>
      </w:pPr>
      <w:r>
        <w:separator/>
      </w:r>
    </w:p>
  </w:footnote>
  <w:footnote w:type="continuationSeparator" w:id="0">
    <w:p w14:paraId="45BE94F7" w14:textId="77777777" w:rsidR="00E53DA0" w:rsidRDefault="00E53DA0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055B" w14:textId="77777777" w:rsidR="00603AD2" w:rsidRDefault="00603AD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4986" w14:textId="77777777" w:rsidR="00603AD2" w:rsidRDefault="00603AD2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4574" w14:textId="77777777" w:rsidR="00603AD2" w:rsidRDefault="00603AD2">
    <w:pPr>
      <w:pStyle w:val="a7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CB7"/>
    <w:multiLevelType w:val="hybridMultilevel"/>
    <w:tmpl w:val="EFF65960"/>
    <w:lvl w:ilvl="0" w:tplc="64129992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36433F7"/>
    <w:multiLevelType w:val="hybridMultilevel"/>
    <w:tmpl w:val="C646F020"/>
    <w:lvl w:ilvl="0" w:tplc="601EFE7E">
      <w:start w:val="1"/>
      <w:numFmt w:val="decimal"/>
      <w:suff w:val="space"/>
      <w:lvlText w:val="%1）"/>
      <w:lvlJc w:val="left"/>
      <w:pPr>
        <w:ind w:left="205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3" w:hanging="420"/>
      </w:pPr>
    </w:lvl>
    <w:lvl w:ilvl="2" w:tplc="0409001B" w:tentative="1">
      <w:start w:val="1"/>
      <w:numFmt w:val="lowerRoman"/>
      <w:lvlText w:val="%3."/>
      <w:lvlJc w:val="righ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9" w:tentative="1">
      <w:start w:val="1"/>
      <w:numFmt w:val="lowerLetter"/>
      <w:lvlText w:val="%5)"/>
      <w:lvlJc w:val="left"/>
      <w:pPr>
        <w:ind w:left="3703" w:hanging="420"/>
      </w:pPr>
    </w:lvl>
    <w:lvl w:ilvl="5" w:tplc="0409001B" w:tentative="1">
      <w:start w:val="1"/>
      <w:numFmt w:val="lowerRoman"/>
      <w:lvlText w:val="%6."/>
      <w:lvlJc w:val="righ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9" w:tentative="1">
      <w:start w:val="1"/>
      <w:numFmt w:val="lowerLetter"/>
      <w:lvlText w:val="%8)"/>
      <w:lvlJc w:val="left"/>
      <w:pPr>
        <w:ind w:left="4963" w:hanging="420"/>
      </w:pPr>
    </w:lvl>
    <w:lvl w:ilvl="8" w:tplc="0409001B" w:tentative="1">
      <w:start w:val="1"/>
      <w:numFmt w:val="lowerRoman"/>
      <w:lvlText w:val="%9."/>
      <w:lvlJc w:val="right"/>
      <w:pPr>
        <w:ind w:left="5383" w:hanging="420"/>
      </w:pPr>
    </w:lvl>
  </w:abstractNum>
  <w:abstractNum w:abstractNumId="2" w15:restartNumberingAfterBreak="0">
    <w:nsid w:val="05596537"/>
    <w:multiLevelType w:val="hybridMultilevel"/>
    <w:tmpl w:val="E6E69CCC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BB83271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4E016D3"/>
    <w:multiLevelType w:val="multilevel"/>
    <w:tmpl w:val="14E016D3"/>
    <w:lvl w:ilvl="0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6873F5"/>
    <w:multiLevelType w:val="hybridMultilevel"/>
    <w:tmpl w:val="E6E69CCC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1C7B4A4F"/>
    <w:multiLevelType w:val="hybridMultilevel"/>
    <w:tmpl w:val="D7B8565A"/>
    <w:lvl w:ilvl="0" w:tplc="64129992">
      <w:start w:val="1"/>
      <w:numFmt w:val="decimal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1EA269D3"/>
    <w:multiLevelType w:val="hybridMultilevel"/>
    <w:tmpl w:val="EFF65960"/>
    <w:lvl w:ilvl="0" w:tplc="64129992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2498068D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2DEF6140"/>
    <w:multiLevelType w:val="hybridMultilevel"/>
    <w:tmpl w:val="EFF65960"/>
    <w:lvl w:ilvl="0" w:tplc="64129992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3365678E"/>
    <w:multiLevelType w:val="hybridMultilevel"/>
    <w:tmpl w:val="C646F020"/>
    <w:lvl w:ilvl="0" w:tplc="601EFE7E">
      <w:start w:val="1"/>
      <w:numFmt w:val="decimal"/>
      <w:suff w:val="space"/>
      <w:lvlText w:val="%1）"/>
      <w:lvlJc w:val="left"/>
      <w:pPr>
        <w:ind w:left="205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3" w:hanging="420"/>
      </w:pPr>
    </w:lvl>
    <w:lvl w:ilvl="2" w:tplc="0409001B" w:tentative="1">
      <w:start w:val="1"/>
      <w:numFmt w:val="lowerRoman"/>
      <w:lvlText w:val="%3."/>
      <w:lvlJc w:val="righ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9" w:tentative="1">
      <w:start w:val="1"/>
      <w:numFmt w:val="lowerLetter"/>
      <w:lvlText w:val="%5)"/>
      <w:lvlJc w:val="left"/>
      <w:pPr>
        <w:ind w:left="3703" w:hanging="420"/>
      </w:pPr>
    </w:lvl>
    <w:lvl w:ilvl="5" w:tplc="0409001B" w:tentative="1">
      <w:start w:val="1"/>
      <w:numFmt w:val="lowerRoman"/>
      <w:lvlText w:val="%6."/>
      <w:lvlJc w:val="righ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9" w:tentative="1">
      <w:start w:val="1"/>
      <w:numFmt w:val="lowerLetter"/>
      <w:lvlText w:val="%8)"/>
      <w:lvlJc w:val="left"/>
      <w:pPr>
        <w:ind w:left="4963" w:hanging="420"/>
      </w:pPr>
    </w:lvl>
    <w:lvl w:ilvl="8" w:tplc="0409001B" w:tentative="1">
      <w:start w:val="1"/>
      <w:numFmt w:val="lowerRoman"/>
      <w:lvlText w:val="%9."/>
      <w:lvlJc w:val="right"/>
      <w:pPr>
        <w:ind w:left="5383" w:hanging="420"/>
      </w:pPr>
    </w:lvl>
  </w:abstractNum>
  <w:abstractNum w:abstractNumId="11" w15:restartNumberingAfterBreak="0">
    <w:nsid w:val="352871EB"/>
    <w:multiLevelType w:val="hybridMultilevel"/>
    <w:tmpl w:val="C646F020"/>
    <w:lvl w:ilvl="0" w:tplc="601EFE7E">
      <w:start w:val="1"/>
      <w:numFmt w:val="decimal"/>
      <w:suff w:val="space"/>
      <w:lvlText w:val="%1）"/>
      <w:lvlJc w:val="left"/>
      <w:pPr>
        <w:ind w:left="205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3" w:hanging="420"/>
      </w:pPr>
    </w:lvl>
    <w:lvl w:ilvl="2" w:tplc="0409001B" w:tentative="1">
      <w:start w:val="1"/>
      <w:numFmt w:val="lowerRoman"/>
      <w:lvlText w:val="%3."/>
      <w:lvlJc w:val="righ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9" w:tentative="1">
      <w:start w:val="1"/>
      <w:numFmt w:val="lowerLetter"/>
      <w:lvlText w:val="%5)"/>
      <w:lvlJc w:val="left"/>
      <w:pPr>
        <w:ind w:left="3703" w:hanging="420"/>
      </w:pPr>
    </w:lvl>
    <w:lvl w:ilvl="5" w:tplc="0409001B" w:tentative="1">
      <w:start w:val="1"/>
      <w:numFmt w:val="lowerRoman"/>
      <w:lvlText w:val="%6."/>
      <w:lvlJc w:val="righ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9" w:tentative="1">
      <w:start w:val="1"/>
      <w:numFmt w:val="lowerLetter"/>
      <w:lvlText w:val="%8)"/>
      <w:lvlJc w:val="left"/>
      <w:pPr>
        <w:ind w:left="4963" w:hanging="420"/>
      </w:pPr>
    </w:lvl>
    <w:lvl w:ilvl="8" w:tplc="0409001B" w:tentative="1">
      <w:start w:val="1"/>
      <w:numFmt w:val="lowerRoman"/>
      <w:lvlText w:val="%9."/>
      <w:lvlJc w:val="right"/>
      <w:pPr>
        <w:ind w:left="5383" w:hanging="420"/>
      </w:pPr>
    </w:lvl>
  </w:abstractNum>
  <w:abstractNum w:abstractNumId="12" w15:restartNumberingAfterBreak="0">
    <w:nsid w:val="50F929B9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62092FCB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67EB6D39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687C20C9"/>
    <w:multiLevelType w:val="hybridMultilevel"/>
    <w:tmpl w:val="C646F020"/>
    <w:lvl w:ilvl="0" w:tplc="601EFE7E">
      <w:start w:val="1"/>
      <w:numFmt w:val="decimal"/>
      <w:suff w:val="space"/>
      <w:lvlText w:val="%1）"/>
      <w:lvlJc w:val="left"/>
      <w:pPr>
        <w:ind w:left="205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3" w:hanging="420"/>
      </w:pPr>
    </w:lvl>
    <w:lvl w:ilvl="2" w:tplc="0409001B" w:tentative="1">
      <w:start w:val="1"/>
      <w:numFmt w:val="lowerRoman"/>
      <w:lvlText w:val="%3."/>
      <w:lvlJc w:val="righ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9" w:tentative="1">
      <w:start w:val="1"/>
      <w:numFmt w:val="lowerLetter"/>
      <w:lvlText w:val="%5)"/>
      <w:lvlJc w:val="left"/>
      <w:pPr>
        <w:ind w:left="3703" w:hanging="420"/>
      </w:pPr>
    </w:lvl>
    <w:lvl w:ilvl="5" w:tplc="0409001B" w:tentative="1">
      <w:start w:val="1"/>
      <w:numFmt w:val="lowerRoman"/>
      <w:lvlText w:val="%6."/>
      <w:lvlJc w:val="righ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9" w:tentative="1">
      <w:start w:val="1"/>
      <w:numFmt w:val="lowerLetter"/>
      <w:lvlText w:val="%8)"/>
      <w:lvlJc w:val="left"/>
      <w:pPr>
        <w:ind w:left="4963" w:hanging="420"/>
      </w:pPr>
    </w:lvl>
    <w:lvl w:ilvl="8" w:tplc="0409001B" w:tentative="1">
      <w:start w:val="1"/>
      <w:numFmt w:val="lowerRoman"/>
      <w:lvlText w:val="%9."/>
      <w:lvlJc w:val="right"/>
      <w:pPr>
        <w:ind w:left="5383" w:hanging="420"/>
      </w:pPr>
    </w:lvl>
  </w:abstractNum>
  <w:abstractNum w:abstractNumId="16" w15:restartNumberingAfterBreak="0">
    <w:nsid w:val="6D2E4E92"/>
    <w:multiLevelType w:val="hybridMultilevel"/>
    <w:tmpl w:val="DD267A04"/>
    <w:lvl w:ilvl="0" w:tplc="3828CDCE">
      <w:start w:val="1"/>
      <w:numFmt w:val="decimal"/>
      <w:suff w:val="space"/>
      <w:lvlText w:val="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7" w15:restartNumberingAfterBreak="0">
    <w:nsid w:val="6E296AE0"/>
    <w:multiLevelType w:val="hybridMultilevel"/>
    <w:tmpl w:val="EFF65960"/>
    <w:lvl w:ilvl="0" w:tplc="64129992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6FF42FA1"/>
    <w:multiLevelType w:val="hybridMultilevel"/>
    <w:tmpl w:val="EFF65960"/>
    <w:lvl w:ilvl="0" w:tplc="64129992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8B220DA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790E6FC0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 w15:restartNumberingAfterBreak="0">
    <w:nsid w:val="7EFB3173"/>
    <w:multiLevelType w:val="hybridMultilevel"/>
    <w:tmpl w:val="EFF65960"/>
    <w:lvl w:ilvl="0" w:tplc="FFFFFFFF">
      <w:start w:val="1"/>
      <w:numFmt w:val="decimal"/>
      <w:suff w:val="space"/>
      <w:lvlText w:val="(%1)"/>
      <w:lvlJc w:val="left"/>
      <w:pPr>
        <w:ind w:left="10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2"/>
  </w:num>
  <w:num w:numId="11">
    <w:abstractNumId w:val="20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11"/>
  </w:num>
  <w:num w:numId="17">
    <w:abstractNumId w:val="21"/>
  </w:num>
  <w:num w:numId="18">
    <w:abstractNumId w:val="1"/>
  </w:num>
  <w:num w:numId="19">
    <w:abstractNumId w:val="14"/>
  </w:num>
  <w:num w:numId="20">
    <w:abstractNumId w:val="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mMTU1ZTBkOWVjMTdmMDU5ZjY1Njc4NGQwY2VhYjkifQ=="/>
  </w:docVars>
  <w:rsids>
    <w:rsidRoot w:val="00F152AE"/>
    <w:rsid w:val="00011A79"/>
    <w:rsid w:val="00013368"/>
    <w:rsid w:val="000138BE"/>
    <w:rsid w:val="00015055"/>
    <w:rsid w:val="00046358"/>
    <w:rsid w:val="00055306"/>
    <w:rsid w:val="00060076"/>
    <w:rsid w:val="00062B98"/>
    <w:rsid w:val="00082439"/>
    <w:rsid w:val="00085A4C"/>
    <w:rsid w:val="00087FC8"/>
    <w:rsid w:val="000A7E40"/>
    <w:rsid w:val="000C24FD"/>
    <w:rsid w:val="000C4D2F"/>
    <w:rsid w:val="000F2271"/>
    <w:rsid w:val="001079C2"/>
    <w:rsid w:val="00113F72"/>
    <w:rsid w:val="00121AA8"/>
    <w:rsid w:val="001225D3"/>
    <w:rsid w:val="00163BC7"/>
    <w:rsid w:val="00164766"/>
    <w:rsid w:val="001677F3"/>
    <w:rsid w:val="0017246E"/>
    <w:rsid w:val="00174B28"/>
    <w:rsid w:val="00175BAC"/>
    <w:rsid w:val="00193D94"/>
    <w:rsid w:val="001A4EA5"/>
    <w:rsid w:val="001B3E00"/>
    <w:rsid w:val="001C721F"/>
    <w:rsid w:val="001D60BE"/>
    <w:rsid w:val="001E406F"/>
    <w:rsid w:val="001F64DC"/>
    <w:rsid w:val="001F7BB7"/>
    <w:rsid w:val="0020787E"/>
    <w:rsid w:val="002105B5"/>
    <w:rsid w:val="00216913"/>
    <w:rsid w:val="00222288"/>
    <w:rsid w:val="002273A6"/>
    <w:rsid w:val="002723D0"/>
    <w:rsid w:val="00277F5F"/>
    <w:rsid w:val="00281D9A"/>
    <w:rsid w:val="0028576F"/>
    <w:rsid w:val="002A5BE5"/>
    <w:rsid w:val="002A6938"/>
    <w:rsid w:val="002B1CC7"/>
    <w:rsid w:val="002C2449"/>
    <w:rsid w:val="002D2B67"/>
    <w:rsid w:val="002E3377"/>
    <w:rsid w:val="00302709"/>
    <w:rsid w:val="003056A7"/>
    <w:rsid w:val="00305E13"/>
    <w:rsid w:val="0031131E"/>
    <w:rsid w:val="00345ABA"/>
    <w:rsid w:val="00347A5A"/>
    <w:rsid w:val="0035081B"/>
    <w:rsid w:val="0035082E"/>
    <w:rsid w:val="003547E6"/>
    <w:rsid w:val="00372A52"/>
    <w:rsid w:val="00374542"/>
    <w:rsid w:val="00384FE1"/>
    <w:rsid w:val="003A387F"/>
    <w:rsid w:val="003A452B"/>
    <w:rsid w:val="003B49B5"/>
    <w:rsid w:val="003C1B2E"/>
    <w:rsid w:val="003C5750"/>
    <w:rsid w:val="003C6065"/>
    <w:rsid w:val="003D6A8B"/>
    <w:rsid w:val="003D6E67"/>
    <w:rsid w:val="003F277D"/>
    <w:rsid w:val="0041161E"/>
    <w:rsid w:val="0041651F"/>
    <w:rsid w:val="00425045"/>
    <w:rsid w:val="00434530"/>
    <w:rsid w:val="004456CD"/>
    <w:rsid w:val="00445EA2"/>
    <w:rsid w:val="00447F7C"/>
    <w:rsid w:val="00451D75"/>
    <w:rsid w:val="00455F4C"/>
    <w:rsid w:val="00467757"/>
    <w:rsid w:val="00475F1F"/>
    <w:rsid w:val="0048286F"/>
    <w:rsid w:val="004854AD"/>
    <w:rsid w:val="00493AE0"/>
    <w:rsid w:val="004B1274"/>
    <w:rsid w:val="004C4D6D"/>
    <w:rsid w:val="004C5976"/>
    <w:rsid w:val="004C5F73"/>
    <w:rsid w:val="004D14BD"/>
    <w:rsid w:val="004D5FFC"/>
    <w:rsid w:val="004E3EE0"/>
    <w:rsid w:val="005000C0"/>
    <w:rsid w:val="0050336E"/>
    <w:rsid w:val="00514759"/>
    <w:rsid w:val="005332F5"/>
    <w:rsid w:val="005433AA"/>
    <w:rsid w:val="00551154"/>
    <w:rsid w:val="00552D52"/>
    <w:rsid w:val="0056182D"/>
    <w:rsid w:val="00587C10"/>
    <w:rsid w:val="005963C8"/>
    <w:rsid w:val="005A4A02"/>
    <w:rsid w:val="005C4CD7"/>
    <w:rsid w:val="005C5C98"/>
    <w:rsid w:val="005D13AB"/>
    <w:rsid w:val="005D1602"/>
    <w:rsid w:val="005D479F"/>
    <w:rsid w:val="005E34FB"/>
    <w:rsid w:val="005F6626"/>
    <w:rsid w:val="005F678F"/>
    <w:rsid w:val="00601A11"/>
    <w:rsid w:val="00603AD2"/>
    <w:rsid w:val="00637000"/>
    <w:rsid w:val="00642486"/>
    <w:rsid w:val="00647D47"/>
    <w:rsid w:val="00661A77"/>
    <w:rsid w:val="00674E1D"/>
    <w:rsid w:val="00682931"/>
    <w:rsid w:val="00692EC4"/>
    <w:rsid w:val="006A1780"/>
    <w:rsid w:val="006B05D3"/>
    <w:rsid w:val="006B1CF3"/>
    <w:rsid w:val="006B4F71"/>
    <w:rsid w:val="006B6455"/>
    <w:rsid w:val="006E4C91"/>
    <w:rsid w:val="006E6A2F"/>
    <w:rsid w:val="00704A20"/>
    <w:rsid w:val="00711BEA"/>
    <w:rsid w:val="007137F6"/>
    <w:rsid w:val="00714B3B"/>
    <w:rsid w:val="00733C45"/>
    <w:rsid w:val="00733C58"/>
    <w:rsid w:val="00743B83"/>
    <w:rsid w:val="007765AA"/>
    <w:rsid w:val="00783660"/>
    <w:rsid w:val="007843B2"/>
    <w:rsid w:val="007C1D35"/>
    <w:rsid w:val="007D1A08"/>
    <w:rsid w:val="007D5424"/>
    <w:rsid w:val="007E2BA8"/>
    <w:rsid w:val="007F77EF"/>
    <w:rsid w:val="008021A4"/>
    <w:rsid w:val="008034DB"/>
    <w:rsid w:val="0081668C"/>
    <w:rsid w:val="00827F04"/>
    <w:rsid w:val="00832F63"/>
    <w:rsid w:val="00845193"/>
    <w:rsid w:val="00865DC5"/>
    <w:rsid w:val="0086756F"/>
    <w:rsid w:val="008772CE"/>
    <w:rsid w:val="00882E39"/>
    <w:rsid w:val="00886472"/>
    <w:rsid w:val="00896FCC"/>
    <w:rsid w:val="008A664A"/>
    <w:rsid w:val="008B57E1"/>
    <w:rsid w:val="008B6B78"/>
    <w:rsid w:val="008B7F57"/>
    <w:rsid w:val="008C14F0"/>
    <w:rsid w:val="008C75A8"/>
    <w:rsid w:val="008D2B71"/>
    <w:rsid w:val="008E64AB"/>
    <w:rsid w:val="008E6829"/>
    <w:rsid w:val="008F408C"/>
    <w:rsid w:val="008F51F1"/>
    <w:rsid w:val="008F6593"/>
    <w:rsid w:val="008F76A8"/>
    <w:rsid w:val="00915B45"/>
    <w:rsid w:val="00955D47"/>
    <w:rsid w:val="00961A8B"/>
    <w:rsid w:val="00965A66"/>
    <w:rsid w:val="00972F6F"/>
    <w:rsid w:val="00980F4C"/>
    <w:rsid w:val="00985C5A"/>
    <w:rsid w:val="009B5614"/>
    <w:rsid w:val="009B71BC"/>
    <w:rsid w:val="009E5113"/>
    <w:rsid w:val="00A03C9D"/>
    <w:rsid w:val="00A04A93"/>
    <w:rsid w:val="00A05C07"/>
    <w:rsid w:val="00A06DEA"/>
    <w:rsid w:val="00A43701"/>
    <w:rsid w:val="00A47D84"/>
    <w:rsid w:val="00A505C6"/>
    <w:rsid w:val="00A6507B"/>
    <w:rsid w:val="00A672F8"/>
    <w:rsid w:val="00A7155C"/>
    <w:rsid w:val="00A71BEA"/>
    <w:rsid w:val="00A7700B"/>
    <w:rsid w:val="00A83F46"/>
    <w:rsid w:val="00A950EF"/>
    <w:rsid w:val="00AA1867"/>
    <w:rsid w:val="00AA6D7A"/>
    <w:rsid w:val="00AE3503"/>
    <w:rsid w:val="00AE405C"/>
    <w:rsid w:val="00AE44CB"/>
    <w:rsid w:val="00AF4832"/>
    <w:rsid w:val="00AF65C7"/>
    <w:rsid w:val="00B1287A"/>
    <w:rsid w:val="00B2175E"/>
    <w:rsid w:val="00B24046"/>
    <w:rsid w:val="00B25280"/>
    <w:rsid w:val="00B4374A"/>
    <w:rsid w:val="00B93F75"/>
    <w:rsid w:val="00BA41D5"/>
    <w:rsid w:val="00BB2502"/>
    <w:rsid w:val="00BD5C43"/>
    <w:rsid w:val="00C0371C"/>
    <w:rsid w:val="00C03FC9"/>
    <w:rsid w:val="00C309DB"/>
    <w:rsid w:val="00C4608A"/>
    <w:rsid w:val="00C52AF4"/>
    <w:rsid w:val="00C63376"/>
    <w:rsid w:val="00C8139C"/>
    <w:rsid w:val="00C831F3"/>
    <w:rsid w:val="00C83710"/>
    <w:rsid w:val="00C9440E"/>
    <w:rsid w:val="00CC54AE"/>
    <w:rsid w:val="00CC55C3"/>
    <w:rsid w:val="00CC5F42"/>
    <w:rsid w:val="00CE0B47"/>
    <w:rsid w:val="00CF4585"/>
    <w:rsid w:val="00D026D8"/>
    <w:rsid w:val="00D02C6A"/>
    <w:rsid w:val="00D3180C"/>
    <w:rsid w:val="00D44FE7"/>
    <w:rsid w:val="00D72417"/>
    <w:rsid w:val="00D8035B"/>
    <w:rsid w:val="00D818EE"/>
    <w:rsid w:val="00D84E53"/>
    <w:rsid w:val="00D94605"/>
    <w:rsid w:val="00D94FA9"/>
    <w:rsid w:val="00DA37F4"/>
    <w:rsid w:val="00DA4FC4"/>
    <w:rsid w:val="00DB6B01"/>
    <w:rsid w:val="00DC4FA3"/>
    <w:rsid w:val="00DD7DCE"/>
    <w:rsid w:val="00DF4683"/>
    <w:rsid w:val="00E15430"/>
    <w:rsid w:val="00E16127"/>
    <w:rsid w:val="00E250C8"/>
    <w:rsid w:val="00E31ACC"/>
    <w:rsid w:val="00E32B83"/>
    <w:rsid w:val="00E33BD0"/>
    <w:rsid w:val="00E53DA0"/>
    <w:rsid w:val="00E62A27"/>
    <w:rsid w:val="00E76F8F"/>
    <w:rsid w:val="00E927DC"/>
    <w:rsid w:val="00E97F64"/>
    <w:rsid w:val="00EA045B"/>
    <w:rsid w:val="00EA10B3"/>
    <w:rsid w:val="00EB2D07"/>
    <w:rsid w:val="00EB3F26"/>
    <w:rsid w:val="00EC4F3A"/>
    <w:rsid w:val="00EE7EBF"/>
    <w:rsid w:val="00F03BCC"/>
    <w:rsid w:val="00F04ECE"/>
    <w:rsid w:val="00F07527"/>
    <w:rsid w:val="00F152AE"/>
    <w:rsid w:val="00F27785"/>
    <w:rsid w:val="00F3651E"/>
    <w:rsid w:val="00F36686"/>
    <w:rsid w:val="00F511E8"/>
    <w:rsid w:val="00F63495"/>
    <w:rsid w:val="00F6597B"/>
    <w:rsid w:val="00F75E82"/>
    <w:rsid w:val="00F83E9C"/>
    <w:rsid w:val="00F85857"/>
    <w:rsid w:val="00FD23C9"/>
    <w:rsid w:val="00FD689E"/>
    <w:rsid w:val="00FD709F"/>
    <w:rsid w:val="00FF49CF"/>
    <w:rsid w:val="05722FCA"/>
    <w:rsid w:val="0D896CC7"/>
    <w:rsid w:val="10D91A83"/>
    <w:rsid w:val="17936E30"/>
    <w:rsid w:val="17A3505E"/>
    <w:rsid w:val="19646E69"/>
    <w:rsid w:val="1A7B3123"/>
    <w:rsid w:val="1E707ECB"/>
    <w:rsid w:val="23C465C3"/>
    <w:rsid w:val="24E44BFC"/>
    <w:rsid w:val="274A1FB0"/>
    <w:rsid w:val="2ABF4578"/>
    <w:rsid w:val="30EC5C83"/>
    <w:rsid w:val="32FF7A36"/>
    <w:rsid w:val="34561F71"/>
    <w:rsid w:val="34D83C7C"/>
    <w:rsid w:val="374D1B37"/>
    <w:rsid w:val="3A4D6EBA"/>
    <w:rsid w:val="3D5E4F3B"/>
    <w:rsid w:val="3D74650C"/>
    <w:rsid w:val="3DB43D04"/>
    <w:rsid w:val="3E021D6A"/>
    <w:rsid w:val="3ED928C8"/>
    <w:rsid w:val="3F61339C"/>
    <w:rsid w:val="49D00F6E"/>
    <w:rsid w:val="4ABF1FAD"/>
    <w:rsid w:val="509F2D52"/>
    <w:rsid w:val="5DFC7E3C"/>
    <w:rsid w:val="64A621B7"/>
    <w:rsid w:val="65F173BB"/>
    <w:rsid w:val="66D60070"/>
    <w:rsid w:val="6BDC76E2"/>
    <w:rsid w:val="6DF17B4B"/>
    <w:rsid w:val="6EBF1AEF"/>
    <w:rsid w:val="7208042D"/>
    <w:rsid w:val="72412FB3"/>
    <w:rsid w:val="74242CF0"/>
    <w:rsid w:val="7F1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A230E"/>
  <w15:docId w15:val="{790FEAF8-1AE1-4086-AF61-0839122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spacing w:line="360" w:lineRule="auto"/>
      <w:ind w:firstLineChars="200" w:firstLine="200"/>
      <w:jc w:val="both"/>
    </w:pPr>
    <w:rPr>
      <w:rFonts w:eastAsia="仿宋"/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after="1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100" w:after="100"/>
      <w:outlineLvl w:val="1"/>
    </w:pPr>
    <w:rPr>
      <w:rFonts w:asciiTheme="majorHAnsi" w:eastAsia="楷体" w:hAnsiTheme="majorHAnsi" w:cs="Times New Roman"/>
      <w:bCs/>
      <w:kern w:val="2"/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ody Text"/>
    <w:basedOn w:val="a"/>
    <w:next w:val="Default"/>
    <w:uiPriority w:val="1"/>
    <w:qFormat/>
    <w:pPr>
      <w:spacing w:before="166"/>
      <w:ind w:left="716"/>
    </w:pPr>
    <w:rPr>
      <w:rFonts w:ascii="宋体" w:hAnsi="宋体"/>
      <w:szCs w:val="3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260" w:lineRule="atLeast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b">
    <w:name w:val="图表"/>
    <w:basedOn w:val="a"/>
    <w:link w:val="Char"/>
    <w:qFormat/>
    <w:pPr>
      <w:spacing w:beforeLines="50" w:before="50" w:afterLines="50" w:after="50" w:line="240" w:lineRule="auto"/>
      <w:ind w:firstLineChars="0" w:firstLine="0"/>
      <w:jc w:val="center"/>
    </w:pPr>
    <w:rPr>
      <w:rFonts w:ascii="Times New Roman" w:eastAsia="黑体" w:hAnsi="Times New Roman"/>
      <w:kern w:val="2"/>
      <w:sz w:val="24"/>
      <w:szCs w:val="44"/>
      <w:lang w:eastAsia="zh-CN"/>
    </w:rPr>
  </w:style>
  <w:style w:type="character" w:customStyle="1" w:styleId="Char">
    <w:name w:val="图表 Char"/>
    <w:basedOn w:val="a0"/>
    <w:link w:val="ab"/>
    <w:qFormat/>
    <w:rPr>
      <w:rFonts w:ascii="Times New Roman" w:eastAsia="黑体" w:hAnsi="Times New Roman"/>
      <w:kern w:val="2"/>
      <w:sz w:val="24"/>
      <w:szCs w:val="44"/>
      <w:lang w:eastAsia="zh-CN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="Times New Roman"/>
      <w:bCs/>
      <w:kern w:val="2"/>
      <w:sz w:val="30"/>
      <w:szCs w:val="32"/>
      <w:lang w:eastAsia="zh-CN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0"/>
      <w:szCs w:val="44"/>
    </w:rPr>
  </w:style>
  <w:style w:type="character" w:customStyle="1" w:styleId="ac">
    <w:name w:val="图表 字符"/>
    <w:basedOn w:val="a0"/>
    <w:qFormat/>
    <w:rPr>
      <w:rFonts w:ascii="黑体" w:eastAsia="宋体" w:hAnsi="黑体" w:cs="黑体"/>
      <w:kern w:val="0"/>
      <w:szCs w:val="24"/>
      <w:lang w:eastAsia="en-US"/>
    </w:rPr>
  </w:style>
  <w:style w:type="paragraph" w:customStyle="1" w:styleId="5">
    <w:name w:val="列出段落5"/>
    <w:basedOn w:val="a"/>
    <w:uiPriority w:val="99"/>
    <w:qFormat/>
    <w:pPr>
      <w:ind w:firstLine="420"/>
    </w:pPr>
  </w:style>
  <w:style w:type="paragraph" w:customStyle="1" w:styleId="11">
    <w:name w:val="正文1"/>
    <w:qFormat/>
    <w:pPr>
      <w:jc w:val="both"/>
    </w:pPr>
    <w:rPr>
      <w:rFonts w:ascii="等线" w:eastAsia="宋体" w:hAnsi="等线" w:cs="宋体"/>
      <w:kern w:val="2"/>
      <w:sz w:val="21"/>
      <w:szCs w:val="21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sz w:val="32"/>
      <w:szCs w:val="32"/>
      <w:lang w:eastAsia="en-US"/>
    </w:rPr>
  </w:style>
  <w:style w:type="character" w:customStyle="1" w:styleId="3Char">
    <w:name w:val="标题 3 Char"/>
    <w:qFormat/>
    <w:rPr>
      <w:rFonts w:ascii="宋体" w:eastAsia="宋体" w:hAnsi="宋体" w:cs="宋体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6EC1-E788-46C2-AD3B-EC8569A3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liuzhengkun</dc:creator>
  <cp:lastModifiedBy>Liu</cp:lastModifiedBy>
  <cp:revision>13</cp:revision>
  <dcterms:created xsi:type="dcterms:W3CDTF">2023-08-30T15:53:00Z</dcterms:created>
  <dcterms:modified xsi:type="dcterms:W3CDTF">2023-08-31T08:10:00Z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2022-03-18T00:00:00Z</vt:filetime>
  </property>
  <property fmtid="{D5CDD505-2E9C-101B-9397-08002B2CF9AE}" pid="4" name="KSOProductBuildVer">
    <vt:lpwstr>2052-12.1.0.15120</vt:lpwstr>
  </property>
  <property fmtid="{D5CDD505-2E9C-101B-9397-08002B2CF9AE}" pid="5" name="ICV">
    <vt:lpwstr>27D39797014748C7928485B29F46C697</vt:lpwstr>
  </property>
</Properties>
</file>