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c"/>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170D20" w14:paraId="7604C071" w14:textId="77777777">
        <w:tc>
          <w:tcPr>
            <w:tcW w:w="509" w:type="dxa"/>
          </w:tcPr>
          <w:p w14:paraId="4135BD90" w14:textId="77777777" w:rsidR="00170D20" w:rsidRPr="002739E9" w:rsidRDefault="00B3536B">
            <w:pPr>
              <w:pStyle w:val="affff3"/>
              <w:framePr w:wrap="notBeside" w:vAnchor="page" w:hAnchor="page" w:x="1372" w:y="568"/>
              <w:tabs>
                <w:tab w:val="clear" w:pos="4153"/>
                <w:tab w:val="clear" w:pos="8306"/>
              </w:tabs>
              <w:spacing w:line="240" w:lineRule="auto"/>
              <w:jc w:val="left"/>
              <w:rPr>
                <w:rFonts w:ascii="黑体" w:eastAsia="黑体" w:hAnsi="黑体" w:hint="eastAsia"/>
                <w:sz w:val="21"/>
                <w:szCs w:val="21"/>
              </w:rPr>
            </w:pPr>
            <w:r w:rsidRPr="002739E9">
              <w:rPr>
                <w:rFonts w:ascii="Times New Roman" w:eastAsia="黑体" w:hAnsi="Times New Roman"/>
                <w:sz w:val="21"/>
                <w:szCs w:val="21"/>
              </w:rPr>
              <w:t>ICS</w:t>
            </w:r>
            <w:r w:rsidRPr="002739E9">
              <w:rPr>
                <w:rFonts w:ascii="黑体" w:eastAsia="黑体" w:hAnsi="黑体" w:hint="eastAsia"/>
                <w:sz w:val="21"/>
                <w:szCs w:val="21"/>
              </w:rPr>
              <w:t xml:space="preserve">  </w:t>
            </w:r>
          </w:p>
        </w:tc>
        <w:bookmarkStart w:id="0" w:name="ICS"/>
        <w:tc>
          <w:tcPr>
            <w:tcW w:w="8855" w:type="dxa"/>
          </w:tcPr>
          <w:p w14:paraId="45B619B3" w14:textId="59AD6045" w:rsidR="00170D20" w:rsidRPr="002739E9" w:rsidRDefault="00B3536B">
            <w:pPr>
              <w:pStyle w:val="affff3"/>
              <w:framePr w:wrap="notBeside" w:vAnchor="page" w:hAnchor="page" w:x="1372" w:y="568"/>
              <w:tabs>
                <w:tab w:val="clear" w:pos="4153"/>
                <w:tab w:val="clear" w:pos="8306"/>
              </w:tabs>
              <w:spacing w:line="240" w:lineRule="auto"/>
              <w:jc w:val="both"/>
              <w:rPr>
                <w:rFonts w:ascii="黑体" w:eastAsia="黑体" w:hAnsi="黑体" w:hint="eastAsia"/>
                <w:sz w:val="21"/>
                <w:szCs w:val="21"/>
              </w:rPr>
            </w:pPr>
            <w:r w:rsidRPr="002739E9">
              <w:rPr>
                <w:rFonts w:ascii="黑体" w:eastAsia="黑体" w:hAnsi="黑体"/>
                <w:sz w:val="21"/>
                <w:szCs w:val="21"/>
              </w:rPr>
              <w:fldChar w:fldCharType="begin">
                <w:ffData>
                  <w:name w:val="ICS"/>
                  <w:enabled/>
                  <w:calcOnExit w:val="0"/>
                  <w:textInput>
                    <w:default w:val="13.040.20"/>
                  </w:textInput>
                </w:ffData>
              </w:fldChar>
            </w:r>
            <w:r w:rsidRPr="002739E9">
              <w:rPr>
                <w:rFonts w:ascii="黑体" w:eastAsia="黑体" w:hAnsi="黑体" w:hint="eastAsia"/>
                <w:sz w:val="21"/>
                <w:szCs w:val="21"/>
              </w:rPr>
              <w:instrText>FORMTEXT</w:instrText>
            </w:r>
            <w:r w:rsidRPr="00647348">
              <w:rPr>
                <w:rFonts w:ascii="黑体" w:eastAsia="黑体" w:hAnsi="黑体"/>
                <w:sz w:val="21"/>
                <w:szCs w:val="21"/>
              </w:rPr>
            </w:r>
            <w:r w:rsidRPr="002739E9">
              <w:rPr>
                <w:rFonts w:ascii="黑体" w:eastAsia="黑体" w:hAnsi="黑体"/>
                <w:sz w:val="21"/>
                <w:szCs w:val="21"/>
              </w:rPr>
              <w:fldChar w:fldCharType="separate"/>
            </w:r>
            <w:r>
              <w:rPr>
                <w:rFonts w:ascii="黑体" w:eastAsia="黑体" w:hAnsi="黑体" w:hint="eastAsia"/>
                <w:sz w:val="21"/>
                <w:szCs w:val="21"/>
              </w:rPr>
              <w:t>13.040.20</w:t>
            </w:r>
            <w:r w:rsidRPr="002739E9">
              <w:rPr>
                <w:rFonts w:ascii="黑体" w:eastAsia="黑体" w:hAnsi="黑体"/>
                <w:sz w:val="21"/>
                <w:szCs w:val="21"/>
              </w:rPr>
              <w:fldChar w:fldCharType="end"/>
            </w:r>
            <w:bookmarkEnd w:id="0"/>
          </w:p>
        </w:tc>
      </w:tr>
      <w:tr w:rsidR="00170D20" w14:paraId="64BBD082" w14:textId="77777777">
        <w:tc>
          <w:tcPr>
            <w:tcW w:w="509" w:type="dxa"/>
          </w:tcPr>
          <w:p w14:paraId="2F5795C7" w14:textId="77777777" w:rsidR="00170D20" w:rsidRDefault="00B3536B">
            <w:pPr>
              <w:pStyle w:val="affff3"/>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Times New Roman" w:eastAsia="黑体" w:hAnsi="Times New Roman"/>
                <w:sz w:val="21"/>
                <w:szCs w:val="21"/>
              </w:rPr>
              <w:t xml:space="preserve">CCS </w:t>
            </w:r>
            <w:r>
              <w:rPr>
                <w:rFonts w:ascii="黑体" w:eastAsia="黑体" w:hAnsi="黑体" w:hint="eastAsia"/>
                <w:sz w:val="21"/>
                <w:szCs w:val="21"/>
              </w:rPr>
              <w:t xml:space="preserve"> </w:t>
            </w:r>
          </w:p>
        </w:tc>
        <w:tc>
          <w:tcPr>
            <w:tcW w:w="8855" w:type="dxa"/>
          </w:tcPr>
          <w:tbl>
            <w:tblPr>
              <w:tblStyle w:val="affffc"/>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170D20" w14:paraId="4F0D60F4" w14:textId="77777777">
              <w:trPr>
                <w:trHeight w:hRule="exact" w:val="1021"/>
              </w:trPr>
              <w:tc>
                <w:tcPr>
                  <w:tcW w:w="9242" w:type="dxa"/>
                  <w:vAlign w:val="center"/>
                </w:tcPr>
                <w:p w14:paraId="4E19CE55" w14:textId="6B5324AF" w:rsidR="00170D20" w:rsidRDefault="00B3536B" w:rsidP="00647348">
                  <w:pPr>
                    <w:pStyle w:val="afffff5"/>
                    <w:framePr w:w="0" w:hRule="auto" w:wrap="auto" w:hAnchor="text" w:xAlign="left" w:yAlign="inline" w:anchorLock="0"/>
                    <w:ind w:left="420" w:right="624"/>
                    <w:rPr>
                      <w:rFonts w:ascii="宋体" w:hAnsi="宋体" w:hint="eastAsia"/>
                      <w:sz w:val="28"/>
                      <w:szCs w:val="28"/>
                    </w:rPr>
                  </w:pPr>
                  <w:r w:rsidRPr="00647348">
                    <w:rPr>
                      <w:noProof/>
                    </w:rP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rsidRPr="00647348">
                    <w:rPr>
                      <w:noProof/>
                    </w:rPr>
                    <w:drawing>
                      <wp:inline distT="0" distB="0" distL="0" distR="0">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r w:rsidR="00647348">
                    <w:rPr>
                      <w:rFonts w:hint="eastAsia"/>
                    </w:rPr>
                    <w:t>CIS</w:t>
                  </w:r>
                </w:p>
              </w:tc>
            </w:tr>
          </w:tbl>
          <w:bookmarkStart w:id="1" w:name="CSDN"/>
          <w:p w14:paraId="4F4D54D2" w14:textId="6FB343CF" w:rsidR="00170D20" w:rsidRDefault="00B3536B">
            <w:pPr>
              <w:pStyle w:val="affff3"/>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sidRPr="00647348">
              <w:rPr>
                <w:rFonts w:ascii="黑体" w:eastAsia="黑体" w:hAnsi="黑体"/>
                <w:sz w:val="21"/>
                <w:szCs w:val="21"/>
              </w:rPr>
              <w:fldChar w:fldCharType="begin">
                <w:ffData>
                  <w:name w:val="CSDN"/>
                  <w:enabled/>
                  <w:calcOnExit w:val="0"/>
                  <w:textInput>
                    <w:default w:val="Z10"/>
                  </w:textInput>
                </w:ffData>
              </w:fldChar>
            </w:r>
            <w:r>
              <w:rPr>
                <w:rFonts w:ascii="黑体" w:eastAsia="黑体" w:hAnsi="黑体" w:hint="eastAsia"/>
                <w:sz w:val="21"/>
                <w:szCs w:val="21"/>
              </w:rPr>
              <w:instrText>FORMTEXT</w:instrText>
            </w:r>
            <w:r w:rsidRPr="00647348">
              <w:rPr>
                <w:rFonts w:ascii="黑体" w:eastAsia="黑体" w:hAnsi="黑体"/>
                <w:sz w:val="21"/>
                <w:szCs w:val="21"/>
              </w:rPr>
            </w:r>
            <w:r w:rsidRPr="00647348">
              <w:rPr>
                <w:rFonts w:ascii="黑体" w:eastAsia="黑体" w:hAnsi="黑体"/>
                <w:sz w:val="21"/>
                <w:szCs w:val="21"/>
              </w:rPr>
              <w:fldChar w:fldCharType="separate"/>
            </w:r>
            <w:r>
              <w:rPr>
                <w:rFonts w:ascii="黑体" w:eastAsia="黑体" w:hAnsi="黑体" w:hint="eastAsia"/>
                <w:sz w:val="21"/>
                <w:szCs w:val="21"/>
              </w:rPr>
              <w:t>Z10</w:t>
            </w:r>
            <w:r w:rsidRPr="00647348">
              <w:rPr>
                <w:rFonts w:ascii="黑体" w:eastAsia="黑体" w:hAnsi="黑体"/>
                <w:sz w:val="21"/>
                <w:szCs w:val="21"/>
              </w:rPr>
              <w:fldChar w:fldCharType="end"/>
            </w:r>
            <w:bookmarkEnd w:id="1"/>
          </w:p>
        </w:tc>
      </w:tr>
    </w:tbl>
    <w:p w14:paraId="143AEB5D" w14:textId="4B3D4E51" w:rsidR="00170D20" w:rsidRDefault="00647348">
      <w:pPr>
        <w:pStyle w:val="afffff6"/>
        <w:framePr w:w="9639" w:h="624" w:hRule="exact" w:hSpace="181" w:vSpace="181" w:wrap="around" w:hAnchor="page" w:x="1305" w:y="2269"/>
        <w:rPr>
          <w:rFonts w:ascii="黑体" w:eastAsia="黑体" w:hAnsi="黑体" w:hint="eastAsia"/>
          <w:b w:val="0"/>
          <w:bCs w:val="0"/>
          <w:w w:val="100"/>
          <w:sz w:val="48"/>
          <w:szCs w:val="48"/>
        </w:rPr>
      </w:pPr>
      <w:bookmarkStart w:id="2" w:name="_Hlk26473981"/>
      <w:r>
        <w:rPr>
          <w:rFonts w:ascii="黑体" w:eastAsia="黑体" w:hint="eastAsia"/>
          <w:b w:val="0"/>
          <w:w w:val="100"/>
          <w:sz w:val="48"/>
        </w:rPr>
        <w:t>中国仪器仪表学会</w:t>
      </w:r>
      <w:r w:rsidR="00B3536B">
        <w:rPr>
          <w:rFonts w:ascii="黑体" w:eastAsia="黑体" w:hint="eastAsia"/>
          <w:b w:val="0"/>
          <w:w w:val="100"/>
          <w:sz w:val="48"/>
        </w:rPr>
        <w:t>团体</w:t>
      </w:r>
      <w:r w:rsidR="00B3536B">
        <w:rPr>
          <w:rFonts w:ascii="黑体" w:eastAsia="黑体" w:hAnsi="黑体" w:hint="eastAsia"/>
          <w:b w:val="0"/>
          <w:bCs w:val="0"/>
          <w:w w:val="100"/>
          <w:sz w:val="48"/>
          <w:szCs w:val="48"/>
        </w:rPr>
        <w:t>标准</w:t>
      </w:r>
    </w:p>
    <w:bookmarkEnd w:id="2"/>
    <w:p w14:paraId="336403FC" w14:textId="3DB10562" w:rsidR="00170D20" w:rsidRDefault="00B3536B">
      <w:pPr>
        <w:pStyle w:val="affffffffffa"/>
        <w:framePr w:wrap="auto"/>
      </w:pPr>
      <w:r>
        <w:t>T/</w:t>
      </w:r>
      <w:r w:rsidRPr="00647348">
        <w:fldChar w:fldCharType="begin">
          <w:ffData>
            <w:name w:val="文字1"/>
            <w:enabled/>
            <w:calcOnExit w:val="0"/>
            <w:textInput>
              <w:default w:val="XXX"/>
            </w:textInput>
          </w:ffData>
        </w:fldChar>
      </w:r>
      <w:bookmarkStart w:id="3" w:name="文字1"/>
      <w:r>
        <w:instrText xml:space="preserve"> FORMTEXT </w:instrText>
      </w:r>
      <w:r w:rsidRPr="00647348">
        <w:fldChar w:fldCharType="separate"/>
      </w:r>
      <w:r>
        <w:t>XXX</w:t>
      </w:r>
      <w:r w:rsidRPr="00647348">
        <w:fldChar w:fldCharType="end"/>
      </w:r>
      <w:bookmarkEnd w:id="3"/>
      <w:r>
        <w:t xml:space="preserve"> </w:t>
      </w:r>
      <w:bookmarkStart w:id="4" w:name="NSTD_CODE_F"/>
      <w:r w:rsidRPr="00647348">
        <w:fldChar w:fldCharType="begin">
          <w:ffData>
            <w:name w:val="NSTD_CODE_F"/>
            <w:enabled/>
            <w:calcOnExit w:val="0"/>
            <w:textInput>
              <w:default w:val="13004"/>
            </w:textInput>
          </w:ffData>
        </w:fldChar>
      </w:r>
      <w:r>
        <w:instrText>FORMTEXT</w:instrText>
      </w:r>
      <w:r w:rsidRPr="00647348">
        <w:fldChar w:fldCharType="separate"/>
      </w:r>
      <w:r>
        <w:t>13004</w:t>
      </w:r>
      <w:r w:rsidRPr="00647348">
        <w:fldChar w:fldCharType="end"/>
      </w:r>
      <w:bookmarkEnd w:id="4"/>
      <w:r>
        <w:rPr>
          <w:rFonts w:hAnsi="黑体" w:hint="eastAsia"/>
        </w:rPr>
        <w:t>—</w:t>
      </w:r>
      <w:r w:rsidRPr="00647348">
        <w:fldChar w:fldCharType="begin">
          <w:ffData>
            <w:name w:val="NSTD_CODE_B"/>
            <w:enabled/>
            <w:calcOnExit w:val="0"/>
            <w:textInput>
              <w:default w:val="XXXX"/>
            </w:textInput>
          </w:ffData>
        </w:fldChar>
      </w:r>
      <w:bookmarkStart w:id="5" w:name="NSTD_CODE_B"/>
      <w:r>
        <w:instrText xml:space="preserve"> FORMTEXT </w:instrText>
      </w:r>
      <w:r w:rsidRPr="00647348">
        <w:fldChar w:fldCharType="separate"/>
      </w:r>
      <w:r>
        <w:t>XXXX</w:t>
      </w:r>
      <w:r w:rsidRPr="00647348">
        <w:fldChar w:fldCharType="end"/>
      </w:r>
      <w:bookmarkEnd w:id="5"/>
    </w:p>
    <w:p w14:paraId="1EF9B30A" w14:textId="4B28569E" w:rsidR="00170D20" w:rsidRDefault="00B3536B">
      <w:pPr>
        <w:pStyle w:val="affffffffffb"/>
        <w:framePr w:wrap="auto"/>
        <w:rPr>
          <w:rFonts w:hAnsi="黑体" w:hint="eastAsia"/>
        </w:rPr>
      </w:pPr>
      <w:r w:rsidRPr="00647348">
        <w:rPr>
          <w:rFonts w:hAnsi="黑体"/>
        </w:rPr>
        <w:fldChar w:fldCharType="begin">
          <w:ffData>
            <w:name w:val="OSTD_CODE"/>
            <w:enabled/>
            <w:calcOnExit w:val="0"/>
            <w:textInput/>
          </w:ffData>
        </w:fldChar>
      </w:r>
      <w:bookmarkStart w:id="6" w:name="OSTD_CODE"/>
      <w:r>
        <w:rPr>
          <w:rFonts w:hAnsi="黑体" w:hint="eastAsia"/>
        </w:rPr>
        <w:instrText xml:space="preserve"> FORMTEXT </w:instrText>
      </w:r>
      <w:r w:rsidRPr="00647348">
        <w:rPr>
          <w:rFonts w:hAnsi="黑体"/>
        </w:rPr>
      </w:r>
      <w:r w:rsidRPr="00647348">
        <w:rPr>
          <w:rFonts w:hAnsi="黑体"/>
        </w:rPr>
        <w:fldChar w:fldCharType="separate"/>
      </w:r>
      <w:r>
        <w:rPr>
          <w:rFonts w:hAnsi="黑体"/>
        </w:rPr>
        <w:t>     </w:t>
      </w:r>
      <w:r w:rsidRPr="00647348">
        <w:rPr>
          <w:rFonts w:hAnsi="黑体"/>
        </w:rPr>
        <w:fldChar w:fldCharType="end"/>
      </w:r>
      <w:bookmarkEnd w:id="6"/>
    </w:p>
    <w:p w14:paraId="6C564DF6" w14:textId="77777777" w:rsidR="00170D20" w:rsidRDefault="00B3536B">
      <w:pPr>
        <w:spacing w:line="240" w:lineRule="auto"/>
        <w:rPr>
          <w:rFonts w:ascii="黑体" w:eastAsia="黑体" w:hAnsi="黑体" w:hint="eastAsia"/>
          <w:kern w:val="0"/>
          <w:sz w:val="10"/>
          <w:szCs w:val="10"/>
        </w:rPr>
      </w:pPr>
      <w:r w:rsidRPr="00647348">
        <w:rPr>
          <w:rFonts w:ascii="黑体" w:eastAsia="黑体" w:hAnsi="黑体" w:hint="eastAsia"/>
          <w:noProof/>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45F9D393" w14:textId="77777777" w:rsidR="00170D20" w:rsidRDefault="00170D20">
      <w:pPr>
        <w:pStyle w:val="afffff6"/>
        <w:framePr w:w="9639" w:h="6976" w:hRule="exact" w:hSpace="0" w:vSpace="0" w:wrap="around" w:hAnchor="page" w:y="6408"/>
        <w:jc w:val="center"/>
        <w:rPr>
          <w:rFonts w:ascii="黑体" w:eastAsia="黑体" w:hAnsi="黑体" w:hint="eastAsia"/>
          <w:b w:val="0"/>
          <w:bCs w:val="0"/>
          <w:w w:val="100"/>
        </w:rPr>
      </w:pPr>
    </w:p>
    <w:p w14:paraId="1C3675F6" w14:textId="658FD951" w:rsidR="00170D20" w:rsidRDefault="00B3536B">
      <w:pPr>
        <w:pStyle w:val="affffffffffc"/>
        <w:framePr w:h="6974" w:hRule="exact" w:wrap="around" w:x="1419" w:anchorLock="1"/>
        <w:rPr>
          <w:rFonts w:hint="eastAsia"/>
        </w:rPr>
      </w:pPr>
      <w:bookmarkStart w:id="7" w:name="OLE_LINK19"/>
      <w:r>
        <w:rPr>
          <w:rFonts w:hint="eastAsia"/>
        </w:rPr>
        <w:t>温室气体（</w:t>
      </w:r>
      <w:r>
        <w:rPr>
          <w:rFonts w:hint="eastAsia"/>
        </w:rPr>
        <w:t>CO</w:t>
      </w:r>
      <w:r>
        <w:rPr>
          <w:rFonts w:hint="eastAsia"/>
          <w:vertAlign w:val="subscript"/>
        </w:rPr>
        <w:t>2</w:t>
      </w:r>
      <w:r>
        <w:rPr>
          <w:rFonts w:hint="eastAsia"/>
        </w:rPr>
        <w:t>、</w:t>
      </w:r>
      <w:r>
        <w:rPr>
          <w:rFonts w:hint="eastAsia"/>
        </w:rPr>
        <w:t>CH</w:t>
      </w:r>
      <w:r>
        <w:rPr>
          <w:rFonts w:hint="eastAsia"/>
          <w:vertAlign w:val="subscript"/>
        </w:rPr>
        <w:t>4</w:t>
      </w:r>
      <w:r>
        <w:rPr>
          <w:rFonts w:hint="eastAsia"/>
        </w:rPr>
        <w:t>、</w:t>
      </w:r>
      <w:r>
        <w:rPr>
          <w:rFonts w:hint="eastAsia"/>
        </w:rPr>
        <w:t>N</w:t>
      </w:r>
      <w:r>
        <w:rPr>
          <w:rFonts w:hint="eastAsia"/>
          <w:vertAlign w:val="subscript"/>
        </w:rPr>
        <w:t>2</w:t>
      </w:r>
      <w:r>
        <w:rPr>
          <w:rFonts w:hint="eastAsia"/>
        </w:rPr>
        <w:t>O</w:t>
      </w:r>
      <w:r>
        <w:rPr>
          <w:rFonts w:hint="eastAsia"/>
        </w:rPr>
        <w:t>）的测定</w:t>
      </w:r>
      <w:r>
        <w:rPr>
          <w:rFonts w:hint="eastAsia"/>
        </w:rPr>
        <w:t xml:space="preserve"> </w:t>
      </w:r>
      <w:r>
        <w:rPr>
          <w:rFonts w:hint="eastAsia"/>
        </w:rPr>
        <w:t>氦离子化气相色谱法</w:t>
      </w:r>
    </w:p>
    <w:bookmarkEnd w:id="7"/>
    <w:p w14:paraId="705823C0" w14:textId="77777777" w:rsidR="00170D20" w:rsidRDefault="00170D20">
      <w:pPr>
        <w:framePr w:w="9639" w:h="6974" w:hRule="exact" w:wrap="around" w:vAnchor="page" w:hAnchor="page" w:x="1419" w:y="6408" w:anchorLock="1"/>
        <w:spacing w:line="760" w:lineRule="exact"/>
        <w:ind w:left="-1418"/>
      </w:pPr>
    </w:p>
    <w:p w14:paraId="00605E3C" w14:textId="5A90E42C" w:rsidR="00170D20" w:rsidRDefault="00B3536B">
      <w:pPr>
        <w:pStyle w:val="affffffff0"/>
        <w:framePr w:w="9639" w:h="6974" w:hRule="exact" w:wrap="around" w:vAnchor="page" w:hAnchor="page" w:x="1419" w:y="6408" w:anchorLock="1"/>
        <w:textAlignment w:val="bottom"/>
        <w:rPr>
          <w:rFonts w:eastAsia="黑体"/>
          <w:szCs w:val="28"/>
        </w:rPr>
      </w:pPr>
      <w:r>
        <w:rPr>
          <w:rFonts w:eastAsia="黑体"/>
          <w:szCs w:val="28"/>
        </w:rPr>
        <w:t>Determination of greenhouse gases(CO</w:t>
      </w:r>
      <w:r>
        <w:rPr>
          <w:rFonts w:eastAsia="黑体"/>
          <w:szCs w:val="28"/>
          <w:vertAlign w:val="subscript"/>
        </w:rPr>
        <w:t>2</w:t>
      </w:r>
      <w:r>
        <w:rPr>
          <w:rFonts w:eastAsia="黑体" w:hint="eastAsia"/>
          <w:szCs w:val="28"/>
        </w:rPr>
        <w:t>、</w:t>
      </w:r>
      <w:r>
        <w:rPr>
          <w:rFonts w:eastAsia="黑体" w:hint="eastAsia"/>
          <w:szCs w:val="28"/>
        </w:rPr>
        <w:t>CH</w:t>
      </w:r>
      <w:r>
        <w:rPr>
          <w:rFonts w:eastAsia="黑体"/>
          <w:szCs w:val="28"/>
          <w:vertAlign w:val="subscript"/>
        </w:rPr>
        <w:t>4</w:t>
      </w:r>
      <w:r>
        <w:rPr>
          <w:rFonts w:eastAsia="黑体" w:hint="eastAsia"/>
          <w:szCs w:val="28"/>
        </w:rPr>
        <w:t>、</w:t>
      </w:r>
      <w:r>
        <w:rPr>
          <w:rFonts w:eastAsia="黑体" w:hint="eastAsia"/>
          <w:szCs w:val="28"/>
        </w:rPr>
        <w:t>N</w:t>
      </w:r>
      <w:r>
        <w:rPr>
          <w:rFonts w:eastAsia="黑体"/>
          <w:szCs w:val="28"/>
          <w:vertAlign w:val="subscript"/>
        </w:rPr>
        <w:t>2</w:t>
      </w:r>
      <w:r>
        <w:rPr>
          <w:rFonts w:eastAsia="黑体"/>
          <w:szCs w:val="28"/>
        </w:rPr>
        <w:t xml:space="preserve">O) </w:t>
      </w:r>
      <w:r>
        <w:rPr>
          <w:rFonts w:eastAsia="黑体"/>
          <w:szCs w:val="28"/>
        </w:rPr>
        <w:t>- Gas chromatograph with helium ionization detector</w:t>
      </w:r>
    </w:p>
    <w:p w14:paraId="0C0BE36A" w14:textId="038E4D78" w:rsidR="00170D20" w:rsidRDefault="00647348">
      <w:pPr>
        <w:pStyle w:val="affffffff0"/>
        <w:framePr w:w="9639" w:h="6974" w:hRule="exact" w:wrap="around" w:vAnchor="page" w:hAnchor="page" w:x="1419" w:y="6408" w:anchorLock="1"/>
        <w:spacing w:before="440" w:after="160"/>
        <w:textAlignment w:val="bottom"/>
        <w:rPr>
          <w:sz w:val="24"/>
          <w:szCs w:val="28"/>
        </w:rPr>
      </w:pPr>
      <w:r>
        <w:rPr>
          <w:rFonts w:hint="eastAsia"/>
          <w:sz w:val="24"/>
          <w:szCs w:val="28"/>
        </w:rPr>
        <w:t>征求意见稿</w:t>
      </w:r>
    </w:p>
    <w:p w14:paraId="3F201527" w14:textId="053EB423" w:rsidR="00170D20" w:rsidRDefault="00B3536B">
      <w:pPr>
        <w:pStyle w:val="affffffff0"/>
        <w:framePr w:w="9639" w:h="6974" w:hRule="exact" w:wrap="around" w:vAnchor="page" w:hAnchor="page" w:x="1419" w:y="6408" w:anchorLock="1"/>
        <w:spacing w:before="180" w:line="240" w:lineRule="atLeast"/>
        <w:textAlignment w:val="bottom"/>
        <w:rPr>
          <w:sz w:val="21"/>
          <w:szCs w:val="28"/>
        </w:rPr>
      </w:pPr>
      <w:r w:rsidRPr="00647348">
        <w:rPr>
          <w:sz w:val="21"/>
          <w:szCs w:val="28"/>
        </w:rPr>
        <w:fldChar w:fldCharType="begin">
          <w:ffData>
            <w:name w:val="CMPLSH_DATE"/>
            <w:enabled/>
            <w:calcOnExit w:val="0"/>
            <w:textInput/>
          </w:ffData>
        </w:fldChar>
      </w:r>
      <w:bookmarkStart w:id="8" w:name="CMPLSH_DATE"/>
      <w:r>
        <w:rPr>
          <w:sz w:val="21"/>
          <w:szCs w:val="28"/>
        </w:rPr>
        <w:instrText xml:space="preserve"> FORMTEXT </w:instrText>
      </w:r>
      <w:r w:rsidRPr="00647348">
        <w:rPr>
          <w:sz w:val="21"/>
          <w:szCs w:val="28"/>
        </w:rPr>
      </w:r>
      <w:r w:rsidRPr="00647348">
        <w:rPr>
          <w:sz w:val="21"/>
          <w:szCs w:val="28"/>
        </w:rPr>
        <w:fldChar w:fldCharType="separate"/>
      </w:r>
      <w:r>
        <w:rPr>
          <w:sz w:val="21"/>
          <w:szCs w:val="28"/>
        </w:rPr>
        <w:t>     </w:t>
      </w:r>
      <w:r w:rsidRPr="00647348">
        <w:rPr>
          <w:sz w:val="21"/>
          <w:szCs w:val="28"/>
        </w:rPr>
        <w:fldChar w:fldCharType="end"/>
      </w:r>
      <w:bookmarkEnd w:id="8"/>
    </w:p>
    <w:p w14:paraId="4CD85180" w14:textId="77777777" w:rsidR="00170D20" w:rsidRDefault="00B3536B">
      <w:pPr>
        <w:pStyle w:val="affffffff0"/>
        <w:framePr w:w="9639" w:h="6974" w:hRule="exact" w:wrap="around" w:vAnchor="page" w:hAnchor="page" w:x="1419" w:y="6408" w:anchorLock="1"/>
        <w:spacing w:beforeLines="300" w:before="720" w:afterLines="30" w:after="72" w:line="240" w:lineRule="auto"/>
        <w:textAlignment w:val="bottom"/>
        <w:rPr>
          <w:b/>
          <w:sz w:val="21"/>
          <w:szCs w:val="28"/>
        </w:rPr>
      </w:pPr>
      <w:r w:rsidRPr="00647348">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9" w:name="下拉2"/>
      <w:r>
        <w:rPr>
          <w:b/>
          <w:sz w:val="21"/>
          <w:szCs w:val="28"/>
        </w:rPr>
        <w:instrText xml:space="preserve"> FORMDROPDOWN </w:instrText>
      </w:r>
      <w:r w:rsidRPr="00647348">
        <w:rPr>
          <w:b/>
          <w:sz w:val="21"/>
          <w:szCs w:val="28"/>
        </w:rPr>
      </w:r>
      <w:r w:rsidRPr="00647348">
        <w:rPr>
          <w:b/>
          <w:sz w:val="21"/>
          <w:szCs w:val="28"/>
        </w:rPr>
        <w:fldChar w:fldCharType="separate"/>
      </w:r>
      <w:r w:rsidRPr="00647348">
        <w:rPr>
          <w:b/>
          <w:sz w:val="21"/>
          <w:szCs w:val="28"/>
        </w:rPr>
        <w:fldChar w:fldCharType="end"/>
      </w:r>
      <w:bookmarkEnd w:id="9"/>
    </w:p>
    <w:p w14:paraId="21BB6BFA" w14:textId="55890499" w:rsidR="00170D20" w:rsidRDefault="00B3536B">
      <w:pPr>
        <w:pStyle w:val="affffffffff8"/>
        <w:framePr w:wrap="around" w:y="14176"/>
      </w:pPr>
      <w:r w:rsidRPr="00647348">
        <w:rPr>
          <w:rFonts w:ascii="黑体"/>
        </w:rPr>
        <w:fldChar w:fldCharType="begin">
          <w:ffData>
            <w:name w:val="PLSH_DATE_Y"/>
            <w:enabled/>
            <w:calcOnExit w:val="0"/>
            <w:textInput>
              <w:default w:val="XXXX"/>
              <w:maxLength w:val="4"/>
            </w:textInput>
          </w:ffData>
        </w:fldChar>
      </w:r>
      <w:bookmarkStart w:id="10" w:name="PLSH_DATE_Y"/>
      <w:r>
        <w:rPr>
          <w:rFonts w:ascii="黑体"/>
        </w:rPr>
        <w:instrText xml:space="preserve"> FORMTEXT </w:instrText>
      </w:r>
      <w:r w:rsidRPr="00647348">
        <w:rPr>
          <w:rFonts w:ascii="黑体"/>
        </w:rPr>
      </w:r>
      <w:r w:rsidRPr="00647348">
        <w:rPr>
          <w:rFonts w:ascii="黑体"/>
        </w:rPr>
        <w:fldChar w:fldCharType="separate"/>
      </w:r>
      <w:r>
        <w:rPr>
          <w:rFonts w:ascii="黑体"/>
        </w:rPr>
        <w:t>XXXX</w:t>
      </w:r>
      <w:r w:rsidRPr="00647348">
        <w:rPr>
          <w:rFonts w:ascii="黑体"/>
        </w:rPr>
        <w:fldChar w:fldCharType="end"/>
      </w:r>
      <w:bookmarkEnd w:id="10"/>
      <w:r>
        <w:t xml:space="preserve"> </w:t>
      </w:r>
      <w:r>
        <w:rPr>
          <w:rFonts w:ascii="黑体"/>
        </w:rPr>
        <w:t>-</w:t>
      </w:r>
      <w:r>
        <w:t xml:space="preserve"> </w:t>
      </w:r>
      <w:r w:rsidRPr="00647348">
        <w:rPr>
          <w:rFonts w:ascii="黑体"/>
        </w:rPr>
        <w:fldChar w:fldCharType="begin">
          <w:ffData>
            <w:name w:val="PLSH_DATE_M"/>
            <w:enabled/>
            <w:calcOnExit w:val="0"/>
            <w:textInput>
              <w:default w:val="XX"/>
              <w:maxLength w:val="2"/>
            </w:textInput>
          </w:ffData>
        </w:fldChar>
      </w:r>
      <w:bookmarkStart w:id="11" w:name="PLSH_DATE_M"/>
      <w:r>
        <w:rPr>
          <w:rFonts w:ascii="黑体"/>
        </w:rPr>
        <w:instrText xml:space="preserve"> FORMTEXT </w:instrText>
      </w:r>
      <w:r w:rsidRPr="00647348">
        <w:rPr>
          <w:rFonts w:ascii="黑体"/>
        </w:rPr>
      </w:r>
      <w:r w:rsidRPr="00647348">
        <w:rPr>
          <w:rFonts w:ascii="黑体"/>
        </w:rPr>
        <w:fldChar w:fldCharType="separate"/>
      </w:r>
      <w:r>
        <w:rPr>
          <w:rFonts w:ascii="黑体"/>
        </w:rPr>
        <w:t>XX</w:t>
      </w:r>
      <w:r w:rsidRPr="00647348">
        <w:rPr>
          <w:rFonts w:ascii="黑体"/>
        </w:rPr>
        <w:fldChar w:fldCharType="end"/>
      </w:r>
      <w:bookmarkEnd w:id="11"/>
      <w:r>
        <w:t xml:space="preserve"> </w:t>
      </w:r>
      <w:r>
        <w:rPr>
          <w:rFonts w:ascii="黑体"/>
        </w:rPr>
        <w:t>-</w:t>
      </w:r>
      <w:r>
        <w:t xml:space="preserve"> </w:t>
      </w:r>
      <w:r w:rsidRPr="00647348">
        <w:rPr>
          <w:rFonts w:ascii="黑体"/>
        </w:rPr>
        <w:fldChar w:fldCharType="begin">
          <w:ffData>
            <w:name w:val="PLSH_DATE_D"/>
            <w:enabled/>
            <w:calcOnExit w:val="0"/>
            <w:textInput>
              <w:default w:val="XX"/>
              <w:maxLength w:val="2"/>
            </w:textInput>
          </w:ffData>
        </w:fldChar>
      </w:r>
      <w:bookmarkStart w:id="12" w:name="PLSH_DATE_D"/>
      <w:r>
        <w:rPr>
          <w:rFonts w:ascii="黑体"/>
        </w:rPr>
        <w:instrText xml:space="preserve"> FORMTEXT </w:instrText>
      </w:r>
      <w:r w:rsidRPr="00647348">
        <w:rPr>
          <w:rFonts w:ascii="黑体"/>
        </w:rPr>
      </w:r>
      <w:r w:rsidRPr="00647348">
        <w:rPr>
          <w:rFonts w:ascii="黑体"/>
        </w:rPr>
        <w:fldChar w:fldCharType="separate"/>
      </w:r>
      <w:r>
        <w:rPr>
          <w:rFonts w:ascii="黑体"/>
        </w:rPr>
        <w:t>XX</w:t>
      </w:r>
      <w:r w:rsidRPr="00647348">
        <w:rPr>
          <w:rFonts w:ascii="黑体"/>
        </w:rPr>
        <w:fldChar w:fldCharType="end"/>
      </w:r>
      <w:bookmarkEnd w:id="12"/>
      <w:r>
        <w:rPr>
          <w:rFonts w:hint="eastAsia"/>
        </w:rPr>
        <w:t>发布</w:t>
      </w:r>
    </w:p>
    <w:p w14:paraId="2E2A0C72" w14:textId="28E6EADF" w:rsidR="00170D20" w:rsidRDefault="00B3536B">
      <w:pPr>
        <w:pStyle w:val="affffffffff9"/>
        <w:framePr w:wrap="around" w:y="14176"/>
      </w:pPr>
      <w:r w:rsidRPr="00647348">
        <w:rPr>
          <w:rFonts w:ascii="黑体"/>
        </w:rPr>
        <w:fldChar w:fldCharType="begin">
          <w:ffData>
            <w:name w:val="CROT_DATE_Y"/>
            <w:enabled/>
            <w:calcOnExit w:val="0"/>
            <w:textInput>
              <w:default w:val="XXXX"/>
              <w:maxLength w:val="4"/>
            </w:textInput>
          </w:ffData>
        </w:fldChar>
      </w:r>
      <w:bookmarkStart w:id="13" w:name="CROT_DATE_Y"/>
      <w:r>
        <w:rPr>
          <w:rFonts w:ascii="黑体"/>
        </w:rPr>
        <w:instrText xml:space="preserve"> FORMTEXT </w:instrText>
      </w:r>
      <w:r w:rsidRPr="00647348">
        <w:rPr>
          <w:rFonts w:ascii="黑体"/>
        </w:rPr>
      </w:r>
      <w:r w:rsidRPr="00647348">
        <w:rPr>
          <w:rFonts w:ascii="黑体"/>
        </w:rPr>
        <w:fldChar w:fldCharType="separate"/>
      </w:r>
      <w:r>
        <w:rPr>
          <w:rFonts w:ascii="黑体"/>
        </w:rPr>
        <w:t>XXXX</w:t>
      </w:r>
      <w:r w:rsidRPr="00647348">
        <w:rPr>
          <w:rFonts w:ascii="黑体"/>
        </w:rPr>
        <w:fldChar w:fldCharType="end"/>
      </w:r>
      <w:bookmarkEnd w:id="13"/>
      <w:r>
        <w:t xml:space="preserve"> </w:t>
      </w:r>
      <w:r>
        <w:rPr>
          <w:rFonts w:ascii="黑体"/>
        </w:rPr>
        <w:t>-</w:t>
      </w:r>
      <w:r>
        <w:t xml:space="preserve"> </w:t>
      </w:r>
      <w:r w:rsidRPr="00647348">
        <w:rPr>
          <w:rFonts w:ascii="黑体"/>
        </w:rPr>
        <w:fldChar w:fldCharType="begin">
          <w:ffData>
            <w:name w:val="CROT_DATE_M"/>
            <w:enabled/>
            <w:calcOnExit w:val="0"/>
            <w:textInput>
              <w:default w:val="XX"/>
              <w:maxLength w:val="2"/>
            </w:textInput>
          </w:ffData>
        </w:fldChar>
      </w:r>
      <w:bookmarkStart w:id="14" w:name="CROT_DATE_M"/>
      <w:r>
        <w:rPr>
          <w:rFonts w:ascii="黑体"/>
        </w:rPr>
        <w:instrText xml:space="preserve"> FORMTEXT </w:instrText>
      </w:r>
      <w:r w:rsidRPr="00647348">
        <w:rPr>
          <w:rFonts w:ascii="黑体"/>
        </w:rPr>
      </w:r>
      <w:r w:rsidRPr="00647348">
        <w:rPr>
          <w:rFonts w:ascii="黑体"/>
        </w:rPr>
        <w:fldChar w:fldCharType="separate"/>
      </w:r>
      <w:r>
        <w:rPr>
          <w:rFonts w:ascii="黑体"/>
        </w:rPr>
        <w:t>XX</w:t>
      </w:r>
      <w:r w:rsidRPr="00647348">
        <w:rPr>
          <w:rFonts w:ascii="黑体"/>
        </w:rPr>
        <w:fldChar w:fldCharType="end"/>
      </w:r>
      <w:bookmarkEnd w:id="14"/>
      <w:r>
        <w:t xml:space="preserve"> </w:t>
      </w:r>
      <w:r>
        <w:rPr>
          <w:rFonts w:ascii="黑体"/>
        </w:rPr>
        <w:t>-</w:t>
      </w:r>
      <w:r>
        <w:t xml:space="preserve"> </w:t>
      </w:r>
      <w:r w:rsidRPr="00647348">
        <w:rPr>
          <w:rFonts w:ascii="黑体"/>
        </w:rPr>
        <w:fldChar w:fldCharType="begin">
          <w:ffData>
            <w:name w:val="CROT_DATE_D"/>
            <w:enabled/>
            <w:calcOnExit w:val="0"/>
            <w:textInput>
              <w:default w:val="XX"/>
              <w:maxLength w:val="2"/>
            </w:textInput>
          </w:ffData>
        </w:fldChar>
      </w:r>
      <w:bookmarkStart w:id="15" w:name="CROT_DATE_D"/>
      <w:r>
        <w:rPr>
          <w:rFonts w:ascii="黑体"/>
        </w:rPr>
        <w:instrText xml:space="preserve"> FORMTEXT </w:instrText>
      </w:r>
      <w:r w:rsidRPr="00647348">
        <w:rPr>
          <w:rFonts w:ascii="黑体"/>
        </w:rPr>
      </w:r>
      <w:r w:rsidRPr="00647348">
        <w:rPr>
          <w:rFonts w:ascii="黑体"/>
        </w:rPr>
        <w:fldChar w:fldCharType="separate"/>
      </w:r>
      <w:r>
        <w:rPr>
          <w:rFonts w:ascii="黑体"/>
        </w:rPr>
        <w:t>XX</w:t>
      </w:r>
      <w:r w:rsidRPr="00647348">
        <w:rPr>
          <w:rFonts w:ascii="黑体"/>
        </w:rPr>
        <w:fldChar w:fldCharType="end"/>
      </w:r>
      <w:bookmarkEnd w:id="15"/>
      <w:r>
        <w:rPr>
          <w:rFonts w:hint="eastAsia"/>
        </w:rPr>
        <w:t>实施</w:t>
      </w:r>
    </w:p>
    <w:p w14:paraId="1E2C34DA" w14:textId="3DCD4581" w:rsidR="00170D20" w:rsidRDefault="00647348">
      <w:pPr>
        <w:pStyle w:val="afffffffff0"/>
        <w:framePr w:h="584" w:hRule="exact" w:hSpace="181" w:vSpace="181" w:wrap="around" w:y="14800"/>
        <w:rPr>
          <w:rFonts w:hAnsi="黑体" w:hint="eastAsia"/>
        </w:rPr>
      </w:pPr>
      <w:proofErr w:type="gramStart"/>
      <w:r>
        <w:rPr>
          <w:rFonts w:hAnsi="黑体" w:hint="eastAsia"/>
          <w:w w:val="100"/>
          <w:sz w:val="28"/>
        </w:rPr>
        <w:t>中国仪器仪表学会</w:t>
      </w:r>
      <w:r w:rsidR="00B3536B">
        <w:rPr>
          <w:rFonts w:ascii="Times New Roman"/>
          <w:w w:val="100"/>
          <w:sz w:val="28"/>
        </w:rPr>
        <w:t>  </w:t>
      </w:r>
      <w:r w:rsidR="00B3536B">
        <w:rPr>
          <w:rStyle w:val="affffffffffff1"/>
          <w:rFonts w:hAnsi="黑体" w:hint="eastAsia"/>
          <w:position w:val="0"/>
        </w:rPr>
        <w:t>发</w:t>
      </w:r>
      <w:r w:rsidR="00B3536B">
        <w:rPr>
          <w:rStyle w:val="affffffffffff1"/>
          <w:rFonts w:hAnsi="黑体" w:hint="eastAsia"/>
          <w:spacing w:val="0"/>
          <w:position w:val="0"/>
        </w:rPr>
        <w:t>布</w:t>
      </w:r>
      <w:proofErr w:type="gramEnd"/>
    </w:p>
    <w:p w14:paraId="20F454F5" w14:textId="77777777" w:rsidR="00170D20" w:rsidRDefault="00B3536B">
      <w:pPr>
        <w:rPr>
          <w:rFonts w:ascii="宋体" w:hAnsi="宋体" w:hint="eastAsia"/>
          <w:sz w:val="28"/>
          <w:szCs w:val="28"/>
        </w:rPr>
        <w:sectPr w:rsidR="00170D20">
          <w:headerReference w:type="even" r:id="rId11"/>
          <w:headerReference w:type="default" r:id="rId12"/>
          <w:footerReference w:type="even" r:id="rId13"/>
          <w:footerReference w:type="default" r:id="rId14"/>
          <w:headerReference w:type="first" r:id="rId15"/>
          <w:footerReference w:type="first" r:id="rId16"/>
          <w:type w:val="continuous"/>
          <w:pgSz w:w="11906" w:h="16838"/>
          <w:pgMar w:top="567" w:right="1134" w:bottom="1134" w:left="1134" w:header="1418" w:footer="1134" w:gutter="284"/>
          <w:cols w:space="425"/>
          <w:titlePg/>
          <w:docGrid w:linePitch="312"/>
        </w:sectPr>
      </w:pPr>
      <w:r w:rsidRPr="00647348">
        <w:rPr>
          <w:rFonts w:ascii="宋体" w:hAnsi="宋体" w:hint="eastAsia"/>
          <w:noProof/>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1BF75CBA" w14:textId="77777777" w:rsidR="002739E9" w:rsidRDefault="002739E9" w:rsidP="002739E9">
      <w:pPr>
        <w:pStyle w:val="afffffff0"/>
        <w:spacing w:after="360"/>
        <w:rPr>
          <w:rFonts w:hint="eastAsia"/>
        </w:rPr>
      </w:pPr>
      <w:bookmarkStart w:id="16" w:name="_Toc195086328"/>
      <w:bookmarkStart w:id="17" w:name="_Toc195016882"/>
      <w:bookmarkStart w:id="18" w:name="_Toc14542"/>
      <w:bookmarkStart w:id="19" w:name="_Toc1976"/>
      <w:bookmarkStart w:id="20" w:name="_Toc15844"/>
      <w:bookmarkStart w:id="21" w:name="_Toc6710"/>
      <w:bookmarkStart w:id="22" w:name="_Toc18631"/>
      <w:bookmarkStart w:id="23" w:name="_Toc14718"/>
      <w:bookmarkStart w:id="24" w:name="_Toc13508"/>
      <w:bookmarkStart w:id="25" w:name="_Toc3199"/>
      <w:bookmarkStart w:id="26" w:name="_Toc239774839"/>
      <w:bookmarkStart w:id="27" w:name="_Toc239774924"/>
      <w:bookmarkStart w:id="28" w:name="_Toc239775071"/>
      <w:bookmarkStart w:id="29" w:name="BookMark1"/>
      <w:r w:rsidRPr="002739E9">
        <w:rPr>
          <w:rFonts w:hint="eastAsia"/>
          <w:spacing w:val="320"/>
        </w:rPr>
        <w:lastRenderedPageBreak/>
        <w:t>目</w:t>
      </w:r>
      <w:r>
        <w:rPr>
          <w:rFonts w:hint="eastAsia"/>
        </w:rPr>
        <w:t>次</w:t>
      </w:r>
    </w:p>
    <w:p w14:paraId="21CEC96B" w14:textId="50713AC1" w:rsidR="002739E9" w:rsidRPr="002739E9" w:rsidRDefault="002739E9">
      <w:pPr>
        <w:pStyle w:val="TOC1"/>
        <w:tabs>
          <w:tab w:val="right" w:leader="dot" w:pos="9344"/>
        </w:tabs>
        <w:rPr>
          <w:rFonts w:asciiTheme="minorHAnsi" w:eastAsiaTheme="minorEastAsia" w:hAnsiTheme="minorHAnsi" w:cstheme="minorBidi" w:hint="eastAsia"/>
          <w:noProof/>
          <w:sz w:val="22"/>
          <w:szCs w:val="24"/>
          <w14:ligatures w14:val="standardContextual"/>
        </w:rPr>
      </w:pPr>
      <w:r w:rsidRPr="002739E9">
        <w:fldChar w:fldCharType="begin"/>
      </w:r>
      <w:r w:rsidRPr="002739E9">
        <w:instrText xml:space="preserve"> TOC \o "1-1" \h \t "标准文件_一级条标题,2,标准文件_附录一级条标题,2," </w:instrText>
      </w:r>
      <w:r w:rsidRPr="002739E9">
        <w:fldChar w:fldCharType="separate"/>
      </w:r>
      <w:hyperlink w:anchor="_Toc239775145" w:history="1">
        <w:r w:rsidRPr="002739E9">
          <w:rPr>
            <w:rStyle w:val="afffff0"/>
            <w:noProof/>
          </w:rPr>
          <w:t>前言</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_Toc239775145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II</w:t>
        </w:r>
        <w:r w:rsidRPr="002739E9">
          <w:rPr>
            <w:rFonts w:hint="eastAsia"/>
            <w:noProof/>
          </w:rPr>
          <w:fldChar w:fldCharType="end"/>
        </w:r>
      </w:hyperlink>
    </w:p>
    <w:p w14:paraId="1511C5C5" w14:textId="037133D8" w:rsidR="002739E9" w:rsidRPr="002739E9" w:rsidRDefault="002739E9">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9775146" w:history="1">
        <w:r w:rsidRPr="002739E9">
          <w:rPr>
            <w:rStyle w:val="afffff0"/>
            <w:noProof/>
          </w:rPr>
          <w:t>1</w:t>
        </w:r>
        <w:r>
          <w:rPr>
            <w:rStyle w:val="afffff0"/>
            <w:noProof/>
          </w:rPr>
          <w:t xml:space="preserve"> </w:t>
        </w:r>
        <w:r w:rsidRPr="002739E9">
          <w:rPr>
            <w:rStyle w:val="afffff0"/>
            <w:noProof/>
          </w:rPr>
          <w:t xml:space="preserve"> 范围</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_Toc239775146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3</w:t>
        </w:r>
        <w:r w:rsidRPr="002739E9">
          <w:rPr>
            <w:rFonts w:hint="eastAsia"/>
            <w:noProof/>
          </w:rPr>
          <w:fldChar w:fldCharType="end"/>
        </w:r>
      </w:hyperlink>
    </w:p>
    <w:p w14:paraId="65DCDD5F" w14:textId="55BD00F1" w:rsidR="002739E9" w:rsidRPr="002739E9" w:rsidRDefault="002739E9">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9775148" w:history="1">
        <w:r w:rsidRPr="002739E9">
          <w:rPr>
            <w:rStyle w:val="afffff0"/>
            <w:noProof/>
          </w:rPr>
          <w:t>2</w:t>
        </w:r>
        <w:r>
          <w:rPr>
            <w:rStyle w:val="afffff0"/>
            <w:noProof/>
          </w:rPr>
          <w:t xml:space="preserve"> </w:t>
        </w:r>
        <w:r w:rsidRPr="002739E9">
          <w:rPr>
            <w:rStyle w:val="afffff0"/>
            <w:noProof/>
          </w:rPr>
          <w:t xml:space="preserve"> 规范性引用文件</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_Toc239775148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3</w:t>
        </w:r>
        <w:r w:rsidRPr="002739E9">
          <w:rPr>
            <w:rFonts w:hint="eastAsia"/>
            <w:noProof/>
          </w:rPr>
          <w:fldChar w:fldCharType="end"/>
        </w:r>
      </w:hyperlink>
    </w:p>
    <w:p w14:paraId="6525784D" w14:textId="32321A25" w:rsidR="002739E9" w:rsidRPr="002739E9" w:rsidRDefault="002739E9">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9775150" w:history="1">
        <w:r w:rsidRPr="002739E9">
          <w:rPr>
            <w:rStyle w:val="afffff0"/>
            <w:noProof/>
          </w:rPr>
          <w:t>3</w:t>
        </w:r>
        <w:r>
          <w:rPr>
            <w:rStyle w:val="afffff0"/>
            <w:noProof/>
          </w:rPr>
          <w:t xml:space="preserve"> </w:t>
        </w:r>
        <w:r w:rsidRPr="002739E9">
          <w:rPr>
            <w:rStyle w:val="afffff0"/>
            <w:noProof/>
          </w:rPr>
          <w:t xml:space="preserve"> 术语和定义</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_Toc239775150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3</w:t>
        </w:r>
        <w:r w:rsidRPr="002739E9">
          <w:rPr>
            <w:rFonts w:hint="eastAsia"/>
            <w:noProof/>
          </w:rPr>
          <w:fldChar w:fldCharType="end"/>
        </w:r>
      </w:hyperlink>
    </w:p>
    <w:p w14:paraId="6985064D" w14:textId="495427A7" w:rsidR="002739E9" w:rsidRPr="002739E9" w:rsidRDefault="002739E9">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9775160" w:history="1">
        <w:r w:rsidRPr="002739E9">
          <w:rPr>
            <w:rStyle w:val="afffff0"/>
            <w:noProof/>
          </w:rPr>
          <w:t>4</w:t>
        </w:r>
        <w:r>
          <w:rPr>
            <w:rStyle w:val="afffff0"/>
            <w:noProof/>
          </w:rPr>
          <w:t xml:space="preserve"> </w:t>
        </w:r>
        <w:r w:rsidRPr="002739E9">
          <w:rPr>
            <w:rStyle w:val="afffff0"/>
            <w:noProof/>
          </w:rPr>
          <w:t xml:space="preserve"> 方法原理</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_Toc239775160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3</w:t>
        </w:r>
        <w:r w:rsidRPr="002739E9">
          <w:rPr>
            <w:rFonts w:hint="eastAsia"/>
            <w:noProof/>
          </w:rPr>
          <w:fldChar w:fldCharType="end"/>
        </w:r>
      </w:hyperlink>
    </w:p>
    <w:p w14:paraId="2F4F9A21" w14:textId="7BC7D4B7" w:rsidR="002739E9" w:rsidRPr="002739E9" w:rsidRDefault="002739E9">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9775166" w:history="1">
        <w:r w:rsidRPr="002739E9">
          <w:rPr>
            <w:rStyle w:val="afffff0"/>
            <w:noProof/>
          </w:rPr>
          <w:t>5</w:t>
        </w:r>
        <w:r>
          <w:rPr>
            <w:rStyle w:val="afffff0"/>
            <w:noProof/>
          </w:rPr>
          <w:t xml:space="preserve"> </w:t>
        </w:r>
        <w:r w:rsidRPr="002739E9">
          <w:rPr>
            <w:rStyle w:val="afffff0"/>
            <w:noProof/>
          </w:rPr>
          <w:t xml:space="preserve"> 试剂与材料</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_Toc239775166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3</w:t>
        </w:r>
        <w:r w:rsidRPr="002739E9">
          <w:rPr>
            <w:rFonts w:hint="eastAsia"/>
            <w:noProof/>
          </w:rPr>
          <w:fldChar w:fldCharType="end"/>
        </w:r>
      </w:hyperlink>
    </w:p>
    <w:p w14:paraId="1BD8BBE2" w14:textId="298678D6" w:rsidR="002739E9" w:rsidRPr="002739E9" w:rsidRDefault="002739E9">
      <w:pPr>
        <w:pStyle w:val="TOC2"/>
        <w:rPr>
          <w:rFonts w:asciiTheme="minorHAnsi" w:eastAsiaTheme="minorEastAsia" w:hAnsiTheme="minorHAnsi" w:cstheme="minorBidi" w:hint="eastAsia"/>
          <w:noProof/>
          <w:sz w:val="22"/>
          <w:szCs w:val="24"/>
          <w14:ligatures w14:val="standardContextual"/>
        </w:rPr>
      </w:pPr>
      <w:hyperlink w:anchor="_Toc239775167" w:history="1">
        <w:r w:rsidRPr="002739E9">
          <w:rPr>
            <w:rStyle w:val="afffff0"/>
            <w:noProof/>
            <w14:scene3d>
              <w14:camera w14:prst="orthographicFront"/>
              <w14:lightRig w14:rig="threePt" w14:dir="t">
                <w14:rot w14:lat="0" w14:lon="0" w14:rev="0"/>
              </w14:lightRig>
            </w14:scene3d>
          </w:rPr>
          <w:t>5.1</w:t>
        </w:r>
        <w:r>
          <w:rPr>
            <w:rStyle w:val="afffff0"/>
            <w:noProof/>
            <w14:scene3d>
              <w14:camera w14:prst="orthographicFront"/>
              <w14:lightRig w14:rig="threePt" w14:dir="t">
                <w14:rot w14:lat="0" w14:lon="0" w14:rev="0"/>
              </w14:lightRig>
            </w14:scene3d>
          </w:rPr>
          <w:t xml:space="preserve"> </w:t>
        </w:r>
        <w:r w:rsidRPr="002739E9">
          <w:rPr>
            <w:rStyle w:val="afffff0"/>
            <w:noProof/>
          </w:rPr>
          <w:t xml:space="preserve"> 载气</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_Toc239775167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3</w:t>
        </w:r>
        <w:r w:rsidRPr="002739E9">
          <w:rPr>
            <w:rFonts w:hint="eastAsia"/>
            <w:noProof/>
          </w:rPr>
          <w:fldChar w:fldCharType="end"/>
        </w:r>
      </w:hyperlink>
    </w:p>
    <w:p w14:paraId="64AC830C" w14:textId="05B898EC" w:rsidR="002739E9" w:rsidRPr="002739E9" w:rsidRDefault="002739E9">
      <w:pPr>
        <w:pStyle w:val="TOC2"/>
        <w:rPr>
          <w:rFonts w:asciiTheme="minorHAnsi" w:eastAsiaTheme="minorEastAsia" w:hAnsiTheme="minorHAnsi" w:cstheme="minorBidi" w:hint="eastAsia"/>
          <w:noProof/>
          <w:sz w:val="22"/>
          <w:szCs w:val="24"/>
          <w14:ligatures w14:val="standardContextual"/>
        </w:rPr>
      </w:pPr>
      <w:hyperlink w:anchor="_Toc239775168" w:history="1">
        <w:r w:rsidRPr="002739E9">
          <w:rPr>
            <w:rStyle w:val="afffff0"/>
            <w:noProof/>
            <w14:scene3d>
              <w14:camera w14:prst="orthographicFront"/>
              <w14:lightRig w14:rig="threePt" w14:dir="t">
                <w14:rot w14:lat="0" w14:lon="0" w14:rev="0"/>
              </w14:lightRig>
            </w14:scene3d>
          </w:rPr>
          <w:t>5.2</w:t>
        </w:r>
        <w:r>
          <w:rPr>
            <w:rStyle w:val="afffff0"/>
            <w:noProof/>
            <w14:scene3d>
              <w14:camera w14:prst="orthographicFront"/>
              <w14:lightRig w14:rig="threePt" w14:dir="t">
                <w14:rot w14:lat="0" w14:lon="0" w14:rev="0"/>
              </w14:lightRig>
            </w14:scene3d>
          </w:rPr>
          <w:t xml:space="preserve"> </w:t>
        </w:r>
        <w:r w:rsidRPr="002739E9">
          <w:rPr>
            <w:rStyle w:val="afffff0"/>
            <w:noProof/>
          </w:rPr>
          <w:t xml:space="preserve"> 标准物质</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_Toc239775168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4</w:t>
        </w:r>
        <w:r w:rsidRPr="002739E9">
          <w:rPr>
            <w:rFonts w:hint="eastAsia"/>
            <w:noProof/>
          </w:rPr>
          <w:fldChar w:fldCharType="end"/>
        </w:r>
      </w:hyperlink>
    </w:p>
    <w:p w14:paraId="492C5B2B" w14:textId="2E471856" w:rsidR="002739E9" w:rsidRPr="002739E9" w:rsidRDefault="002739E9">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9775169" w:history="1">
        <w:r>
          <w:rPr>
            <w:rStyle w:val="afffff0"/>
            <w:rFonts w:hint="eastAsia"/>
            <w:noProof/>
          </w:rPr>
          <w:t xml:space="preserve">6  </w:t>
        </w:r>
        <w:r w:rsidRPr="002739E9">
          <w:rPr>
            <w:rStyle w:val="afffff0"/>
            <w:noProof/>
          </w:rPr>
          <w:t>仪器和设备</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_Toc239775169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4</w:t>
        </w:r>
        <w:r w:rsidRPr="002739E9">
          <w:rPr>
            <w:rFonts w:hint="eastAsia"/>
            <w:noProof/>
          </w:rPr>
          <w:fldChar w:fldCharType="end"/>
        </w:r>
      </w:hyperlink>
    </w:p>
    <w:p w14:paraId="68D1B52E" w14:textId="632901E3" w:rsidR="002739E9" w:rsidRPr="002739E9" w:rsidRDefault="002739E9">
      <w:pPr>
        <w:pStyle w:val="TOC2"/>
        <w:rPr>
          <w:rFonts w:asciiTheme="minorHAnsi" w:eastAsiaTheme="minorEastAsia" w:hAnsiTheme="minorHAnsi" w:cstheme="minorBidi" w:hint="eastAsia"/>
          <w:noProof/>
          <w:sz w:val="22"/>
          <w:szCs w:val="24"/>
          <w14:ligatures w14:val="standardContextual"/>
        </w:rPr>
      </w:pPr>
      <w:hyperlink w:anchor="_Toc239775171" w:history="1">
        <w:r w:rsidRPr="002739E9">
          <w:rPr>
            <w:rStyle w:val="afffff0"/>
            <w:noProof/>
            <w14:scene3d>
              <w14:camera w14:prst="orthographicFront"/>
              <w14:lightRig w14:rig="threePt" w14:dir="t">
                <w14:rot w14:lat="0" w14:lon="0" w14:rev="0"/>
              </w14:lightRig>
            </w14:scene3d>
          </w:rPr>
          <w:t>6.1</w:t>
        </w:r>
        <w:r>
          <w:rPr>
            <w:rStyle w:val="afffff0"/>
            <w:noProof/>
            <w14:scene3d>
              <w14:camera w14:prst="orthographicFront"/>
              <w14:lightRig w14:rig="threePt" w14:dir="t">
                <w14:rot w14:lat="0" w14:lon="0" w14:rev="0"/>
              </w14:lightRig>
            </w14:scene3d>
          </w:rPr>
          <w:t xml:space="preserve"> </w:t>
        </w:r>
        <w:r w:rsidRPr="002739E9">
          <w:rPr>
            <w:rStyle w:val="afffff0"/>
            <w:noProof/>
          </w:rPr>
          <w:t xml:space="preserve"> 仪器</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_Toc239775171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4</w:t>
        </w:r>
        <w:r w:rsidRPr="002739E9">
          <w:rPr>
            <w:rFonts w:hint="eastAsia"/>
            <w:noProof/>
          </w:rPr>
          <w:fldChar w:fldCharType="end"/>
        </w:r>
      </w:hyperlink>
    </w:p>
    <w:p w14:paraId="502096B4" w14:textId="35A42C92" w:rsidR="002739E9" w:rsidRPr="002739E9" w:rsidRDefault="002739E9">
      <w:pPr>
        <w:pStyle w:val="TOC2"/>
        <w:rPr>
          <w:rFonts w:asciiTheme="minorHAnsi" w:eastAsiaTheme="minorEastAsia" w:hAnsiTheme="minorHAnsi" w:cstheme="minorBidi" w:hint="eastAsia"/>
          <w:noProof/>
          <w:sz w:val="22"/>
          <w:szCs w:val="24"/>
          <w14:ligatures w14:val="standardContextual"/>
        </w:rPr>
      </w:pPr>
      <w:hyperlink w:anchor="_Toc239775195" w:history="1">
        <w:r w:rsidRPr="002739E9">
          <w:rPr>
            <w:rStyle w:val="afffff0"/>
            <w:noProof/>
            <w14:scene3d>
              <w14:camera w14:prst="orthographicFront"/>
              <w14:lightRig w14:rig="threePt" w14:dir="t">
                <w14:rot w14:lat="0" w14:lon="0" w14:rev="0"/>
              </w14:lightRig>
            </w14:scene3d>
          </w:rPr>
          <w:t>6.2</w:t>
        </w:r>
        <w:r>
          <w:rPr>
            <w:rStyle w:val="afffff0"/>
            <w:noProof/>
            <w14:scene3d>
              <w14:camera w14:prst="orthographicFront"/>
              <w14:lightRig w14:rig="threePt" w14:dir="t">
                <w14:rot w14:lat="0" w14:lon="0" w14:rev="0"/>
              </w14:lightRig>
            </w14:scene3d>
          </w:rPr>
          <w:t xml:space="preserve"> </w:t>
        </w:r>
        <w:r w:rsidRPr="002739E9">
          <w:rPr>
            <w:rStyle w:val="afffff0"/>
            <w:noProof/>
          </w:rPr>
          <w:t xml:space="preserve"> 样品采集及处理单元</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_Toc239775195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4</w:t>
        </w:r>
        <w:r w:rsidRPr="002739E9">
          <w:rPr>
            <w:rFonts w:hint="eastAsia"/>
            <w:noProof/>
          </w:rPr>
          <w:fldChar w:fldCharType="end"/>
        </w:r>
      </w:hyperlink>
    </w:p>
    <w:p w14:paraId="0D424DF0" w14:textId="17D17F63" w:rsidR="002739E9" w:rsidRPr="002739E9" w:rsidRDefault="002739E9">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9775196" w:history="1">
        <w:r w:rsidRPr="002739E9">
          <w:rPr>
            <w:rStyle w:val="afffff0"/>
            <w:noProof/>
          </w:rPr>
          <w:t>7</w:t>
        </w:r>
        <w:r>
          <w:rPr>
            <w:rStyle w:val="afffff0"/>
            <w:noProof/>
          </w:rPr>
          <w:t xml:space="preserve"> </w:t>
        </w:r>
        <w:r w:rsidRPr="002739E9">
          <w:rPr>
            <w:rStyle w:val="afffff0"/>
            <w:noProof/>
          </w:rPr>
          <w:t xml:space="preserve"> 测定步骤</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_Toc239775196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4</w:t>
        </w:r>
        <w:r w:rsidRPr="002739E9">
          <w:rPr>
            <w:rFonts w:hint="eastAsia"/>
            <w:noProof/>
          </w:rPr>
          <w:fldChar w:fldCharType="end"/>
        </w:r>
      </w:hyperlink>
    </w:p>
    <w:p w14:paraId="43B49BCC" w14:textId="69717EBC" w:rsidR="002739E9" w:rsidRPr="002739E9" w:rsidRDefault="002739E9">
      <w:pPr>
        <w:pStyle w:val="TOC2"/>
        <w:rPr>
          <w:rFonts w:asciiTheme="minorHAnsi" w:eastAsiaTheme="minorEastAsia" w:hAnsiTheme="minorHAnsi" w:cstheme="minorBidi" w:hint="eastAsia"/>
          <w:noProof/>
          <w:sz w:val="22"/>
          <w:szCs w:val="24"/>
          <w14:ligatures w14:val="standardContextual"/>
        </w:rPr>
      </w:pPr>
      <w:hyperlink w:anchor="_Toc239775197" w:history="1">
        <w:r w:rsidRPr="002739E9">
          <w:rPr>
            <w:rStyle w:val="afffff0"/>
            <w:noProof/>
            <w14:scene3d>
              <w14:camera w14:prst="orthographicFront"/>
              <w14:lightRig w14:rig="threePt" w14:dir="t">
                <w14:rot w14:lat="0" w14:lon="0" w14:rev="0"/>
              </w14:lightRig>
            </w14:scene3d>
          </w:rPr>
          <w:t>7.1</w:t>
        </w:r>
        <w:r>
          <w:rPr>
            <w:rStyle w:val="afffff0"/>
            <w:noProof/>
            <w14:scene3d>
              <w14:camera w14:prst="orthographicFront"/>
              <w14:lightRig w14:rig="threePt" w14:dir="t">
                <w14:rot w14:lat="0" w14:lon="0" w14:rev="0"/>
              </w14:lightRig>
            </w14:scene3d>
          </w:rPr>
          <w:t xml:space="preserve"> </w:t>
        </w:r>
        <w:r w:rsidRPr="002739E9">
          <w:rPr>
            <w:rStyle w:val="afffff0"/>
            <w:noProof/>
          </w:rPr>
          <w:t xml:space="preserve"> 试验环境条件</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_Toc239775197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4</w:t>
        </w:r>
        <w:r w:rsidRPr="002739E9">
          <w:rPr>
            <w:rFonts w:hint="eastAsia"/>
            <w:noProof/>
          </w:rPr>
          <w:fldChar w:fldCharType="end"/>
        </w:r>
      </w:hyperlink>
    </w:p>
    <w:p w14:paraId="02C9B003" w14:textId="10C749D7" w:rsidR="002739E9" w:rsidRPr="002739E9" w:rsidRDefault="002739E9">
      <w:pPr>
        <w:pStyle w:val="TOC2"/>
        <w:rPr>
          <w:rFonts w:asciiTheme="minorHAnsi" w:eastAsiaTheme="minorEastAsia" w:hAnsiTheme="minorHAnsi" w:cstheme="minorBidi" w:hint="eastAsia"/>
          <w:noProof/>
          <w:sz w:val="22"/>
          <w:szCs w:val="24"/>
          <w14:ligatures w14:val="standardContextual"/>
        </w:rPr>
      </w:pPr>
      <w:hyperlink w:anchor="_Toc239775198" w:history="1">
        <w:r w:rsidRPr="002739E9">
          <w:rPr>
            <w:rStyle w:val="afffff0"/>
            <w:noProof/>
            <w14:scene3d>
              <w14:camera w14:prst="orthographicFront"/>
              <w14:lightRig w14:rig="threePt" w14:dir="t">
                <w14:rot w14:lat="0" w14:lon="0" w14:rev="0"/>
              </w14:lightRig>
            </w14:scene3d>
          </w:rPr>
          <w:t>7.2</w:t>
        </w:r>
        <w:r>
          <w:rPr>
            <w:rStyle w:val="afffff0"/>
            <w:noProof/>
            <w14:scene3d>
              <w14:camera w14:prst="orthographicFront"/>
              <w14:lightRig w14:rig="threePt" w14:dir="t">
                <w14:rot w14:lat="0" w14:lon="0" w14:rev="0"/>
              </w14:lightRig>
            </w14:scene3d>
          </w:rPr>
          <w:t xml:space="preserve"> </w:t>
        </w:r>
        <w:r w:rsidRPr="002739E9">
          <w:rPr>
            <w:rStyle w:val="afffff0"/>
            <w:noProof/>
          </w:rPr>
          <w:t xml:space="preserve"> 安全要求</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_Toc239775198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4</w:t>
        </w:r>
        <w:r w:rsidRPr="002739E9">
          <w:rPr>
            <w:rFonts w:hint="eastAsia"/>
            <w:noProof/>
          </w:rPr>
          <w:fldChar w:fldCharType="end"/>
        </w:r>
      </w:hyperlink>
    </w:p>
    <w:p w14:paraId="0E7220D6" w14:textId="19A363EF" w:rsidR="002739E9" w:rsidRPr="002739E9" w:rsidRDefault="002739E9">
      <w:pPr>
        <w:pStyle w:val="TOC2"/>
        <w:rPr>
          <w:rFonts w:asciiTheme="minorHAnsi" w:eastAsiaTheme="minorEastAsia" w:hAnsiTheme="minorHAnsi" w:cstheme="minorBidi" w:hint="eastAsia"/>
          <w:noProof/>
          <w:sz w:val="22"/>
          <w:szCs w:val="24"/>
          <w14:ligatures w14:val="standardContextual"/>
        </w:rPr>
      </w:pPr>
      <w:hyperlink w:anchor="_Toc239775199" w:history="1">
        <w:r w:rsidRPr="002739E9">
          <w:rPr>
            <w:rStyle w:val="afffff0"/>
            <w:noProof/>
            <w14:scene3d>
              <w14:camera w14:prst="orthographicFront"/>
              <w14:lightRig w14:rig="threePt" w14:dir="t">
                <w14:rot w14:lat="0" w14:lon="0" w14:rev="0"/>
              </w14:lightRig>
            </w14:scene3d>
          </w:rPr>
          <w:t>7.3</w:t>
        </w:r>
        <w:r>
          <w:rPr>
            <w:rStyle w:val="afffff0"/>
            <w:noProof/>
            <w14:scene3d>
              <w14:camera w14:prst="orthographicFront"/>
              <w14:lightRig w14:rig="threePt" w14:dir="t">
                <w14:rot w14:lat="0" w14:lon="0" w14:rev="0"/>
              </w14:lightRig>
            </w14:scene3d>
          </w:rPr>
          <w:t xml:space="preserve"> </w:t>
        </w:r>
        <w:r w:rsidRPr="002739E9">
          <w:rPr>
            <w:rStyle w:val="afffff0"/>
            <w:noProof/>
          </w:rPr>
          <w:t xml:space="preserve"> 测试准备</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_Toc239775199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4</w:t>
        </w:r>
        <w:r w:rsidRPr="002739E9">
          <w:rPr>
            <w:rFonts w:hint="eastAsia"/>
            <w:noProof/>
          </w:rPr>
          <w:fldChar w:fldCharType="end"/>
        </w:r>
      </w:hyperlink>
    </w:p>
    <w:p w14:paraId="4B6258A2" w14:textId="360044D3" w:rsidR="002739E9" w:rsidRPr="002739E9" w:rsidRDefault="002739E9">
      <w:pPr>
        <w:pStyle w:val="TOC2"/>
        <w:rPr>
          <w:rFonts w:asciiTheme="minorHAnsi" w:eastAsiaTheme="minorEastAsia" w:hAnsiTheme="minorHAnsi" w:cstheme="minorBidi" w:hint="eastAsia"/>
          <w:noProof/>
          <w:sz w:val="22"/>
          <w:szCs w:val="24"/>
          <w14:ligatures w14:val="standardContextual"/>
        </w:rPr>
      </w:pPr>
      <w:hyperlink w:anchor="_Toc239775200" w:history="1">
        <w:r w:rsidRPr="002739E9">
          <w:rPr>
            <w:rStyle w:val="afffff0"/>
            <w:noProof/>
            <w14:scene3d>
              <w14:camera w14:prst="orthographicFront"/>
              <w14:lightRig w14:rig="threePt" w14:dir="t">
                <w14:rot w14:lat="0" w14:lon="0" w14:rev="0"/>
              </w14:lightRig>
            </w14:scene3d>
          </w:rPr>
          <w:t>7.4</w:t>
        </w:r>
        <w:r>
          <w:rPr>
            <w:rStyle w:val="afffff0"/>
            <w:noProof/>
            <w14:scene3d>
              <w14:camera w14:prst="orthographicFront"/>
              <w14:lightRig w14:rig="threePt" w14:dir="t">
                <w14:rot w14:lat="0" w14:lon="0" w14:rev="0"/>
              </w14:lightRig>
            </w14:scene3d>
          </w:rPr>
          <w:t xml:space="preserve"> </w:t>
        </w:r>
        <w:r w:rsidRPr="002739E9">
          <w:rPr>
            <w:rStyle w:val="afffff0"/>
            <w:noProof/>
          </w:rPr>
          <w:t xml:space="preserve"> 绘制校准曲线</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_Toc239775200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4</w:t>
        </w:r>
        <w:r w:rsidRPr="002739E9">
          <w:rPr>
            <w:rFonts w:hint="eastAsia"/>
            <w:noProof/>
          </w:rPr>
          <w:fldChar w:fldCharType="end"/>
        </w:r>
      </w:hyperlink>
    </w:p>
    <w:p w14:paraId="16EF13C0" w14:textId="73517FB0" w:rsidR="002739E9" w:rsidRPr="002739E9" w:rsidRDefault="002739E9">
      <w:pPr>
        <w:pStyle w:val="TOC2"/>
        <w:rPr>
          <w:rFonts w:asciiTheme="minorHAnsi" w:eastAsiaTheme="minorEastAsia" w:hAnsiTheme="minorHAnsi" w:cstheme="minorBidi" w:hint="eastAsia"/>
          <w:noProof/>
          <w:sz w:val="22"/>
          <w:szCs w:val="24"/>
          <w14:ligatures w14:val="standardContextual"/>
        </w:rPr>
      </w:pPr>
      <w:hyperlink w:anchor="_Toc239775201" w:history="1">
        <w:r w:rsidRPr="002739E9">
          <w:rPr>
            <w:rStyle w:val="afffff0"/>
            <w:noProof/>
            <w14:scene3d>
              <w14:camera w14:prst="orthographicFront"/>
              <w14:lightRig w14:rig="threePt" w14:dir="t">
                <w14:rot w14:lat="0" w14:lon="0" w14:rev="0"/>
              </w14:lightRig>
            </w14:scene3d>
          </w:rPr>
          <w:t>7.5</w:t>
        </w:r>
        <w:r>
          <w:rPr>
            <w:rStyle w:val="afffff0"/>
            <w:noProof/>
            <w14:scene3d>
              <w14:camera w14:prst="orthographicFront"/>
              <w14:lightRig w14:rig="threePt" w14:dir="t">
                <w14:rot w14:lat="0" w14:lon="0" w14:rev="0"/>
              </w14:lightRig>
            </w14:scene3d>
          </w:rPr>
          <w:t xml:space="preserve"> </w:t>
        </w:r>
        <w:r w:rsidRPr="002739E9">
          <w:rPr>
            <w:rStyle w:val="afffff0"/>
            <w:noProof/>
          </w:rPr>
          <w:t xml:space="preserve"> 样品的测定</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_Toc239775201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5</w:t>
        </w:r>
        <w:r w:rsidRPr="002739E9">
          <w:rPr>
            <w:rFonts w:hint="eastAsia"/>
            <w:noProof/>
          </w:rPr>
          <w:fldChar w:fldCharType="end"/>
        </w:r>
      </w:hyperlink>
    </w:p>
    <w:p w14:paraId="6CD55881" w14:textId="479740CA" w:rsidR="002739E9" w:rsidRPr="002739E9" w:rsidRDefault="002739E9">
      <w:pPr>
        <w:pStyle w:val="TOC2"/>
        <w:rPr>
          <w:rFonts w:asciiTheme="minorHAnsi" w:eastAsiaTheme="minorEastAsia" w:hAnsiTheme="minorHAnsi" w:cstheme="minorBidi" w:hint="eastAsia"/>
          <w:noProof/>
          <w:sz w:val="22"/>
          <w:szCs w:val="24"/>
          <w14:ligatures w14:val="standardContextual"/>
        </w:rPr>
      </w:pPr>
      <w:hyperlink w:anchor="_Toc239775202" w:history="1">
        <w:r w:rsidRPr="002739E9">
          <w:rPr>
            <w:rStyle w:val="afffff0"/>
            <w:noProof/>
            <w14:scene3d>
              <w14:camera w14:prst="orthographicFront"/>
              <w14:lightRig w14:rig="threePt" w14:dir="t">
                <w14:rot w14:lat="0" w14:lon="0" w14:rev="0"/>
              </w14:lightRig>
            </w14:scene3d>
          </w:rPr>
          <w:t>7.6</w:t>
        </w:r>
        <w:r>
          <w:rPr>
            <w:rStyle w:val="afffff0"/>
            <w:noProof/>
            <w14:scene3d>
              <w14:camera w14:prst="orthographicFront"/>
              <w14:lightRig w14:rig="threePt" w14:dir="t">
                <w14:rot w14:lat="0" w14:lon="0" w14:rev="0"/>
              </w14:lightRig>
            </w14:scene3d>
          </w:rPr>
          <w:t xml:space="preserve"> </w:t>
        </w:r>
        <w:r w:rsidRPr="002739E9">
          <w:rPr>
            <w:rStyle w:val="afffff0"/>
            <w:noProof/>
          </w:rPr>
          <w:t xml:space="preserve"> 定性分析</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_Toc239775202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5</w:t>
        </w:r>
        <w:r w:rsidRPr="002739E9">
          <w:rPr>
            <w:rFonts w:hint="eastAsia"/>
            <w:noProof/>
          </w:rPr>
          <w:fldChar w:fldCharType="end"/>
        </w:r>
      </w:hyperlink>
    </w:p>
    <w:p w14:paraId="4FB15010" w14:textId="31D9F28B" w:rsidR="002739E9" w:rsidRPr="002739E9" w:rsidRDefault="002739E9">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9775206" w:history="1">
        <w:r w:rsidRPr="002739E9">
          <w:rPr>
            <w:rStyle w:val="afffff0"/>
            <w:noProof/>
          </w:rPr>
          <w:t>8</w:t>
        </w:r>
        <w:r>
          <w:rPr>
            <w:rStyle w:val="afffff0"/>
            <w:noProof/>
          </w:rPr>
          <w:t xml:space="preserve"> </w:t>
        </w:r>
        <w:r w:rsidRPr="002739E9">
          <w:rPr>
            <w:rStyle w:val="afffff0"/>
            <w:noProof/>
          </w:rPr>
          <w:t xml:space="preserve"> 结果计算与表示</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_Toc239775206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5</w:t>
        </w:r>
        <w:r w:rsidRPr="002739E9">
          <w:rPr>
            <w:rFonts w:hint="eastAsia"/>
            <w:noProof/>
          </w:rPr>
          <w:fldChar w:fldCharType="end"/>
        </w:r>
      </w:hyperlink>
    </w:p>
    <w:p w14:paraId="605951BF" w14:textId="609B128A" w:rsidR="002739E9" w:rsidRPr="002739E9" w:rsidRDefault="002739E9">
      <w:pPr>
        <w:pStyle w:val="TOC2"/>
        <w:rPr>
          <w:rFonts w:asciiTheme="minorHAnsi" w:eastAsiaTheme="minorEastAsia" w:hAnsiTheme="minorHAnsi" w:cstheme="minorBidi" w:hint="eastAsia"/>
          <w:noProof/>
          <w:sz w:val="22"/>
          <w:szCs w:val="24"/>
          <w14:ligatures w14:val="standardContextual"/>
        </w:rPr>
      </w:pPr>
      <w:hyperlink w:anchor="_Toc239775207" w:history="1">
        <w:r w:rsidRPr="002739E9">
          <w:rPr>
            <w:rStyle w:val="afffff0"/>
            <w:noProof/>
            <w14:scene3d>
              <w14:camera w14:prst="orthographicFront"/>
              <w14:lightRig w14:rig="threePt" w14:dir="t">
                <w14:rot w14:lat="0" w14:lon="0" w14:rev="0"/>
              </w14:lightRig>
            </w14:scene3d>
          </w:rPr>
          <w:t>8.1</w:t>
        </w:r>
        <w:r>
          <w:rPr>
            <w:rStyle w:val="afffff0"/>
            <w:noProof/>
            <w14:scene3d>
              <w14:camera w14:prst="orthographicFront"/>
              <w14:lightRig w14:rig="threePt" w14:dir="t">
                <w14:rot w14:lat="0" w14:lon="0" w14:rev="0"/>
              </w14:lightRig>
            </w14:scene3d>
          </w:rPr>
          <w:t xml:space="preserve"> </w:t>
        </w:r>
        <w:r w:rsidRPr="002739E9">
          <w:rPr>
            <w:rStyle w:val="afffff0"/>
            <w:noProof/>
          </w:rPr>
          <w:t xml:space="preserve"> 结果计算</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_Toc239775207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5</w:t>
        </w:r>
        <w:r w:rsidRPr="002739E9">
          <w:rPr>
            <w:rFonts w:hint="eastAsia"/>
            <w:noProof/>
          </w:rPr>
          <w:fldChar w:fldCharType="end"/>
        </w:r>
      </w:hyperlink>
    </w:p>
    <w:p w14:paraId="5DA207B8" w14:textId="75ADA49D" w:rsidR="002739E9" w:rsidRPr="002739E9" w:rsidRDefault="002739E9">
      <w:pPr>
        <w:pStyle w:val="TOC2"/>
        <w:rPr>
          <w:rFonts w:asciiTheme="minorHAnsi" w:eastAsiaTheme="minorEastAsia" w:hAnsiTheme="minorHAnsi" w:cstheme="minorBidi" w:hint="eastAsia"/>
          <w:noProof/>
          <w:sz w:val="22"/>
          <w:szCs w:val="24"/>
          <w14:ligatures w14:val="standardContextual"/>
        </w:rPr>
      </w:pPr>
      <w:hyperlink w:anchor="_Toc239775209" w:history="1">
        <w:r w:rsidRPr="002739E9">
          <w:rPr>
            <w:rStyle w:val="afffff0"/>
            <w:noProof/>
            <w14:scene3d>
              <w14:camera w14:prst="orthographicFront"/>
              <w14:lightRig w14:rig="threePt" w14:dir="t">
                <w14:rot w14:lat="0" w14:lon="0" w14:rev="0"/>
              </w14:lightRig>
            </w14:scene3d>
          </w:rPr>
          <w:t>8.2</w:t>
        </w:r>
        <w:r>
          <w:rPr>
            <w:rStyle w:val="afffff0"/>
            <w:noProof/>
            <w14:scene3d>
              <w14:camera w14:prst="orthographicFront"/>
              <w14:lightRig w14:rig="threePt" w14:dir="t">
                <w14:rot w14:lat="0" w14:lon="0" w14:rev="0"/>
              </w14:lightRig>
            </w14:scene3d>
          </w:rPr>
          <w:t xml:space="preserve"> </w:t>
        </w:r>
        <w:r w:rsidRPr="002739E9">
          <w:rPr>
            <w:rStyle w:val="afffff0"/>
            <w:noProof/>
          </w:rPr>
          <w:t xml:space="preserve"> 结果表示</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_Toc239775209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5</w:t>
        </w:r>
        <w:r w:rsidRPr="002739E9">
          <w:rPr>
            <w:rFonts w:hint="eastAsia"/>
            <w:noProof/>
          </w:rPr>
          <w:fldChar w:fldCharType="end"/>
        </w:r>
      </w:hyperlink>
    </w:p>
    <w:p w14:paraId="2C0EF6EF" w14:textId="290F83B0" w:rsidR="002739E9" w:rsidRPr="002739E9" w:rsidRDefault="002739E9">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9775210" w:history="1">
        <w:r w:rsidRPr="002739E9">
          <w:rPr>
            <w:rStyle w:val="afffff0"/>
            <w:noProof/>
          </w:rPr>
          <w:t>9</w:t>
        </w:r>
        <w:r>
          <w:rPr>
            <w:rStyle w:val="afffff0"/>
            <w:noProof/>
          </w:rPr>
          <w:t xml:space="preserve"> </w:t>
        </w:r>
        <w:r w:rsidRPr="002739E9">
          <w:rPr>
            <w:rStyle w:val="afffff0"/>
            <w:noProof/>
          </w:rPr>
          <w:t xml:space="preserve"> 准确度和精密度</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_Toc239775210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5</w:t>
        </w:r>
        <w:r w:rsidRPr="002739E9">
          <w:rPr>
            <w:rFonts w:hint="eastAsia"/>
            <w:noProof/>
          </w:rPr>
          <w:fldChar w:fldCharType="end"/>
        </w:r>
      </w:hyperlink>
    </w:p>
    <w:p w14:paraId="5524078A" w14:textId="7F9B0547" w:rsidR="002739E9" w:rsidRPr="002739E9" w:rsidRDefault="002739E9">
      <w:pPr>
        <w:pStyle w:val="TOC2"/>
        <w:rPr>
          <w:rFonts w:asciiTheme="minorHAnsi" w:eastAsiaTheme="minorEastAsia" w:hAnsiTheme="minorHAnsi" w:cstheme="minorBidi" w:hint="eastAsia"/>
          <w:noProof/>
          <w:sz w:val="22"/>
          <w:szCs w:val="24"/>
          <w14:ligatures w14:val="standardContextual"/>
        </w:rPr>
      </w:pPr>
      <w:hyperlink w:anchor="_Toc239775211" w:history="1">
        <w:r w:rsidRPr="002739E9">
          <w:rPr>
            <w:rStyle w:val="afffff0"/>
            <w:noProof/>
            <w14:scene3d>
              <w14:camera w14:prst="orthographicFront"/>
              <w14:lightRig w14:rig="threePt" w14:dir="t">
                <w14:rot w14:lat="0" w14:lon="0" w14:rev="0"/>
              </w14:lightRig>
            </w14:scene3d>
          </w:rPr>
          <w:t>9.1</w:t>
        </w:r>
        <w:r>
          <w:rPr>
            <w:rStyle w:val="afffff0"/>
            <w:noProof/>
            <w14:scene3d>
              <w14:camera w14:prst="orthographicFront"/>
              <w14:lightRig w14:rig="threePt" w14:dir="t">
                <w14:rot w14:lat="0" w14:lon="0" w14:rev="0"/>
              </w14:lightRig>
            </w14:scene3d>
          </w:rPr>
          <w:t xml:space="preserve"> </w:t>
        </w:r>
        <w:r w:rsidRPr="002739E9">
          <w:rPr>
            <w:rStyle w:val="afffff0"/>
            <w:noProof/>
          </w:rPr>
          <w:t xml:space="preserve"> 精密度</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_Toc239775211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5</w:t>
        </w:r>
        <w:r w:rsidRPr="002739E9">
          <w:rPr>
            <w:rFonts w:hint="eastAsia"/>
            <w:noProof/>
          </w:rPr>
          <w:fldChar w:fldCharType="end"/>
        </w:r>
      </w:hyperlink>
    </w:p>
    <w:p w14:paraId="6242155E" w14:textId="18F1C02E" w:rsidR="002739E9" w:rsidRPr="002739E9" w:rsidRDefault="002739E9">
      <w:pPr>
        <w:pStyle w:val="TOC2"/>
        <w:rPr>
          <w:rFonts w:asciiTheme="minorHAnsi" w:eastAsiaTheme="minorEastAsia" w:hAnsiTheme="minorHAnsi" w:cstheme="minorBidi" w:hint="eastAsia"/>
          <w:noProof/>
          <w:sz w:val="22"/>
          <w:szCs w:val="24"/>
          <w14:ligatures w14:val="standardContextual"/>
        </w:rPr>
      </w:pPr>
      <w:hyperlink w:anchor="_Toc239775212" w:history="1">
        <w:r w:rsidRPr="002739E9">
          <w:rPr>
            <w:rStyle w:val="afffff0"/>
            <w:noProof/>
            <w14:scene3d>
              <w14:camera w14:prst="orthographicFront"/>
              <w14:lightRig w14:rig="threePt" w14:dir="t">
                <w14:rot w14:lat="0" w14:lon="0" w14:rev="0"/>
              </w14:lightRig>
            </w14:scene3d>
          </w:rPr>
          <w:t>9.2</w:t>
        </w:r>
        <w:r>
          <w:rPr>
            <w:rStyle w:val="afffff0"/>
            <w:noProof/>
            <w14:scene3d>
              <w14:camera w14:prst="orthographicFront"/>
              <w14:lightRig w14:rig="threePt" w14:dir="t">
                <w14:rot w14:lat="0" w14:lon="0" w14:rev="0"/>
              </w14:lightRig>
            </w14:scene3d>
          </w:rPr>
          <w:t xml:space="preserve"> </w:t>
        </w:r>
        <w:r w:rsidRPr="002739E9">
          <w:rPr>
            <w:rStyle w:val="afffff0"/>
            <w:noProof/>
          </w:rPr>
          <w:t xml:space="preserve"> 准确度</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_Toc239775212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5</w:t>
        </w:r>
        <w:r w:rsidRPr="002739E9">
          <w:rPr>
            <w:rFonts w:hint="eastAsia"/>
            <w:noProof/>
          </w:rPr>
          <w:fldChar w:fldCharType="end"/>
        </w:r>
      </w:hyperlink>
    </w:p>
    <w:p w14:paraId="1C3AA7FE" w14:textId="49CD79FC" w:rsidR="002739E9" w:rsidRPr="002739E9" w:rsidRDefault="002739E9">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9775214" w:history="1">
        <w:r w:rsidRPr="002739E9">
          <w:rPr>
            <w:rStyle w:val="afffff0"/>
            <w:noProof/>
          </w:rPr>
          <w:t>10</w:t>
        </w:r>
        <w:r>
          <w:rPr>
            <w:rStyle w:val="afffff0"/>
            <w:noProof/>
          </w:rPr>
          <w:t xml:space="preserve"> </w:t>
        </w:r>
        <w:r w:rsidRPr="002739E9">
          <w:rPr>
            <w:rStyle w:val="afffff0"/>
            <w:noProof/>
          </w:rPr>
          <w:t xml:space="preserve"> 质量保证和质量控制</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_Toc239775214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5</w:t>
        </w:r>
        <w:r w:rsidRPr="002739E9">
          <w:rPr>
            <w:rFonts w:hint="eastAsia"/>
            <w:noProof/>
          </w:rPr>
          <w:fldChar w:fldCharType="end"/>
        </w:r>
      </w:hyperlink>
    </w:p>
    <w:p w14:paraId="114B83E2" w14:textId="0F557990" w:rsidR="002739E9" w:rsidRPr="002739E9" w:rsidRDefault="002739E9">
      <w:pPr>
        <w:pStyle w:val="TOC2"/>
        <w:rPr>
          <w:rFonts w:asciiTheme="minorHAnsi" w:eastAsiaTheme="minorEastAsia" w:hAnsiTheme="minorHAnsi" w:cstheme="minorBidi" w:hint="eastAsia"/>
          <w:noProof/>
          <w:sz w:val="22"/>
          <w:szCs w:val="24"/>
          <w14:ligatures w14:val="standardContextual"/>
        </w:rPr>
      </w:pPr>
      <w:hyperlink w:anchor="_Toc239775215" w:history="1">
        <w:r w:rsidRPr="002739E9">
          <w:rPr>
            <w:rStyle w:val="afffff0"/>
            <w:noProof/>
            <w14:scene3d>
              <w14:camera w14:prst="orthographicFront"/>
              <w14:lightRig w14:rig="threePt" w14:dir="t">
                <w14:rot w14:lat="0" w14:lon="0" w14:rev="0"/>
              </w14:lightRig>
            </w14:scene3d>
          </w:rPr>
          <w:t>10.1</w:t>
        </w:r>
        <w:r>
          <w:rPr>
            <w:rStyle w:val="afffff0"/>
            <w:noProof/>
            <w14:scene3d>
              <w14:camera w14:prst="orthographicFront"/>
              <w14:lightRig w14:rig="threePt" w14:dir="t">
                <w14:rot w14:lat="0" w14:lon="0" w14:rev="0"/>
              </w14:lightRig>
            </w14:scene3d>
          </w:rPr>
          <w:t xml:space="preserve"> </w:t>
        </w:r>
        <w:r w:rsidRPr="002739E9">
          <w:rPr>
            <w:rStyle w:val="afffff0"/>
            <w:noProof/>
          </w:rPr>
          <w:t xml:space="preserve"> 性能验证</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_Toc239775215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6</w:t>
        </w:r>
        <w:r w:rsidRPr="002739E9">
          <w:rPr>
            <w:rFonts w:hint="eastAsia"/>
            <w:noProof/>
          </w:rPr>
          <w:fldChar w:fldCharType="end"/>
        </w:r>
      </w:hyperlink>
    </w:p>
    <w:p w14:paraId="190F28F4" w14:textId="415829C0" w:rsidR="002739E9" w:rsidRPr="002739E9" w:rsidRDefault="002739E9">
      <w:pPr>
        <w:pStyle w:val="TOC2"/>
        <w:rPr>
          <w:rFonts w:asciiTheme="minorHAnsi" w:eastAsiaTheme="minorEastAsia" w:hAnsiTheme="minorHAnsi" w:cstheme="minorBidi" w:hint="eastAsia"/>
          <w:noProof/>
          <w:sz w:val="22"/>
          <w:szCs w:val="24"/>
          <w14:ligatures w14:val="standardContextual"/>
        </w:rPr>
      </w:pPr>
      <w:hyperlink w:anchor="_Toc239775216" w:history="1">
        <w:r w:rsidRPr="002739E9">
          <w:rPr>
            <w:rStyle w:val="afffff0"/>
            <w:noProof/>
            <w14:scene3d>
              <w14:camera w14:prst="orthographicFront"/>
              <w14:lightRig w14:rig="threePt" w14:dir="t">
                <w14:rot w14:lat="0" w14:lon="0" w14:rev="0"/>
              </w14:lightRig>
            </w14:scene3d>
          </w:rPr>
          <w:t>10.2</w:t>
        </w:r>
        <w:r>
          <w:rPr>
            <w:rStyle w:val="afffff0"/>
            <w:noProof/>
            <w14:scene3d>
              <w14:camera w14:prst="orthographicFront"/>
              <w14:lightRig w14:rig="threePt" w14:dir="t">
                <w14:rot w14:lat="0" w14:lon="0" w14:rev="0"/>
              </w14:lightRig>
            </w14:scene3d>
          </w:rPr>
          <w:t xml:space="preserve"> </w:t>
        </w:r>
        <w:r w:rsidRPr="002739E9">
          <w:rPr>
            <w:rStyle w:val="afffff0"/>
            <w:noProof/>
          </w:rPr>
          <w:t xml:space="preserve"> 线性误差</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_Toc239775216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6</w:t>
        </w:r>
        <w:r w:rsidRPr="002739E9">
          <w:rPr>
            <w:rFonts w:hint="eastAsia"/>
            <w:noProof/>
          </w:rPr>
          <w:fldChar w:fldCharType="end"/>
        </w:r>
      </w:hyperlink>
    </w:p>
    <w:p w14:paraId="75A2E6CA" w14:textId="29DAD10C" w:rsidR="002739E9" w:rsidRPr="002739E9" w:rsidRDefault="002739E9">
      <w:pPr>
        <w:pStyle w:val="TOC2"/>
        <w:rPr>
          <w:rFonts w:asciiTheme="minorHAnsi" w:eastAsiaTheme="minorEastAsia" w:hAnsiTheme="minorHAnsi" w:cstheme="minorBidi" w:hint="eastAsia"/>
          <w:noProof/>
          <w:sz w:val="22"/>
          <w:szCs w:val="24"/>
          <w14:ligatures w14:val="standardContextual"/>
        </w:rPr>
      </w:pPr>
      <w:hyperlink w:anchor="_Toc239775217" w:history="1">
        <w:r w:rsidRPr="002739E9">
          <w:rPr>
            <w:rStyle w:val="afffff0"/>
            <w:noProof/>
            <w14:scene3d>
              <w14:camera w14:prst="orthographicFront"/>
              <w14:lightRig w14:rig="threePt" w14:dir="t">
                <w14:rot w14:lat="0" w14:lon="0" w14:rev="0"/>
              </w14:lightRig>
            </w14:scene3d>
          </w:rPr>
          <w:t>10.3</w:t>
        </w:r>
        <w:r>
          <w:rPr>
            <w:rStyle w:val="afffff0"/>
            <w:noProof/>
            <w14:scene3d>
              <w14:camera w14:prst="orthographicFront"/>
              <w14:lightRig w14:rig="threePt" w14:dir="t">
                <w14:rot w14:lat="0" w14:lon="0" w14:rev="0"/>
              </w14:lightRig>
            </w14:scene3d>
          </w:rPr>
          <w:t xml:space="preserve"> </w:t>
        </w:r>
        <w:r w:rsidRPr="002739E9">
          <w:rPr>
            <w:rStyle w:val="afffff0"/>
            <w:noProof/>
          </w:rPr>
          <w:t xml:space="preserve"> 仪器稳定性</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_Toc239775217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6</w:t>
        </w:r>
        <w:r w:rsidRPr="002739E9">
          <w:rPr>
            <w:rFonts w:hint="eastAsia"/>
            <w:noProof/>
          </w:rPr>
          <w:fldChar w:fldCharType="end"/>
        </w:r>
      </w:hyperlink>
    </w:p>
    <w:p w14:paraId="057CBE89" w14:textId="631F05C6" w:rsidR="002739E9" w:rsidRPr="002739E9" w:rsidRDefault="002739E9">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9775218" w:history="1">
        <w:r w:rsidRPr="002739E9">
          <w:rPr>
            <w:rStyle w:val="afffff0"/>
            <w:noProof/>
          </w:rPr>
          <w:t>附录A（资料性）</w:t>
        </w:r>
        <w:r>
          <w:rPr>
            <w:rStyle w:val="afffff0"/>
            <w:noProof/>
          </w:rPr>
          <w:t xml:space="preserve"> </w:t>
        </w:r>
        <w:r w:rsidRPr="002739E9">
          <w:rPr>
            <w:rStyle w:val="afffff0"/>
            <w:noProof/>
          </w:rPr>
          <w:t xml:space="preserve"> 参考色谱分析条件及典型色谱图</w:t>
        </w:r>
        <w:r w:rsidRPr="002739E9">
          <w:rPr>
            <w:rFonts w:hint="eastAsia"/>
            <w:noProof/>
          </w:rPr>
          <w:tab/>
        </w:r>
        <w:r w:rsidRPr="002739E9">
          <w:rPr>
            <w:rFonts w:hint="eastAsia"/>
            <w:noProof/>
          </w:rPr>
          <w:fldChar w:fldCharType="begin"/>
        </w:r>
        <w:r w:rsidRPr="002739E9">
          <w:rPr>
            <w:rFonts w:hint="eastAsia"/>
            <w:noProof/>
          </w:rPr>
          <w:instrText xml:space="preserve"> </w:instrText>
        </w:r>
        <w:r w:rsidRPr="002739E9">
          <w:rPr>
            <w:noProof/>
          </w:rPr>
          <w:instrText>PAGEREF _Toc239775218 \h</w:instrText>
        </w:r>
        <w:r w:rsidRPr="002739E9">
          <w:rPr>
            <w:rFonts w:hint="eastAsia"/>
            <w:noProof/>
          </w:rPr>
          <w:instrText xml:space="preserve"> </w:instrText>
        </w:r>
        <w:r w:rsidRPr="002739E9">
          <w:rPr>
            <w:rFonts w:hint="eastAsia"/>
            <w:noProof/>
          </w:rPr>
        </w:r>
        <w:r w:rsidRPr="002739E9">
          <w:rPr>
            <w:rFonts w:hint="eastAsia"/>
            <w:noProof/>
          </w:rPr>
          <w:fldChar w:fldCharType="separate"/>
        </w:r>
        <w:r w:rsidRPr="002739E9">
          <w:rPr>
            <w:noProof/>
          </w:rPr>
          <w:t>7</w:t>
        </w:r>
        <w:r w:rsidRPr="002739E9">
          <w:rPr>
            <w:rFonts w:hint="eastAsia"/>
            <w:noProof/>
          </w:rPr>
          <w:fldChar w:fldCharType="end"/>
        </w:r>
      </w:hyperlink>
    </w:p>
    <w:p w14:paraId="1CDFF6AC" w14:textId="1DA637A8" w:rsidR="002739E9" w:rsidRPr="002739E9" w:rsidRDefault="002739E9" w:rsidP="002739E9">
      <w:pPr>
        <w:pStyle w:val="afffffff0"/>
        <w:spacing w:after="360"/>
        <w:sectPr w:rsidR="002739E9" w:rsidRPr="002739E9" w:rsidSect="002739E9">
          <w:headerReference w:type="even" r:id="rId17"/>
          <w:headerReference w:type="default" r:id="rId18"/>
          <w:footerReference w:type="default" r:id="rId19"/>
          <w:pgSz w:w="11906" w:h="16838"/>
          <w:pgMar w:top="1928" w:right="1134" w:bottom="1134" w:left="1134" w:header="1418" w:footer="1134" w:gutter="284"/>
          <w:pgNumType w:fmt="upperRoman" w:start="1"/>
          <w:cols w:space="425"/>
          <w:formProt w:val="0"/>
          <w:docGrid w:linePitch="312"/>
        </w:sectPr>
      </w:pPr>
      <w:r w:rsidRPr="002739E9">
        <w:fldChar w:fldCharType="end"/>
      </w:r>
    </w:p>
    <w:p w14:paraId="4AB004EE" w14:textId="64F39123" w:rsidR="00170D20" w:rsidRDefault="00B3536B">
      <w:pPr>
        <w:pStyle w:val="a6"/>
        <w:spacing w:before="900" w:after="360"/>
      </w:pPr>
      <w:bookmarkStart w:id="30" w:name="BookMark2"/>
      <w:bookmarkStart w:id="31" w:name="_Toc239775145"/>
      <w:bookmarkEnd w:id="29"/>
      <w:r>
        <w:rPr>
          <w:rFonts w:hint="eastAsia"/>
          <w:spacing w:val="320"/>
        </w:rPr>
        <w:lastRenderedPageBreak/>
        <w:t>前</w:t>
      </w:r>
      <w:r>
        <w:rPr>
          <w:rFonts w:hint="eastAsia"/>
        </w:rPr>
        <w:t>言</w:t>
      </w:r>
      <w:bookmarkEnd w:id="16"/>
      <w:bookmarkEnd w:id="17"/>
      <w:bookmarkEnd w:id="18"/>
      <w:bookmarkEnd w:id="19"/>
      <w:bookmarkEnd w:id="20"/>
      <w:bookmarkEnd w:id="21"/>
      <w:bookmarkEnd w:id="22"/>
      <w:bookmarkEnd w:id="23"/>
      <w:bookmarkEnd w:id="24"/>
      <w:bookmarkEnd w:id="25"/>
      <w:bookmarkEnd w:id="26"/>
      <w:bookmarkEnd w:id="27"/>
      <w:bookmarkEnd w:id="28"/>
      <w:bookmarkEnd w:id="31"/>
      <w:r w:rsidR="002739E9">
        <w:t xml:space="preserve">  </w:t>
      </w:r>
    </w:p>
    <w:p w14:paraId="5DBA09AF" w14:textId="77777777" w:rsidR="00170D20" w:rsidRDefault="00B3536B">
      <w:pPr>
        <w:pStyle w:val="afffffb"/>
        <w:ind w:firstLine="420"/>
      </w:pPr>
      <w:r>
        <w:rPr>
          <w:rFonts w:hint="eastAsia"/>
        </w:rPr>
        <w:t>本文件按照</w:t>
      </w:r>
      <w:r>
        <w:rPr>
          <w:rFonts w:hint="eastAsia"/>
        </w:rPr>
        <w:t>GB/T 1.1</w:t>
      </w:r>
      <w:r>
        <w:rPr>
          <w:rFonts w:hint="eastAsia"/>
        </w:rPr>
        <w:t>—</w:t>
      </w:r>
      <w:r>
        <w:rPr>
          <w:rFonts w:hint="eastAsia"/>
        </w:rPr>
        <w:t>2020</w:t>
      </w:r>
      <w:r>
        <w:rPr>
          <w:rFonts w:hint="eastAsia"/>
        </w:rPr>
        <w:t>《</w:t>
      </w:r>
      <w:proofErr w:type="gramStart"/>
      <w:r>
        <w:rPr>
          <w:rFonts w:hint="eastAsia"/>
        </w:rPr>
        <w:t>标准化工作导则</w:t>
      </w:r>
      <w:r>
        <w:rPr>
          <w:rFonts w:hint="eastAsia"/>
        </w:rPr>
        <w:t xml:space="preserve">  </w:t>
      </w:r>
      <w:r>
        <w:rPr>
          <w:rFonts w:hint="eastAsia"/>
        </w:rPr>
        <w:t>第</w:t>
      </w:r>
      <w:proofErr w:type="gramEnd"/>
      <w:r>
        <w:rPr>
          <w:rFonts w:hint="eastAsia"/>
        </w:rPr>
        <w:t>1</w:t>
      </w:r>
      <w:r>
        <w:rPr>
          <w:rFonts w:hint="eastAsia"/>
        </w:rPr>
        <w:t>部分：标准化文件的结构和起草规则》的规定起草。</w:t>
      </w:r>
    </w:p>
    <w:p w14:paraId="451255A4" w14:textId="77777777" w:rsidR="00170D20" w:rsidRDefault="00B3536B">
      <w:pPr>
        <w:pStyle w:val="afffffb"/>
        <w:ind w:firstLine="420"/>
      </w:pPr>
      <w:r>
        <w:rPr>
          <w:rFonts w:hint="eastAsia"/>
        </w:rPr>
        <w:t>请注意本文件的某些内容可能涉及专利。本文件的发布机构部承担识别专利的责任。</w:t>
      </w:r>
    </w:p>
    <w:p w14:paraId="6B6C50F6" w14:textId="77777777" w:rsidR="00170D20" w:rsidRDefault="00B3536B">
      <w:pPr>
        <w:pStyle w:val="afffffb"/>
        <w:ind w:firstLine="420"/>
      </w:pPr>
      <w:r>
        <w:rPr>
          <w:rFonts w:hint="eastAsia"/>
        </w:rPr>
        <w:t>本文件由中国仪器仪表学会提出并归口。</w:t>
      </w:r>
    </w:p>
    <w:p w14:paraId="356AEC26" w14:textId="77777777" w:rsidR="00170D20" w:rsidRDefault="00B3536B">
      <w:pPr>
        <w:pStyle w:val="afffffb"/>
        <w:ind w:firstLine="420"/>
      </w:pPr>
      <w:r>
        <w:rPr>
          <w:rFonts w:hint="eastAsia"/>
        </w:rPr>
        <w:t>本文件起草单位：</w:t>
      </w:r>
    </w:p>
    <w:p w14:paraId="61F22E2B" w14:textId="77777777" w:rsidR="00170D20" w:rsidRDefault="00B3536B">
      <w:pPr>
        <w:pStyle w:val="afffffb"/>
        <w:ind w:firstLine="420"/>
      </w:pPr>
      <w:r>
        <w:rPr>
          <w:rFonts w:hint="eastAsia"/>
        </w:rPr>
        <w:t>本文件主要起草人：</w:t>
      </w:r>
    </w:p>
    <w:p w14:paraId="22E20296" w14:textId="77777777" w:rsidR="00170D20" w:rsidRDefault="00170D20">
      <w:pPr>
        <w:pStyle w:val="afffffb"/>
        <w:ind w:firstLine="420"/>
      </w:pPr>
    </w:p>
    <w:p w14:paraId="5389FB99" w14:textId="77777777" w:rsidR="00170D20" w:rsidRDefault="00170D20">
      <w:pPr>
        <w:pStyle w:val="afffffb"/>
        <w:ind w:firstLine="420"/>
        <w:sectPr w:rsidR="00170D20">
          <w:pgSz w:w="11906" w:h="16838"/>
          <w:pgMar w:top="1928" w:right="1134" w:bottom="1134" w:left="1134" w:header="1418" w:footer="1134" w:gutter="284"/>
          <w:pgNumType w:fmt="upperRoman"/>
          <w:cols w:space="425"/>
          <w:formProt w:val="0"/>
          <w:docGrid w:linePitch="312"/>
        </w:sectPr>
      </w:pPr>
    </w:p>
    <w:p w14:paraId="6F8604E1" w14:textId="77777777" w:rsidR="00170D20" w:rsidRDefault="00170D20">
      <w:pPr>
        <w:spacing w:line="20" w:lineRule="exact"/>
        <w:rPr>
          <w:rFonts w:ascii="黑体" w:eastAsia="黑体" w:hAnsi="黑体" w:hint="eastAsia"/>
          <w:sz w:val="32"/>
          <w:szCs w:val="32"/>
        </w:rPr>
      </w:pPr>
      <w:bookmarkStart w:id="32" w:name="BookMark4"/>
      <w:bookmarkEnd w:id="30"/>
    </w:p>
    <w:p w14:paraId="037625F3" w14:textId="77777777" w:rsidR="00170D20" w:rsidRDefault="00170D20">
      <w:pPr>
        <w:spacing w:line="20" w:lineRule="exact"/>
        <w:jc w:val="center"/>
        <w:rPr>
          <w:rFonts w:ascii="黑体" w:eastAsia="黑体" w:hAnsi="黑体" w:hint="eastAsia"/>
          <w:sz w:val="32"/>
          <w:szCs w:val="32"/>
        </w:rPr>
      </w:pPr>
    </w:p>
    <w:bookmarkStart w:id="33" w:name="NEW_STAND_NAME" w:displacedByCustomXml="next"/>
    <w:sdt>
      <w:sdtPr>
        <w:tag w:val="NEW_STAND_NAME"/>
        <w:id w:val="595910757"/>
        <w:lock w:val="sdtLocked"/>
        <w:placeholder>
          <w:docPart w:val="842038453ED643409678E64A60065743"/>
        </w:placeholder>
      </w:sdtPr>
      <w:sdtEndPr/>
      <w:sdtContent>
        <w:p w14:paraId="669A98A4" w14:textId="3F69F082" w:rsidR="00170D20" w:rsidRDefault="00B3536B">
          <w:pPr>
            <w:pStyle w:val="affffffffff0"/>
            <w:spacing w:beforeLines="100" w:before="240" w:afterLines="220" w:after="528"/>
            <w:rPr>
              <w:rFonts w:hint="eastAsia"/>
            </w:rPr>
          </w:pPr>
          <w:r>
            <w:rPr>
              <w:rFonts w:hint="eastAsia"/>
            </w:rPr>
            <w:t>温室气体（</w:t>
          </w:r>
          <w:r>
            <w:rPr>
              <w:rFonts w:hint="eastAsia"/>
            </w:rPr>
            <w:t>CO</w:t>
          </w:r>
          <w:r>
            <w:rPr>
              <w:rFonts w:hint="eastAsia"/>
              <w:vertAlign w:val="subscript"/>
            </w:rPr>
            <w:t>2</w:t>
          </w:r>
          <w:r>
            <w:rPr>
              <w:rFonts w:hint="eastAsia"/>
            </w:rPr>
            <w:t>、</w:t>
          </w:r>
          <w:r>
            <w:rPr>
              <w:rFonts w:hint="eastAsia"/>
            </w:rPr>
            <w:t>CH</w:t>
          </w:r>
          <w:r>
            <w:rPr>
              <w:rFonts w:hint="eastAsia"/>
              <w:vertAlign w:val="subscript"/>
            </w:rPr>
            <w:t>4</w:t>
          </w:r>
          <w:r>
            <w:rPr>
              <w:rFonts w:hint="eastAsia"/>
            </w:rPr>
            <w:t>、</w:t>
          </w:r>
          <w:r>
            <w:rPr>
              <w:rFonts w:hint="eastAsia"/>
            </w:rPr>
            <w:t>N</w:t>
          </w:r>
          <w:r>
            <w:rPr>
              <w:rFonts w:hint="eastAsia"/>
              <w:vertAlign w:val="subscript"/>
            </w:rPr>
            <w:t>2</w:t>
          </w:r>
          <w:r>
            <w:rPr>
              <w:rFonts w:hint="eastAsia"/>
            </w:rPr>
            <w:t>O</w:t>
          </w:r>
          <w:r>
            <w:rPr>
              <w:rFonts w:hint="eastAsia"/>
            </w:rPr>
            <w:t>）的监测</w:t>
          </w:r>
          <w:r>
            <w:rPr>
              <w:rFonts w:hint="eastAsia"/>
            </w:rPr>
            <w:t xml:space="preserve"> </w:t>
          </w:r>
          <w:r>
            <w:rPr>
              <w:rFonts w:hint="eastAsia"/>
            </w:rPr>
            <w:t>氦离子化气相色谱法</w:t>
          </w:r>
        </w:p>
      </w:sdtContent>
    </w:sdt>
    <w:p w14:paraId="53DEC2B7" w14:textId="77777777" w:rsidR="00170D20" w:rsidRDefault="00B3536B">
      <w:pPr>
        <w:pStyle w:val="affd"/>
        <w:spacing w:before="240" w:after="240"/>
      </w:pPr>
      <w:bookmarkStart w:id="34" w:name="_Toc24884218"/>
      <w:bookmarkStart w:id="35" w:name="_Toc195016883"/>
      <w:bookmarkStart w:id="36" w:name="_Toc7776"/>
      <w:bookmarkStart w:id="37" w:name="_Toc187744411"/>
      <w:bookmarkStart w:id="38" w:name="_Toc19437"/>
      <w:bookmarkStart w:id="39" w:name="_Toc97192964"/>
      <w:bookmarkStart w:id="40" w:name="_Toc17233325"/>
      <w:bookmarkStart w:id="41" w:name="_Toc19303"/>
      <w:bookmarkStart w:id="42" w:name="_Toc32267"/>
      <w:bookmarkStart w:id="43" w:name="_Toc26986530"/>
      <w:bookmarkStart w:id="44" w:name="_Toc195086329"/>
      <w:bookmarkStart w:id="45" w:name="_Toc194999258"/>
      <w:bookmarkStart w:id="46" w:name="_Toc24884211"/>
      <w:bookmarkStart w:id="47" w:name="_Toc15459"/>
      <w:bookmarkStart w:id="48" w:name="_Toc3218"/>
      <w:bookmarkStart w:id="49" w:name="_Toc170810198"/>
      <w:bookmarkStart w:id="50" w:name="_Toc187321132"/>
      <w:bookmarkStart w:id="51" w:name="_Toc26648465"/>
      <w:bookmarkStart w:id="52" w:name="_Toc26718930"/>
      <w:bookmarkStart w:id="53" w:name="_Toc26986771"/>
      <w:bookmarkStart w:id="54" w:name="_Toc17233333"/>
      <w:bookmarkStart w:id="55" w:name="_Toc9946"/>
      <w:bookmarkStart w:id="56" w:name="_Toc18481"/>
      <w:bookmarkStart w:id="57" w:name="_Toc239774840"/>
      <w:bookmarkStart w:id="58" w:name="_Toc239774925"/>
      <w:bookmarkStart w:id="59" w:name="_Toc239775072"/>
      <w:bookmarkStart w:id="60" w:name="_Toc239775146"/>
      <w:bookmarkEnd w:id="33"/>
      <w:r>
        <w:rPr>
          <w:rFonts w:hint="eastAsia"/>
        </w:rPr>
        <w:t>范围</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23E0B8FB" w14:textId="5E3C90C1" w:rsidR="00170D20" w:rsidRDefault="00B3536B">
      <w:pPr>
        <w:pStyle w:val="afffffb"/>
        <w:ind w:firstLine="420"/>
      </w:pPr>
      <w:bookmarkStart w:id="61" w:name="_Toc26648466"/>
      <w:bookmarkStart w:id="62" w:name="_Toc17233334"/>
      <w:bookmarkStart w:id="63" w:name="_Toc24884212"/>
      <w:bookmarkStart w:id="64" w:name="_Toc17233326"/>
      <w:bookmarkStart w:id="65" w:name="_Toc24884219"/>
      <w:r>
        <w:rPr>
          <w:rFonts w:hint="eastAsia"/>
        </w:rPr>
        <w:t>本文件描述了氦离子化气相色谱法监测</w:t>
      </w:r>
      <w:r>
        <w:rPr>
          <w:rFonts w:hint="eastAsia"/>
        </w:rPr>
        <w:t>环境空气中</w:t>
      </w:r>
      <w:r>
        <w:rPr>
          <w:rFonts w:hint="eastAsia"/>
        </w:rPr>
        <w:t>温室气体（</w:t>
      </w:r>
      <w:r>
        <w:rPr>
          <w:rFonts w:hint="eastAsia"/>
        </w:rPr>
        <w:t>CO</w:t>
      </w:r>
      <w:r>
        <w:rPr>
          <w:vertAlign w:val="subscript"/>
        </w:rPr>
        <w:t>2</w:t>
      </w:r>
      <w:r>
        <w:rPr>
          <w:rFonts w:hint="eastAsia"/>
        </w:rPr>
        <w:t>、</w:t>
      </w:r>
      <w:r>
        <w:rPr>
          <w:rFonts w:hint="eastAsia"/>
        </w:rPr>
        <w:t>CH</w:t>
      </w:r>
      <w:r>
        <w:rPr>
          <w:vertAlign w:val="subscript"/>
        </w:rPr>
        <w:t>4</w:t>
      </w:r>
      <w:r>
        <w:rPr>
          <w:rFonts w:hint="eastAsia"/>
        </w:rPr>
        <w:t>、</w:t>
      </w:r>
      <w:r>
        <w:rPr>
          <w:rFonts w:hint="eastAsia"/>
        </w:rPr>
        <w:t>N</w:t>
      </w:r>
      <w:r>
        <w:rPr>
          <w:vertAlign w:val="subscript"/>
        </w:rPr>
        <w:t>2</w:t>
      </w:r>
      <w:r>
        <w:rPr>
          <w:rFonts w:hint="eastAsia"/>
        </w:rPr>
        <w:t>O</w:t>
      </w:r>
      <w:r>
        <w:rPr>
          <w:rFonts w:hint="eastAsia"/>
        </w:rPr>
        <w:t>）浓度的原理、试验仪器、试验步骤、结果计算等。</w:t>
      </w:r>
    </w:p>
    <w:p w14:paraId="7F252822" w14:textId="548A1AAC" w:rsidR="00170D20" w:rsidRDefault="00B3536B">
      <w:pPr>
        <w:pStyle w:val="afffffb"/>
        <w:ind w:firstLine="420"/>
      </w:pPr>
      <w:r>
        <w:rPr>
          <w:rFonts w:hint="eastAsia"/>
        </w:rPr>
        <w:t>本文件适用于</w:t>
      </w:r>
      <w:r>
        <w:rPr>
          <w:rFonts w:hint="eastAsia"/>
        </w:rPr>
        <w:t>温室气体（</w:t>
      </w:r>
      <w:r>
        <w:rPr>
          <w:rFonts w:hint="eastAsia"/>
        </w:rPr>
        <w:t>CO</w:t>
      </w:r>
      <w:r>
        <w:rPr>
          <w:vertAlign w:val="subscript"/>
        </w:rPr>
        <w:t>2</w:t>
      </w:r>
      <w:r>
        <w:rPr>
          <w:rFonts w:hint="eastAsia"/>
        </w:rPr>
        <w:t>、</w:t>
      </w:r>
      <w:r>
        <w:rPr>
          <w:rFonts w:hint="eastAsia"/>
        </w:rPr>
        <w:t>CH</w:t>
      </w:r>
      <w:r>
        <w:rPr>
          <w:vertAlign w:val="subscript"/>
        </w:rPr>
        <w:t>4</w:t>
      </w:r>
      <w:r>
        <w:rPr>
          <w:rFonts w:hint="eastAsia"/>
        </w:rPr>
        <w:t>、</w:t>
      </w:r>
      <w:r>
        <w:rPr>
          <w:rFonts w:hint="eastAsia"/>
        </w:rPr>
        <w:t>N</w:t>
      </w:r>
      <w:r>
        <w:rPr>
          <w:vertAlign w:val="subscript"/>
        </w:rPr>
        <w:t>2</w:t>
      </w:r>
      <w:r>
        <w:rPr>
          <w:rFonts w:hint="eastAsia"/>
        </w:rPr>
        <w:t>O</w:t>
      </w:r>
      <w:r>
        <w:rPr>
          <w:rFonts w:hint="eastAsia"/>
        </w:rPr>
        <w:t>）浓度的测定。</w:t>
      </w:r>
    </w:p>
    <w:p w14:paraId="38305968" w14:textId="77777777" w:rsidR="00170D20" w:rsidRDefault="00B3536B">
      <w:pPr>
        <w:pStyle w:val="affd"/>
        <w:spacing w:before="240" w:after="240"/>
      </w:pPr>
      <w:bookmarkStart w:id="66" w:name="_Toc239774841"/>
      <w:bookmarkStart w:id="67" w:name="_Toc239774926"/>
      <w:bookmarkStart w:id="68" w:name="_Toc239775073"/>
      <w:bookmarkStart w:id="69" w:name="_Toc239775147"/>
      <w:bookmarkStart w:id="70" w:name="_Toc26718931"/>
      <w:bookmarkStart w:id="71" w:name="_Toc11301"/>
      <w:bookmarkStart w:id="72" w:name="_Toc29235"/>
      <w:bookmarkStart w:id="73" w:name="_Toc187321133"/>
      <w:bookmarkStart w:id="74" w:name="_Toc334"/>
      <w:bookmarkStart w:id="75" w:name="_Toc195086330"/>
      <w:bookmarkStart w:id="76" w:name="_Toc26986531"/>
      <w:bookmarkStart w:id="77" w:name="_Toc6497"/>
      <w:bookmarkStart w:id="78" w:name="_Toc170810199"/>
      <w:bookmarkStart w:id="79" w:name="_Toc194999259"/>
      <w:bookmarkStart w:id="80" w:name="_Toc97192965"/>
      <w:bookmarkStart w:id="81" w:name="_Toc27459"/>
      <w:bookmarkStart w:id="82" w:name="_Toc187744412"/>
      <w:bookmarkStart w:id="83" w:name="_Toc2002"/>
      <w:bookmarkStart w:id="84" w:name="_Toc31698"/>
      <w:bookmarkStart w:id="85" w:name="_Toc195016884"/>
      <w:bookmarkStart w:id="86" w:name="_Toc26986772"/>
      <w:bookmarkStart w:id="87" w:name="_Toc7562"/>
      <w:bookmarkStart w:id="88" w:name="_Toc239774842"/>
      <w:bookmarkStart w:id="89" w:name="_Toc239774927"/>
      <w:bookmarkStart w:id="90" w:name="_Toc239775074"/>
      <w:bookmarkStart w:id="91" w:name="_Toc239775148"/>
      <w:bookmarkEnd w:id="66"/>
      <w:bookmarkEnd w:id="67"/>
      <w:bookmarkEnd w:id="68"/>
      <w:bookmarkEnd w:id="69"/>
      <w:r>
        <w:rPr>
          <w:rFonts w:hint="eastAsia"/>
        </w:rPr>
        <w:t>规范性引用文件</w:t>
      </w:r>
      <w:bookmarkEnd w:id="61"/>
      <w:bookmarkEnd w:id="62"/>
      <w:bookmarkEnd w:id="63"/>
      <w:bookmarkEnd w:id="64"/>
      <w:bookmarkEnd w:id="65"/>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t xml:space="preserve"> </w:t>
      </w:r>
    </w:p>
    <w:sdt>
      <w:sdtPr>
        <w:rPr>
          <w:rFonts w:hint="eastAsia"/>
        </w:rPr>
        <w:id w:val="715848253"/>
        <w:placeholder>
          <w:docPart w:val="130C01B6F01D49619B24B9969609CF7E"/>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14:paraId="31E2BD5A" w14:textId="77777777" w:rsidR="00170D20" w:rsidRDefault="00B3536B">
          <w:pPr>
            <w:pStyle w:val="afffffb"/>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C49F3E2" w14:textId="43279882" w:rsidR="00647348" w:rsidRDefault="00647348" w:rsidP="00647348">
      <w:pPr>
        <w:pStyle w:val="afffffb"/>
        <w:ind w:firstLine="420"/>
      </w:pPr>
      <w:bookmarkStart w:id="92" w:name="_Hlk162649052"/>
      <w:bookmarkStart w:id="93" w:name="_Hlk162645556"/>
      <w:r>
        <w:t xml:space="preserve">GB </w:t>
      </w:r>
      <w:r>
        <w:rPr>
          <w:rFonts w:hint="eastAsia"/>
        </w:rPr>
        <w:t xml:space="preserve">3095 </w:t>
      </w:r>
      <w:r w:rsidRPr="00647348">
        <w:t>环境空气质量标准</w:t>
      </w:r>
    </w:p>
    <w:p w14:paraId="3C59E70A" w14:textId="77777777" w:rsidR="00170D20" w:rsidRDefault="00B3536B">
      <w:pPr>
        <w:pStyle w:val="afffffb"/>
        <w:ind w:firstLine="420"/>
      </w:pPr>
      <w:r>
        <w:rPr>
          <w:rFonts w:hint="eastAsia"/>
        </w:rPr>
        <w:t xml:space="preserve">GB/T 4946 </w:t>
      </w:r>
      <w:r>
        <w:rPr>
          <w:rFonts w:hint="eastAsia"/>
        </w:rPr>
        <w:t>气相色谱法术语</w:t>
      </w:r>
    </w:p>
    <w:p w14:paraId="29064627" w14:textId="77777777" w:rsidR="00170D20" w:rsidRDefault="00B3536B">
      <w:pPr>
        <w:pStyle w:val="afffffb"/>
        <w:ind w:firstLine="420"/>
      </w:pPr>
      <w:r>
        <w:t xml:space="preserve">JJG 700 </w:t>
      </w:r>
      <w:r>
        <w:rPr>
          <w:rFonts w:hint="eastAsia"/>
        </w:rPr>
        <w:t>气相色谱仪检定规程</w:t>
      </w:r>
    </w:p>
    <w:p w14:paraId="45132A1C" w14:textId="77777777" w:rsidR="00170D20" w:rsidRDefault="00B3536B">
      <w:pPr>
        <w:pStyle w:val="affd"/>
        <w:spacing w:before="240" w:after="240"/>
      </w:pPr>
      <w:bookmarkStart w:id="94" w:name="_Toc239774843"/>
      <w:bookmarkStart w:id="95" w:name="_Toc239774928"/>
      <w:bookmarkStart w:id="96" w:name="_Toc239775075"/>
      <w:bookmarkStart w:id="97" w:name="_Toc239775149"/>
      <w:bookmarkStart w:id="98" w:name="_Toc12108"/>
      <w:bookmarkStart w:id="99" w:name="_Toc3805"/>
      <w:bookmarkStart w:id="100" w:name="_Toc187321134"/>
      <w:bookmarkStart w:id="101" w:name="_Toc187744413"/>
      <w:bookmarkStart w:id="102" w:name="_Toc31111"/>
      <w:bookmarkStart w:id="103" w:name="_Toc195016885"/>
      <w:bookmarkStart w:id="104" w:name="_Toc2573"/>
      <w:bookmarkStart w:id="105" w:name="_Toc20568"/>
      <w:bookmarkStart w:id="106" w:name="_Toc97192966"/>
      <w:bookmarkStart w:id="107" w:name="_Toc22114"/>
      <w:bookmarkStart w:id="108" w:name="_Toc21878"/>
      <w:bookmarkStart w:id="109" w:name="_Toc194999260"/>
      <w:bookmarkStart w:id="110" w:name="_Toc195086331"/>
      <w:bookmarkStart w:id="111" w:name="_Toc170810200"/>
      <w:bookmarkStart w:id="112" w:name="_Toc28132"/>
      <w:bookmarkStart w:id="113" w:name="_Toc239774844"/>
      <w:bookmarkStart w:id="114" w:name="_Toc239774929"/>
      <w:bookmarkStart w:id="115" w:name="_Toc239775076"/>
      <w:bookmarkStart w:id="116" w:name="_Toc239775150"/>
      <w:bookmarkEnd w:id="92"/>
      <w:bookmarkEnd w:id="93"/>
      <w:bookmarkEnd w:id="94"/>
      <w:bookmarkEnd w:id="95"/>
      <w:bookmarkEnd w:id="96"/>
      <w:bookmarkEnd w:id="97"/>
      <w:r>
        <w:rPr>
          <w:rFonts w:hint="eastAsia"/>
          <w:szCs w:val="21"/>
        </w:rPr>
        <w:t>术语和定义</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bookmarkStart w:id="117" w:name="_Toc26986532" w:displacedByCustomXml="next"/>
    <w:bookmarkEnd w:id="117" w:displacedByCustomXml="next"/>
    <w:sdt>
      <w:sdtPr>
        <w:id w:val="-1909835108"/>
        <w:placeholder>
          <w:docPart w:val="4FF73DC8934F4E06AC15F2C9FA0B9834"/>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14:paraId="0B435967" w14:textId="77777777" w:rsidR="00170D20" w:rsidRDefault="00B3536B">
          <w:pPr>
            <w:pStyle w:val="afffffb"/>
            <w:ind w:firstLine="420"/>
          </w:pPr>
          <w:r>
            <w:t xml:space="preserve">GB </w:t>
          </w:r>
          <w:r>
            <w:rPr>
              <w:rFonts w:hint="eastAsia"/>
            </w:rPr>
            <w:t>3095</w:t>
          </w:r>
          <w:r>
            <w:rPr>
              <w:rFonts w:hint="eastAsia"/>
            </w:rPr>
            <w:t>和</w:t>
          </w:r>
          <w:r>
            <w:t>GB/T 4946</w:t>
          </w:r>
          <w:r>
            <w:rPr>
              <w:rFonts w:hint="eastAsia"/>
            </w:rPr>
            <w:t>界定的以及下列术语和定义适用于本文件。</w:t>
          </w:r>
        </w:p>
      </w:sdtContent>
    </w:sdt>
    <w:p w14:paraId="2B573174" w14:textId="77777777" w:rsidR="00170D20" w:rsidRDefault="00170D20">
      <w:pPr>
        <w:pStyle w:val="afffffffffffc"/>
      </w:pPr>
    </w:p>
    <w:p w14:paraId="7645901B" w14:textId="77777777" w:rsidR="00170D20" w:rsidRPr="002739E9" w:rsidRDefault="00B3536B" w:rsidP="00647348">
      <w:pPr>
        <w:pStyle w:val="afffffb"/>
        <w:ind w:firstLine="420"/>
        <w:rPr>
          <w:rFonts w:ascii="黑体" w:eastAsia="黑体" w:hAnsi="黑体"/>
        </w:rPr>
      </w:pPr>
      <w:r w:rsidRPr="002739E9">
        <w:rPr>
          <w:rFonts w:ascii="黑体" w:eastAsia="黑体" w:hAnsi="黑体" w:hint="eastAsia"/>
        </w:rPr>
        <w:t>温室气体</w:t>
      </w:r>
      <w:r w:rsidRPr="002739E9">
        <w:rPr>
          <w:rFonts w:ascii="黑体" w:eastAsia="黑体" w:hAnsi="黑体" w:hint="eastAsia"/>
        </w:rPr>
        <w:t xml:space="preserve"> </w:t>
      </w:r>
      <w:r w:rsidRPr="002739E9">
        <w:rPr>
          <w:rFonts w:ascii="黑体" w:eastAsia="黑体" w:hAnsi="黑体"/>
        </w:rPr>
        <w:t>g</w:t>
      </w:r>
      <w:r w:rsidRPr="002739E9">
        <w:rPr>
          <w:rFonts w:ascii="黑体" w:eastAsia="黑体" w:hAnsi="黑体"/>
        </w:rPr>
        <w:t xml:space="preserve">reenhouse </w:t>
      </w:r>
      <w:r w:rsidRPr="002739E9">
        <w:rPr>
          <w:rFonts w:ascii="黑体" w:eastAsia="黑体" w:hAnsi="黑体"/>
        </w:rPr>
        <w:t>g</w:t>
      </w:r>
      <w:r w:rsidRPr="002739E9">
        <w:rPr>
          <w:rFonts w:ascii="黑体" w:eastAsia="黑体" w:hAnsi="黑体"/>
        </w:rPr>
        <w:t>as</w:t>
      </w:r>
    </w:p>
    <w:p w14:paraId="30511AC2" w14:textId="77777777" w:rsidR="00170D20" w:rsidRDefault="00B3536B">
      <w:pPr>
        <w:pStyle w:val="afffffb"/>
        <w:ind w:firstLine="420"/>
      </w:pPr>
      <w:r>
        <w:rPr>
          <w:rFonts w:hint="eastAsia"/>
        </w:rPr>
        <w:t>大气中那些吸收和重新放出红外辐射的自然的和人为的气态成分</w:t>
      </w:r>
    </w:p>
    <w:p w14:paraId="0DFD3018" w14:textId="77777777" w:rsidR="00170D20" w:rsidRDefault="00170D20">
      <w:pPr>
        <w:pStyle w:val="afffffffffffc"/>
      </w:pPr>
    </w:p>
    <w:p w14:paraId="7DB71B8F" w14:textId="77777777" w:rsidR="00170D20" w:rsidRDefault="00B3536B">
      <w:pPr>
        <w:pStyle w:val="afffffb"/>
        <w:ind w:firstLine="420"/>
        <w:rPr>
          <w:rFonts w:ascii="黑体" w:eastAsia="黑体" w:hAnsi="黑体" w:hint="eastAsia"/>
        </w:rPr>
      </w:pPr>
      <w:r>
        <w:rPr>
          <w:rFonts w:ascii="黑体" w:eastAsia="黑体" w:hAnsi="黑体" w:hint="eastAsia"/>
        </w:rPr>
        <w:t>氦离子化检测</w:t>
      </w:r>
      <w:r>
        <w:rPr>
          <w:rFonts w:ascii="黑体" w:eastAsia="黑体" w:hAnsi="黑体" w:hint="eastAsia"/>
        </w:rPr>
        <w:t>器</w:t>
      </w:r>
      <w:r>
        <w:rPr>
          <w:rFonts w:ascii="黑体" w:eastAsia="黑体" w:hAnsi="黑体" w:hint="eastAsia"/>
        </w:rPr>
        <w:t xml:space="preserve"> </w:t>
      </w:r>
      <w:r>
        <w:rPr>
          <w:rFonts w:ascii="黑体" w:eastAsia="黑体" w:hAnsi="黑体" w:hint="eastAsia"/>
        </w:rPr>
        <w:t>h</w:t>
      </w:r>
      <w:r w:rsidRPr="002739E9">
        <w:rPr>
          <w:rFonts w:ascii="黑体" w:eastAsia="黑体" w:hAnsi="黑体"/>
        </w:rPr>
        <w:t xml:space="preserve">elium </w:t>
      </w:r>
      <w:r>
        <w:rPr>
          <w:rFonts w:ascii="黑体" w:eastAsia="黑体" w:hAnsi="黑体" w:hint="eastAsia"/>
        </w:rPr>
        <w:t>i</w:t>
      </w:r>
      <w:r w:rsidRPr="002739E9">
        <w:rPr>
          <w:rFonts w:ascii="黑体" w:eastAsia="黑体" w:hAnsi="黑体"/>
        </w:rPr>
        <w:t xml:space="preserve">onization </w:t>
      </w:r>
      <w:r>
        <w:rPr>
          <w:rFonts w:ascii="黑体" w:eastAsia="黑体" w:hAnsi="黑体" w:hint="eastAsia"/>
        </w:rPr>
        <w:t>d</w:t>
      </w:r>
      <w:r w:rsidRPr="002739E9">
        <w:rPr>
          <w:rFonts w:ascii="黑体" w:eastAsia="黑体" w:hAnsi="黑体"/>
        </w:rPr>
        <w:t>etector</w:t>
      </w:r>
    </w:p>
    <w:p w14:paraId="646C5593" w14:textId="77777777" w:rsidR="00170D20" w:rsidRPr="002739E9" w:rsidRDefault="00B3536B">
      <w:pPr>
        <w:pStyle w:val="afffffb"/>
        <w:ind w:firstLine="420"/>
      </w:pPr>
      <w:r>
        <w:rPr>
          <w:rFonts w:hint="eastAsia"/>
        </w:rPr>
        <w:t>利用高压放电或光子等能量使氦原子从基态跃迁至激发态，各种能级的激发态氦和其他粒子将能量转移给氦气中其他原子和分子并使之离子化的小型装置。</w:t>
      </w:r>
    </w:p>
    <w:p w14:paraId="4067AD87" w14:textId="77777777" w:rsidR="00170D20" w:rsidRDefault="00170D20">
      <w:pPr>
        <w:pStyle w:val="afffffffffffc"/>
      </w:pPr>
    </w:p>
    <w:p w14:paraId="52309908" w14:textId="77777777" w:rsidR="00170D20" w:rsidRPr="002739E9" w:rsidRDefault="00B3536B">
      <w:pPr>
        <w:pStyle w:val="afffffffffffc"/>
        <w:numPr>
          <w:ilvl w:val="2"/>
          <w:numId w:val="0"/>
        </w:numPr>
        <w:ind w:firstLineChars="200" w:firstLine="420"/>
        <w:rPr>
          <w:rFonts w:ascii="黑体" w:eastAsia="黑体" w:hAnsi="黑体"/>
        </w:rPr>
      </w:pPr>
      <w:r w:rsidRPr="002739E9">
        <w:rPr>
          <w:rFonts w:ascii="黑体" w:eastAsia="黑体" w:hAnsi="黑体" w:hint="eastAsia"/>
        </w:rPr>
        <w:t>外标法</w:t>
      </w:r>
      <w:r w:rsidRPr="002739E9">
        <w:rPr>
          <w:rFonts w:ascii="黑体" w:eastAsia="黑体" w:hAnsi="黑体" w:hint="eastAsia"/>
        </w:rPr>
        <w:t xml:space="preserve"> </w:t>
      </w:r>
      <w:r>
        <w:rPr>
          <w:rFonts w:ascii="黑体" w:eastAsia="黑体" w:hAnsi="黑体" w:hint="eastAsia"/>
        </w:rPr>
        <w:t xml:space="preserve">external </w:t>
      </w:r>
      <w:r>
        <w:rPr>
          <w:rFonts w:ascii="黑体" w:eastAsia="黑体" w:hAnsi="黑体" w:hint="eastAsia"/>
        </w:rPr>
        <w:t>standard method</w:t>
      </w:r>
    </w:p>
    <w:p w14:paraId="45DD38F7" w14:textId="77777777" w:rsidR="00170D20" w:rsidRPr="002739E9" w:rsidRDefault="00B3536B" w:rsidP="002739E9">
      <w:pPr>
        <w:pStyle w:val="afffffb"/>
        <w:ind w:firstLine="420"/>
        <w:rPr>
          <w:rFonts w:hint="eastAsia"/>
        </w:rPr>
      </w:pPr>
      <w:r>
        <w:rPr>
          <w:rFonts w:hint="eastAsia"/>
        </w:rPr>
        <w:t>在相同的操作条件下，分别将等量的试样和含待测组分的标准试样进行色谱分析，比较试样与标准试样中待测组分的峰值，求出待测组分的含量的方法</w:t>
      </w:r>
      <w:r w:rsidRPr="002739E9">
        <w:rPr>
          <w:rFonts w:hint="eastAsia"/>
        </w:rPr>
        <w:t>。</w:t>
      </w:r>
    </w:p>
    <w:p w14:paraId="30695537" w14:textId="77777777" w:rsidR="00170D20" w:rsidRDefault="00B3536B">
      <w:pPr>
        <w:pStyle w:val="affd"/>
        <w:spacing w:before="240" w:after="240"/>
      </w:pPr>
      <w:bookmarkStart w:id="118" w:name="_Toc239774845"/>
      <w:bookmarkStart w:id="119" w:name="_Toc239774930"/>
      <w:bookmarkStart w:id="120" w:name="_Toc239775077"/>
      <w:bookmarkStart w:id="121" w:name="_Toc239775151"/>
      <w:bookmarkStart w:id="122" w:name="_Toc239774846"/>
      <w:bookmarkStart w:id="123" w:name="_Toc239774931"/>
      <w:bookmarkStart w:id="124" w:name="_Toc239775078"/>
      <w:bookmarkStart w:id="125" w:name="_Toc239775152"/>
      <w:bookmarkStart w:id="126" w:name="_Toc239774847"/>
      <w:bookmarkStart w:id="127" w:name="_Toc239774932"/>
      <w:bookmarkStart w:id="128" w:name="_Toc239775079"/>
      <w:bookmarkStart w:id="129" w:name="_Toc239775153"/>
      <w:bookmarkStart w:id="130" w:name="_Toc239774848"/>
      <w:bookmarkStart w:id="131" w:name="_Toc239774933"/>
      <w:bookmarkStart w:id="132" w:name="_Toc239775080"/>
      <w:bookmarkStart w:id="133" w:name="_Toc239775154"/>
      <w:bookmarkStart w:id="134" w:name="_Toc239774849"/>
      <w:bookmarkStart w:id="135" w:name="_Toc239774934"/>
      <w:bookmarkStart w:id="136" w:name="_Toc239775081"/>
      <w:bookmarkStart w:id="137" w:name="_Toc239775155"/>
      <w:bookmarkStart w:id="138" w:name="_Toc239774850"/>
      <w:bookmarkStart w:id="139" w:name="_Toc239774935"/>
      <w:bookmarkStart w:id="140" w:name="_Toc239775082"/>
      <w:bookmarkStart w:id="141" w:name="_Toc239775156"/>
      <w:bookmarkStart w:id="142" w:name="_Toc239774851"/>
      <w:bookmarkStart w:id="143" w:name="_Toc239774936"/>
      <w:bookmarkStart w:id="144" w:name="_Toc239775083"/>
      <w:bookmarkStart w:id="145" w:name="_Toc239775157"/>
      <w:bookmarkStart w:id="146" w:name="_Toc239774852"/>
      <w:bookmarkStart w:id="147" w:name="_Toc239774937"/>
      <w:bookmarkStart w:id="148" w:name="_Toc239775084"/>
      <w:bookmarkStart w:id="149" w:name="_Toc239775158"/>
      <w:bookmarkStart w:id="150" w:name="_Toc239774853"/>
      <w:bookmarkStart w:id="151" w:name="_Toc239774938"/>
      <w:bookmarkStart w:id="152" w:name="_Toc239775085"/>
      <w:bookmarkStart w:id="153" w:name="_Toc239775159"/>
      <w:bookmarkStart w:id="154" w:name="_Toc187321135"/>
      <w:bookmarkStart w:id="155" w:name="_Toc3948"/>
      <w:bookmarkStart w:id="156" w:name="_Toc15283"/>
      <w:bookmarkStart w:id="157" w:name="_Toc195016886"/>
      <w:bookmarkStart w:id="158" w:name="_Toc195086332"/>
      <w:bookmarkStart w:id="159" w:name="_Toc15551"/>
      <w:bookmarkStart w:id="160" w:name="_Toc27244"/>
      <w:bookmarkStart w:id="161" w:name="_Toc14859"/>
      <w:bookmarkStart w:id="162" w:name="_Toc187744414"/>
      <w:bookmarkStart w:id="163" w:name="_Toc1470"/>
      <w:bookmarkStart w:id="164" w:name="_Toc194999261"/>
      <w:bookmarkStart w:id="165" w:name="_Toc13972"/>
      <w:bookmarkStart w:id="166" w:name="_Toc11872"/>
      <w:bookmarkStart w:id="167" w:name="_Toc239774854"/>
      <w:bookmarkStart w:id="168" w:name="_Toc239774939"/>
      <w:bookmarkStart w:id="169" w:name="_Toc239775086"/>
      <w:bookmarkStart w:id="170" w:name="_Toc239775160"/>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Pr>
          <w:rFonts w:hint="eastAsia"/>
        </w:rPr>
        <w:t>方法原理</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53F6DF0B" w14:textId="0E770C18" w:rsidR="00170D20" w:rsidRDefault="00B3536B">
      <w:pPr>
        <w:pStyle w:val="afffffb"/>
        <w:ind w:firstLine="420"/>
      </w:pPr>
      <w:r>
        <w:rPr>
          <w:rFonts w:hint="eastAsia"/>
        </w:rPr>
        <w:t>样品通过</w:t>
      </w:r>
      <w:r>
        <w:rPr>
          <w:rFonts w:hint="eastAsia"/>
        </w:rPr>
        <w:t>采集及</w:t>
      </w:r>
      <w:r>
        <w:rPr>
          <w:rFonts w:hint="eastAsia"/>
        </w:rPr>
        <w:t>处理单元</w:t>
      </w:r>
      <w:r>
        <w:rPr>
          <w:rFonts w:hint="eastAsia"/>
        </w:rPr>
        <w:t>进</w:t>
      </w:r>
      <w:r>
        <w:rPr>
          <w:rFonts w:hint="eastAsia"/>
        </w:rPr>
        <w:t>入气相色谱仪，</w:t>
      </w:r>
      <w:r w:rsidRPr="002739E9">
        <w:rPr>
          <w:rFonts w:hint="eastAsia"/>
        </w:rPr>
        <w:t>经色谱柱分离后</w:t>
      </w:r>
      <w:r>
        <w:rPr>
          <w:rFonts w:hint="eastAsia"/>
        </w:rPr>
        <w:t>，进入氦离子化检测器</w:t>
      </w:r>
      <w:proofErr w:type="gramStart"/>
      <w:r>
        <w:rPr>
          <w:rFonts w:hint="eastAsia"/>
        </w:rPr>
        <w:t>中</w:t>
      </w:r>
      <w:r>
        <w:t>,</w:t>
      </w:r>
      <w:proofErr w:type="gramEnd"/>
      <w:r>
        <w:rPr>
          <w:rFonts w:hint="eastAsia"/>
        </w:rPr>
        <w:t>收集电信号</w:t>
      </w:r>
      <w:r>
        <w:rPr>
          <w:rFonts w:hint="eastAsia"/>
        </w:rPr>
        <w:t>得到色谱图</w:t>
      </w:r>
      <w:r>
        <w:rPr>
          <w:rFonts w:hint="eastAsia"/>
        </w:rPr>
        <w:t>，</w:t>
      </w:r>
      <w:r>
        <w:rPr>
          <w:rFonts w:hint="eastAsia"/>
        </w:rPr>
        <w:t>通过外标法定量</w:t>
      </w:r>
      <w:r>
        <w:rPr>
          <w:rFonts w:hint="eastAsia"/>
        </w:rPr>
        <w:t>，测量得到</w:t>
      </w:r>
      <w:r>
        <w:rPr>
          <w:rFonts w:hint="eastAsia"/>
        </w:rPr>
        <w:t>CO</w:t>
      </w:r>
      <w:r>
        <w:rPr>
          <w:vertAlign w:val="subscript"/>
        </w:rPr>
        <w:t>2</w:t>
      </w:r>
      <w:r>
        <w:rPr>
          <w:rFonts w:hint="eastAsia"/>
        </w:rPr>
        <w:t>、</w:t>
      </w:r>
      <w:r>
        <w:rPr>
          <w:rFonts w:hint="eastAsia"/>
        </w:rPr>
        <w:t>CH</w:t>
      </w:r>
      <w:r>
        <w:rPr>
          <w:vertAlign w:val="subscript"/>
        </w:rPr>
        <w:t>4</w:t>
      </w:r>
      <w:r>
        <w:rPr>
          <w:rFonts w:hint="eastAsia"/>
        </w:rPr>
        <w:t>、</w:t>
      </w:r>
      <w:r>
        <w:rPr>
          <w:rFonts w:hint="eastAsia"/>
        </w:rPr>
        <w:t>N</w:t>
      </w:r>
      <w:r>
        <w:rPr>
          <w:vertAlign w:val="subscript"/>
        </w:rPr>
        <w:t>2</w:t>
      </w:r>
      <w:r>
        <w:rPr>
          <w:rFonts w:hint="eastAsia"/>
        </w:rPr>
        <w:t>O</w:t>
      </w:r>
      <w:r>
        <w:rPr>
          <w:rFonts w:hint="eastAsia"/>
        </w:rPr>
        <w:t>的浓度值。</w:t>
      </w:r>
    </w:p>
    <w:p w14:paraId="40D78E73" w14:textId="77777777" w:rsidR="00170D20" w:rsidRDefault="00B3536B">
      <w:pPr>
        <w:pStyle w:val="afffffb"/>
        <w:ind w:firstLine="420"/>
      </w:pPr>
      <w:r>
        <w:rPr>
          <w:rFonts w:hint="eastAsia"/>
        </w:rPr>
        <w:t>氦离子化气相色谱仪监测的基本过程如图</w:t>
      </w:r>
      <w:r>
        <w:rPr>
          <w:rFonts w:hint="eastAsia"/>
        </w:rPr>
        <w:t>1</w:t>
      </w:r>
      <w:r>
        <w:rPr>
          <w:rFonts w:hint="eastAsia"/>
        </w:rPr>
        <w:t>所示。</w:t>
      </w:r>
    </w:p>
    <w:p w14:paraId="55FC3E9E" w14:textId="77777777" w:rsidR="00170D20" w:rsidRDefault="00170D20">
      <w:pPr>
        <w:pStyle w:val="afffffb"/>
        <w:ind w:firstLine="420"/>
      </w:pPr>
    </w:p>
    <w:p w14:paraId="6AEE61F3" w14:textId="0817BE14" w:rsidR="00170D20" w:rsidRDefault="00B3536B">
      <w:pPr>
        <w:pStyle w:val="afffffb"/>
        <w:ind w:firstLineChars="95" w:firstLine="199"/>
        <w:jc w:val="center"/>
      </w:pPr>
      <w:r w:rsidRPr="00647348">
        <w:object w:dxaOrig="9346" w:dyaOrig="1093" w14:anchorId="299CE1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1pt;height:54.7pt" o:ole="">
            <v:imagedata r:id="rId20" o:title=""/>
            <o:lock v:ext="edit" aspectratio="f"/>
          </v:shape>
          <o:OLEObject Type="Embed" ProgID="Visio.Drawing.15" ShapeID="_x0000_i1025" DrawAspect="Content" ObjectID="_1850467146" r:id="rId21"/>
        </w:object>
      </w:r>
    </w:p>
    <w:p w14:paraId="56308935" w14:textId="77777777" w:rsidR="00170D20" w:rsidRPr="00647348" w:rsidRDefault="00B3536B" w:rsidP="002739E9">
      <w:pPr>
        <w:pStyle w:val="afe"/>
        <w:spacing w:before="120" w:after="120"/>
      </w:pPr>
      <w:r w:rsidRPr="00647348">
        <w:rPr>
          <w:rFonts w:hint="eastAsia"/>
        </w:rPr>
        <w:t>氦离子化气相色谱法气体分析的基本过程</w:t>
      </w:r>
    </w:p>
    <w:p w14:paraId="393E970B" w14:textId="77777777" w:rsidR="00170D20" w:rsidRDefault="00B3536B">
      <w:pPr>
        <w:pStyle w:val="affd"/>
        <w:spacing w:before="240" w:after="240"/>
      </w:pPr>
      <w:bookmarkStart w:id="171" w:name="_Toc239774855"/>
      <w:bookmarkStart w:id="172" w:name="_Toc239774940"/>
      <w:bookmarkStart w:id="173" w:name="_Toc239775087"/>
      <w:bookmarkStart w:id="174" w:name="_Toc239775161"/>
      <w:bookmarkStart w:id="175" w:name="_Toc239774856"/>
      <w:bookmarkStart w:id="176" w:name="_Toc239774941"/>
      <w:bookmarkStart w:id="177" w:name="_Toc239775088"/>
      <w:bookmarkStart w:id="178" w:name="_Toc239775162"/>
      <w:bookmarkStart w:id="179" w:name="_Toc239774857"/>
      <w:bookmarkStart w:id="180" w:name="_Toc239774942"/>
      <w:bookmarkStart w:id="181" w:name="_Toc239775089"/>
      <w:bookmarkStart w:id="182" w:name="_Toc239775163"/>
      <w:bookmarkStart w:id="183" w:name="_Toc239774858"/>
      <w:bookmarkStart w:id="184" w:name="_Toc239774943"/>
      <w:bookmarkStart w:id="185" w:name="_Toc239775090"/>
      <w:bookmarkStart w:id="186" w:name="_Toc239775164"/>
      <w:bookmarkStart w:id="187" w:name="_Toc239774859"/>
      <w:bookmarkStart w:id="188" w:name="_Toc239774944"/>
      <w:bookmarkStart w:id="189" w:name="_Toc239775091"/>
      <w:bookmarkStart w:id="190" w:name="_Toc239775165"/>
      <w:bookmarkStart w:id="191" w:name="_Toc25427"/>
      <w:bookmarkStart w:id="192" w:name="_Toc14210"/>
      <w:bookmarkStart w:id="193" w:name="_Toc195016890"/>
      <w:bookmarkStart w:id="194" w:name="_Toc24710"/>
      <w:bookmarkStart w:id="195" w:name="_Toc26505"/>
      <w:bookmarkStart w:id="196" w:name="_Toc194999265"/>
      <w:bookmarkStart w:id="197" w:name="_Toc195086336"/>
      <w:bookmarkStart w:id="198" w:name="_Toc32502"/>
      <w:bookmarkStart w:id="199" w:name="_Toc10269"/>
      <w:bookmarkStart w:id="200" w:name="_Toc4844"/>
      <w:bookmarkStart w:id="201" w:name="_Toc25549"/>
      <w:bookmarkStart w:id="202" w:name="_Toc239774860"/>
      <w:bookmarkStart w:id="203" w:name="_Toc239774945"/>
      <w:bookmarkStart w:id="204" w:name="_Toc239775092"/>
      <w:bookmarkStart w:id="205" w:name="_Toc239775166"/>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Pr>
          <w:rFonts w:hint="eastAsia"/>
        </w:rPr>
        <w:t>试剂与材料</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313557C4" w14:textId="77777777" w:rsidR="00170D20" w:rsidRDefault="00B3536B">
      <w:pPr>
        <w:pStyle w:val="affe"/>
        <w:spacing w:before="120" w:after="120"/>
      </w:pPr>
      <w:bookmarkStart w:id="206" w:name="_Toc29809"/>
      <w:bookmarkStart w:id="207" w:name="_Toc16966"/>
      <w:bookmarkStart w:id="208" w:name="_Toc8920"/>
      <w:bookmarkStart w:id="209" w:name="_Toc10898"/>
      <w:bookmarkStart w:id="210" w:name="_Toc32112"/>
      <w:bookmarkStart w:id="211" w:name="_Toc3642"/>
      <w:bookmarkStart w:id="212" w:name="_Toc25789"/>
      <w:bookmarkStart w:id="213" w:name="_Toc30184"/>
      <w:bookmarkStart w:id="214" w:name="_Toc239774861"/>
      <w:bookmarkStart w:id="215" w:name="_Toc239774946"/>
      <w:bookmarkStart w:id="216" w:name="_Toc239775093"/>
      <w:bookmarkStart w:id="217" w:name="_Toc239775167"/>
      <w:r>
        <w:rPr>
          <w:rFonts w:hint="eastAsia"/>
        </w:rPr>
        <w:t>载气</w:t>
      </w:r>
      <w:bookmarkEnd w:id="206"/>
      <w:bookmarkEnd w:id="207"/>
      <w:bookmarkEnd w:id="208"/>
      <w:bookmarkEnd w:id="209"/>
      <w:bookmarkEnd w:id="210"/>
      <w:bookmarkEnd w:id="211"/>
      <w:bookmarkEnd w:id="212"/>
      <w:bookmarkEnd w:id="213"/>
      <w:bookmarkEnd w:id="214"/>
      <w:bookmarkEnd w:id="215"/>
      <w:bookmarkEnd w:id="216"/>
      <w:bookmarkEnd w:id="217"/>
    </w:p>
    <w:p w14:paraId="6674BAB7" w14:textId="40D84923" w:rsidR="00170D20" w:rsidRDefault="00B3536B">
      <w:pPr>
        <w:pStyle w:val="afffffb"/>
        <w:ind w:firstLine="420"/>
        <w:rPr>
          <w:rFonts w:ascii="Times New Roman"/>
        </w:rPr>
      </w:pPr>
      <w:r>
        <w:rPr>
          <w:rFonts w:hint="eastAsia"/>
        </w:rPr>
        <w:lastRenderedPageBreak/>
        <w:t>纯度大于等于</w:t>
      </w:r>
      <w:r>
        <w:t>99.9999</w:t>
      </w:r>
      <w:r>
        <w:t>%</w:t>
      </w:r>
      <w:r>
        <w:rPr>
          <w:rFonts w:hint="eastAsia"/>
        </w:rPr>
        <w:t>的</w:t>
      </w:r>
      <w:r>
        <w:rPr>
          <w:rFonts w:hint="eastAsia"/>
        </w:rPr>
        <w:t>氦气</w:t>
      </w:r>
      <w:r>
        <w:rPr>
          <w:rFonts w:hint="eastAsia"/>
        </w:rPr>
        <w:t>。</w:t>
      </w:r>
    </w:p>
    <w:p w14:paraId="272BE762" w14:textId="77777777" w:rsidR="00170D20" w:rsidRDefault="00B3536B">
      <w:pPr>
        <w:pStyle w:val="affe"/>
        <w:spacing w:before="120" w:after="120"/>
      </w:pPr>
      <w:bookmarkStart w:id="218" w:name="_Toc4181"/>
      <w:bookmarkStart w:id="219" w:name="_Toc23078"/>
      <w:bookmarkStart w:id="220" w:name="_Toc18284"/>
      <w:bookmarkStart w:id="221" w:name="_Toc3597"/>
      <w:bookmarkStart w:id="222" w:name="_Toc28944"/>
      <w:bookmarkStart w:id="223" w:name="_Toc2736"/>
      <w:bookmarkStart w:id="224" w:name="_Toc22511"/>
      <w:bookmarkStart w:id="225" w:name="_Toc5728"/>
      <w:bookmarkStart w:id="226" w:name="_Toc239774862"/>
      <w:bookmarkStart w:id="227" w:name="_Toc239774947"/>
      <w:bookmarkStart w:id="228" w:name="_Toc239775094"/>
      <w:bookmarkStart w:id="229" w:name="_Toc239775168"/>
      <w:r>
        <w:rPr>
          <w:rFonts w:hint="eastAsia"/>
        </w:rPr>
        <w:t>标准物质</w:t>
      </w:r>
      <w:bookmarkEnd w:id="218"/>
      <w:bookmarkEnd w:id="219"/>
      <w:bookmarkEnd w:id="220"/>
      <w:bookmarkEnd w:id="221"/>
      <w:bookmarkEnd w:id="222"/>
      <w:bookmarkEnd w:id="223"/>
      <w:bookmarkEnd w:id="224"/>
      <w:bookmarkEnd w:id="225"/>
      <w:bookmarkEnd w:id="226"/>
      <w:bookmarkEnd w:id="227"/>
      <w:bookmarkEnd w:id="228"/>
      <w:bookmarkEnd w:id="229"/>
    </w:p>
    <w:p w14:paraId="7212DD5E" w14:textId="447A88A6" w:rsidR="002739E9" w:rsidRDefault="00B3536B">
      <w:pPr>
        <w:pStyle w:val="afffffb"/>
        <w:ind w:firstLine="420"/>
        <w:rPr>
          <w:rFonts w:ascii="Times New Roman" w:hint="eastAsia"/>
        </w:rPr>
      </w:pPr>
      <w:r>
        <w:rPr>
          <w:rFonts w:hint="eastAsia"/>
        </w:rPr>
        <w:t>采用</w:t>
      </w:r>
      <w:r>
        <w:rPr>
          <w:rFonts w:hint="eastAsia"/>
        </w:rPr>
        <w:t>有证</w:t>
      </w:r>
      <w:r>
        <w:rPr>
          <w:rFonts w:hint="eastAsia"/>
        </w:rPr>
        <w:t>标准物质，</w:t>
      </w:r>
      <w:r>
        <w:rPr>
          <w:rFonts w:hint="eastAsia"/>
        </w:rPr>
        <w:t>气体标准样品中二氧化碳含量为</w:t>
      </w:r>
      <w:proofErr w:type="gramStart"/>
      <w:r>
        <w:rPr>
          <w:rFonts w:hint="eastAsia"/>
        </w:rPr>
        <w:t>(380</w:t>
      </w:r>
      <w:r>
        <w:rPr>
          <w:rFonts w:ascii="等线" w:eastAsia="等线" w:hAnsi="等线" w:cs="等线" w:hint="eastAsia"/>
        </w:rPr>
        <w:t>~</w:t>
      </w:r>
      <w:r>
        <w:t>480)</w:t>
      </w:r>
      <w:proofErr w:type="gramEnd"/>
      <w:r>
        <w:t>×</w:t>
      </w:r>
      <w:r>
        <w:t>10</w:t>
      </w:r>
      <w:r>
        <w:rPr>
          <w:vertAlign w:val="superscript"/>
        </w:rPr>
        <w:t>-6</w:t>
      </w:r>
      <w:r>
        <w:rPr>
          <w:rFonts w:hint="eastAsia"/>
        </w:rPr>
        <w:t>mol/mol</w:t>
      </w:r>
      <w:r>
        <w:rPr>
          <w:rFonts w:hint="eastAsia"/>
        </w:rPr>
        <w:t>、甲烷含量为</w:t>
      </w:r>
      <w:proofErr w:type="gramStart"/>
      <w:r>
        <w:rPr>
          <w:rFonts w:hint="eastAsia"/>
        </w:rPr>
        <w:t>(1.8</w:t>
      </w:r>
      <w:r>
        <w:rPr>
          <w:rFonts w:ascii="等线" w:eastAsia="等线" w:hAnsi="等线" w:cs="等线" w:hint="eastAsia"/>
        </w:rPr>
        <w:t>~</w:t>
      </w:r>
      <w:r>
        <w:t>2.8)</w:t>
      </w:r>
      <w:proofErr w:type="gramEnd"/>
      <w:r>
        <w:t>×</w:t>
      </w:r>
      <w:r>
        <w:t>10</w:t>
      </w:r>
      <w:r>
        <w:rPr>
          <w:vertAlign w:val="superscript"/>
        </w:rPr>
        <w:t>-6</w:t>
      </w:r>
      <w:r>
        <w:rPr>
          <w:rFonts w:hint="eastAsia"/>
        </w:rPr>
        <w:t>mol/mol</w:t>
      </w:r>
      <w:r>
        <w:rPr>
          <w:rFonts w:hint="eastAsia"/>
        </w:rPr>
        <w:t>、氧化亚氮含量为</w:t>
      </w:r>
      <w:proofErr w:type="gramStart"/>
      <w:r>
        <w:rPr>
          <w:rFonts w:hint="eastAsia"/>
        </w:rPr>
        <w:t>(0.30</w:t>
      </w:r>
      <w:r>
        <w:rPr>
          <w:rFonts w:ascii="等线" w:eastAsia="等线" w:hAnsi="等线" w:cs="等线" w:hint="eastAsia"/>
        </w:rPr>
        <w:t>~</w:t>
      </w:r>
      <w:r>
        <w:t>0.40)</w:t>
      </w:r>
      <w:proofErr w:type="gramEnd"/>
      <w:r>
        <w:t>×</w:t>
      </w:r>
      <w:r>
        <w:t>10</w:t>
      </w:r>
      <w:r>
        <w:rPr>
          <w:vertAlign w:val="superscript"/>
        </w:rPr>
        <w:t>-6</w:t>
      </w:r>
      <w:r>
        <w:t>m</w:t>
      </w:r>
      <w:r>
        <w:rPr>
          <w:rFonts w:hint="eastAsia"/>
        </w:rPr>
        <w:t>ol/mol,</w:t>
      </w:r>
      <w:r>
        <w:rPr>
          <w:rFonts w:hint="eastAsia"/>
        </w:rPr>
        <w:t>平衡气</w:t>
      </w:r>
      <w:r>
        <w:rPr>
          <w:rFonts w:hint="eastAsia"/>
        </w:rPr>
        <w:t>宜</w:t>
      </w:r>
      <w:r>
        <w:rPr>
          <w:rFonts w:hint="eastAsia"/>
        </w:rPr>
        <w:t>为氮气或空气。也可根据实际工作需要向具资质生产商定制其它合适浓度</w:t>
      </w:r>
      <w:r>
        <w:rPr>
          <w:rFonts w:hint="eastAsia"/>
        </w:rPr>
        <w:t>的有证</w:t>
      </w:r>
      <w:r>
        <w:rPr>
          <w:rFonts w:hint="eastAsia"/>
        </w:rPr>
        <w:t>标准气体。</w:t>
      </w:r>
    </w:p>
    <w:p w14:paraId="3B58CE49" w14:textId="44A0AFDF" w:rsidR="00170D20" w:rsidRPr="00647348" w:rsidRDefault="00B3536B" w:rsidP="002739E9">
      <w:pPr>
        <w:pStyle w:val="affd"/>
        <w:spacing w:before="240" w:after="240"/>
      </w:pPr>
      <w:bookmarkStart w:id="230" w:name="_Toc195086339"/>
      <w:bookmarkStart w:id="231" w:name="_Toc187744418"/>
      <w:bookmarkStart w:id="232" w:name="_Toc195016893"/>
      <w:bookmarkStart w:id="233" w:name="_Toc194999268"/>
      <w:bookmarkStart w:id="234" w:name="_Toc187321139"/>
      <w:bookmarkStart w:id="235" w:name="_Toc15412"/>
      <w:bookmarkStart w:id="236" w:name="_Toc8330"/>
      <w:bookmarkStart w:id="237" w:name="_Toc30405"/>
      <w:bookmarkStart w:id="238" w:name="_Toc22250"/>
      <w:bookmarkStart w:id="239" w:name="_Toc24222"/>
      <w:bookmarkStart w:id="240" w:name="_Toc11526"/>
      <w:bookmarkStart w:id="241" w:name="_Toc3827"/>
      <w:bookmarkStart w:id="242" w:name="_Toc9936"/>
      <w:bookmarkStart w:id="243" w:name="_Toc239774863"/>
      <w:bookmarkStart w:id="244" w:name="_Toc239774948"/>
      <w:bookmarkStart w:id="245" w:name="_Toc239775095"/>
      <w:bookmarkStart w:id="246" w:name="_Toc239775169"/>
      <w:r>
        <w:rPr>
          <w:rFonts w:hint="eastAsia"/>
        </w:rPr>
        <w:t>仪器</w:t>
      </w:r>
      <w:bookmarkEnd w:id="230"/>
      <w:bookmarkEnd w:id="231"/>
      <w:bookmarkEnd w:id="232"/>
      <w:bookmarkEnd w:id="233"/>
      <w:bookmarkEnd w:id="234"/>
      <w:r>
        <w:rPr>
          <w:rFonts w:hint="eastAsia"/>
        </w:rPr>
        <w:t>和设备</w:t>
      </w:r>
      <w:bookmarkStart w:id="247" w:name="_Toc239774864"/>
      <w:bookmarkStart w:id="248" w:name="_Toc239774949"/>
      <w:bookmarkStart w:id="249" w:name="_Toc239775096"/>
      <w:bookmarkStart w:id="250" w:name="_Toc239775170"/>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14:paraId="56B200CF" w14:textId="6387D6CD" w:rsidR="00170D20" w:rsidRDefault="00B3536B" w:rsidP="002739E9">
      <w:pPr>
        <w:pStyle w:val="affe"/>
        <w:spacing w:before="120" w:after="120"/>
      </w:pPr>
      <w:bookmarkStart w:id="251" w:name="_Toc7495"/>
      <w:bookmarkStart w:id="252" w:name="_Toc13758"/>
      <w:bookmarkStart w:id="253" w:name="_Toc28978"/>
      <w:bookmarkStart w:id="254" w:name="_Toc5618"/>
      <w:bookmarkStart w:id="255" w:name="_Toc32101"/>
      <w:bookmarkStart w:id="256" w:name="_Toc195016894"/>
      <w:bookmarkStart w:id="257" w:name="_Toc187321140"/>
      <w:bookmarkStart w:id="258" w:name="_Toc187744419"/>
      <w:bookmarkStart w:id="259" w:name="_Toc194999269"/>
      <w:bookmarkStart w:id="260" w:name="_Toc195086340"/>
      <w:bookmarkStart w:id="261" w:name="_Toc239774865"/>
      <w:bookmarkStart w:id="262" w:name="_Toc239774950"/>
      <w:bookmarkStart w:id="263" w:name="_Toc239775097"/>
      <w:bookmarkStart w:id="264" w:name="_Toc239775171"/>
      <w:r>
        <w:rPr>
          <w:rFonts w:hint="eastAsia"/>
        </w:rPr>
        <w:t>仪器</w:t>
      </w:r>
      <w:bookmarkEnd w:id="251"/>
      <w:bookmarkEnd w:id="252"/>
      <w:bookmarkEnd w:id="253"/>
      <w:bookmarkEnd w:id="254"/>
      <w:bookmarkEnd w:id="255"/>
      <w:bookmarkEnd w:id="261"/>
      <w:bookmarkEnd w:id="262"/>
      <w:bookmarkEnd w:id="263"/>
      <w:bookmarkEnd w:id="264"/>
    </w:p>
    <w:p w14:paraId="5D2E0F7E" w14:textId="0BA52E92" w:rsidR="00170D20" w:rsidRDefault="00B3536B">
      <w:pPr>
        <w:pStyle w:val="afff"/>
        <w:spacing w:before="120" w:after="120"/>
        <w:rPr>
          <w:rFonts w:ascii="宋体" w:eastAsia="宋体"/>
        </w:rPr>
      </w:pPr>
      <w:bookmarkStart w:id="265" w:name="_Toc13717"/>
      <w:bookmarkStart w:id="266" w:name="_Toc29707"/>
      <w:bookmarkStart w:id="267" w:name="_Toc11840"/>
      <w:bookmarkStart w:id="268" w:name="_Toc2127"/>
      <w:bookmarkStart w:id="269" w:name="_Toc13472"/>
      <w:bookmarkStart w:id="270" w:name="_Toc26169"/>
      <w:bookmarkStart w:id="271" w:name="_Toc8754"/>
      <w:bookmarkStart w:id="272" w:name="_Toc2469"/>
      <w:r>
        <w:rPr>
          <w:rFonts w:hint="eastAsia"/>
        </w:rPr>
        <w:t>氦离子化气相色谱仪</w:t>
      </w:r>
      <w:bookmarkStart w:id="273" w:name="_Toc11735"/>
      <w:bookmarkStart w:id="274" w:name="_Toc5790"/>
      <w:bookmarkStart w:id="275" w:name="_Toc14385"/>
      <w:bookmarkStart w:id="276" w:name="_Toc32221"/>
      <w:bookmarkStart w:id="277" w:name="_Toc4668"/>
      <w:bookmarkEnd w:id="265"/>
      <w:bookmarkEnd w:id="266"/>
      <w:bookmarkEnd w:id="267"/>
      <w:bookmarkEnd w:id="268"/>
      <w:bookmarkEnd w:id="269"/>
      <w:bookmarkEnd w:id="270"/>
      <w:bookmarkEnd w:id="271"/>
      <w:bookmarkEnd w:id="272"/>
      <w:bookmarkEnd w:id="273"/>
      <w:bookmarkEnd w:id="274"/>
      <w:bookmarkEnd w:id="275"/>
      <w:bookmarkEnd w:id="276"/>
    </w:p>
    <w:p w14:paraId="21AACEC0" w14:textId="6F778736" w:rsidR="00170D20" w:rsidRPr="00647348" w:rsidRDefault="00B3536B" w:rsidP="002739E9">
      <w:pPr>
        <w:pStyle w:val="afffffb"/>
        <w:spacing w:before="120" w:after="120"/>
        <w:ind w:firstLine="420"/>
      </w:pPr>
      <w:bookmarkStart w:id="278" w:name="_Toc3598"/>
      <w:r w:rsidRPr="002739E9">
        <w:rPr>
          <w:rStyle w:val="Char"/>
          <w:rFonts w:ascii="Calibri" w:hAnsi="Calibri" w:hint="eastAsia"/>
        </w:rPr>
        <w:t>采用</w:t>
      </w:r>
      <w:r w:rsidRPr="002739E9">
        <w:rPr>
          <w:rStyle w:val="Char"/>
          <w:rFonts w:ascii="Calibri" w:hAnsi="Calibri" w:hint="eastAsia"/>
        </w:rPr>
        <w:t>配置</w:t>
      </w:r>
      <w:r w:rsidRPr="00647348">
        <w:rPr>
          <w:rStyle w:val="Char"/>
          <w:rFonts w:hint="eastAsia"/>
        </w:rPr>
        <w:t>氦离子化检测器的气相色谱仪，</w:t>
      </w:r>
      <w:r w:rsidRPr="002739E9">
        <w:rPr>
          <w:rStyle w:val="Char"/>
          <w:rFonts w:ascii="Calibri" w:hAnsi="Calibri" w:hint="eastAsia"/>
        </w:rPr>
        <w:t>性能指标</w:t>
      </w:r>
      <w:r w:rsidRPr="002739E9">
        <w:rPr>
          <w:rStyle w:val="Char"/>
          <w:rFonts w:ascii="Calibri" w:hAnsi="Calibri" w:hint="eastAsia"/>
        </w:rPr>
        <w:t>满足</w:t>
      </w:r>
      <w:r w:rsidRPr="002739E9">
        <w:rPr>
          <w:rStyle w:val="Char"/>
          <w:rFonts w:hAnsi="宋体" w:cs="宋体"/>
        </w:rPr>
        <w:t>JJG</w:t>
      </w:r>
      <w:r w:rsidRPr="002739E9">
        <w:rPr>
          <w:rStyle w:val="Char"/>
          <w:rFonts w:hAnsi="宋体" w:cs="宋体" w:hint="eastAsia"/>
        </w:rPr>
        <w:t xml:space="preserve"> </w:t>
      </w:r>
      <w:r w:rsidRPr="002739E9">
        <w:rPr>
          <w:rStyle w:val="Char"/>
          <w:rFonts w:hAnsi="宋体" w:cs="宋体"/>
        </w:rPr>
        <w:t>700</w:t>
      </w:r>
      <w:r w:rsidRPr="00647348">
        <w:rPr>
          <w:rStyle w:val="Char"/>
          <w:rFonts w:hint="eastAsia"/>
        </w:rPr>
        <w:t>的</w:t>
      </w:r>
      <w:r w:rsidRPr="002739E9">
        <w:rPr>
          <w:rStyle w:val="Char"/>
          <w:rFonts w:ascii="Calibri" w:hAnsi="Calibri" w:hint="eastAsia"/>
        </w:rPr>
        <w:t>要求</w:t>
      </w:r>
      <w:r w:rsidRPr="002739E9">
        <w:rPr>
          <w:rStyle w:val="Char"/>
          <w:rFonts w:hint="eastAsia"/>
        </w:rPr>
        <w:t>。</w:t>
      </w:r>
      <w:bookmarkEnd w:id="277"/>
      <w:bookmarkEnd w:id="278"/>
    </w:p>
    <w:p w14:paraId="160D462D" w14:textId="77777777" w:rsidR="00170D20" w:rsidRPr="00647348" w:rsidRDefault="00B3536B" w:rsidP="002739E9">
      <w:pPr>
        <w:pStyle w:val="afff"/>
        <w:spacing w:before="120" w:after="120"/>
      </w:pPr>
      <w:bookmarkStart w:id="279" w:name="_Toc29340"/>
      <w:bookmarkStart w:id="280" w:name="_Toc3325"/>
      <w:bookmarkStart w:id="281" w:name="_Toc3230"/>
      <w:bookmarkStart w:id="282" w:name="_Toc15230"/>
      <w:bookmarkStart w:id="283" w:name="_Toc28790"/>
      <w:r w:rsidRPr="00647348">
        <w:rPr>
          <w:rFonts w:hint="eastAsia"/>
        </w:rPr>
        <w:t>色谱柱</w:t>
      </w:r>
      <w:bookmarkEnd w:id="279"/>
      <w:bookmarkEnd w:id="280"/>
      <w:bookmarkEnd w:id="281"/>
      <w:bookmarkEnd w:id="282"/>
    </w:p>
    <w:p w14:paraId="6748EEE8" w14:textId="77777777" w:rsidR="00170D20" w:rsidRPr="00647348" w:rsidRDefault="00B3536B">
      <w:pPr>
        <w:pStyle w:val="afffffb"/>
        <w:ind w:firstLine="420"/>
        <w:rPr>
          <w:szCs w:val="21"/>
        </w:rPr>
      </w:pPr>
      <w:r>
        <w:rPr>
          <w:rFonts w:hint="eastAsia"/>
        </w:rPr>
        <w:t>甲</w:t>
      </w:r>
      <w:r w:rsidRPr="00647348">
        <w:rPr>
          <w:rFonts w:hint="eastAsia"/>
          <w:szCs w:val="21"/>
        </w:rPr>
        <w:t>烷和氧化亚氮</w:t>
      </w:r>
      <w:r w:rsidRPr="00647348">
        <w:rPr>
          <w:rFonts w:hint="eastAsia"/>
          <w:szCs w:val="21"/>
        </w:rPr>
        <w:t>色谱</w:t>
      </w:r>
      <w:r w:rsidRPr="00647348">
        <w:rPr>
          <w:rFonts w:hint="eastAsia"/>
          <w:szCs w:val="21"/>
        </w:rPr>
        <w:t>柱，</w:t>
      </w:r>
      <w:r w:rsidRPr="002739E9">
        <w:rPr>
          <w:rFonts w:hint="eastAsia"/>
          <w:szCs w:val="21"/>
        </w:rPr>
        <w:t>约</w:t>
      </w:r>
      <w:r w:rsidRPr="002739E9">
        <w:rPr>
          <w:rFonts w:hint="eastAsia"/>
          <w:szCs w:val="21"/>
        </w:rPr>
        <w:t>2.5m</w:t>
      </w:r>
      <w:r w:rsidRPr="002739E9">
        <w:rPr>
          <w:rFonts w:hint="eastAsia"/>
          <w:szCs w:val="21"/>
        </w:rPr>
        <w:t>、内径</w:t>
      </w:r>
      <w:r w:rsidRPr="002739E9">
        <w:rPr>
          <w:rFonts w:hint="eastAsia"/>
          <w:szCs w:val="21"/>
        </w:rPr>
        <w:t>2mm</w:t>
      </w:r>
      <w:r w:rsidRPr="002739E9">
        <w:rPr>
          <w:rFonts w:hint="eastAsia"/>
          <w:szCs w:val="21"/>
        </w:rPr>
        <w:t>的不锈钢</w:t>
      </w:r>
      <w:proofErr w:type="gramStart"/>
      <w:r w:rsidRPr="002739E9">
        <w:rPr>
          <w:rFonts w:hint="eastAsia"/>
          <w:szCs w:val="21"/>
        </w:rPr>
        <w:t>柱</w:t>
      </w:r>
      <w:r w:rsidRPr="002739E9">
        <w:rPr>
          <w:rFonts w:hint="eastAsia"/>
          <w:szCs w:val="21"/>
        </w:rPr>
        <w:t>,</w:t>
      </w:r>
      <w:proofErr w:type="gramEnd"/>
      <w:r w:rsidRPr="002739E9">
        <w:rPr>
          <w:rFonts w:hint="eastAsia"/>
          <w:szCs w:val="21"/>
        </w:rPr>
        <w:t>内装粒径为</w:t>
      </w:r>
      <w:r w:rsidRPr="002739E9">
        <w:rPr>
          <w:rFonts w:hint="eastAsia"/>
          <w:szCs w:val="21"/>
        </w:rPr>
        <w:t>0.15mm</w:t>
      </w:r>
      <w:r w:rsidRPr="002739E9">
        <w:rPr>
          <w:rFonts w:hint="eastAsia"/>
          <w:szCs w:val="21"/>
        </w:rPr>
        <w:t>~</w:t>
      </w:r>
      <w:r w:rsidRPr="002739E9">
        <w:rPr>
          <w:rFonts w:hint="eastAsia"/>
          <w:szCs w:val="21"/>
        </w:rPr>
        <w:t>0.18mm</w:t>
      </w:r>
      <w:r w:rsidRPr="002739E9">
        <w:rPr>
          <w:rFonts w:hint="eastAsia"/>
          <w:szCs w:val="21"/>
        </w:rPr>
        <w:t>的高分子聚合物</w:t>
      </w:r>
      <w:r w:rsidRPr="002739E9">
        <w:rPr>
          <w:rFonts w:hint="eastAsia"/>
          <w:szCs w:val="21"/>
        </w:rPr>
        <w:t>(</w:t>
      </w:r>
      <w:r w:rsidRPr="002739E9">
        <w:rPr>
          <w:rFonts w:hint="eastAsia"/>
          <w:szCs w:val="21"/>
        </w:rPr>
        <w:t>乙基苯乙烯和二乙烯基苯的</w:t>
      </w:r>
      <w:proofErr w:type="gramStart"/>
      <w:r w:rsidRPr="002739E9">
        <w:rPr>
          <w:rFonts w:hint="eastAsia"/>
          <w:szCs w:val="21"/>
        </w:rPr>
        <w:t>共聚物</w:t>
      </w:r>
      <w:r w:rsidRPr="002739E9">
        <w:rPr>
          <w:rFonts w:hint="eastAsia"/>
          <w:szCs w:val="21"/>
        </w:rPr>
        <w:t>),</w:t>
      </w:r>
      <w:proofErr w:type="gramEnd"/>
      <w:r w:rsidRPr="002739E9">
        <w:rPr>
          <w:rFonts w:hint="eastAsia"/>
          <w:szCs w:val="21"/>
        </w:rPr>
        <w:t>或其他等效色谱柱，长约</w:t>
      </w:r>
      <w:r w:rsidRPr="002739E9">
        <w:rPr>
          <w:rFonts w:hint="eastAsia"/>
          <w:szCs w:val="21"/>
        </w:rPr>
        <w:t>1.5m</w:t>
      </w:r>
      <w:r w:rsidRPr="002739E9">
        <w:rPr>
          <w:rFonts w:hint="eastAsia"/>
          <w:szCs w:val="21"/>
        </w:rPr>
        <w:t>、内径</w:t>
      </w:r>
      <w:r w:rsidRPr="002739E9">
        <w:rPr>
          <w:rFonts w:hint="eastAsia"/>
          <w:szCs w:val="21"/>
        </w:rPr>
        <w:t>1mm</w:t>
      </w:r>
      <w:r w:rsidRPr="002739E9">
        <w:rPr>
          <w:rFonts w:hint="eastAsia"/>
          <w:szCs w:val="21"/>
        </w:rPr>
        <w:t>的不锈钢</w:t>
      </w:r>
      <w:proofErr w:type="gramStart"/>
      <w:r w:rsidRPr="002739E9">
        <w:rPr>
          <w:rFonts w:hint="eastAsia"/>
          <w:szCs w:val="21"/>
        </w:rPr>
        <w:t>柱</w:t>
      </w:r>
      <w:r w:rsidRPr="002739E9">
        <w:rPr>
          <w:rFonts w:hint="eastAsia"/>
          <w:szCs w:val="21"/>
        </w:rPr>
        <w:t>,</w:t>
      </w:r>
      <w:proofErr w:type="gramEnd"/>
      <w:r w:rsidRPr="002739E9">
        <w:rPr>
          <w:rFonts w:hint="eastAsia"/>
          <w:szCs w:val="21"/>
        </w:rPr>
        <w:t>内装粒径为</w:t>
      </w:r>
      <w:r w:rsidRPr="002739E9">
        <w:rPr>
          <w:rFonts w:hint="eastAsia"/>
          <w:szCs w:val="21"/>
        </w:rPr>
        <w:t>0.15mm</w:t>
      </w:r>
      <w:r w:rsidRPr="002739E9">
        <w:rPr>
          <w:rFonts w:hint="eastAsia"/>
          <w:szCs w:val="21"/>
        </w:rPr>
        <w:t>~</w:t>
      </w:r>
      <w:r w:rsidRPr="002739E9">
        <w:rPr>
          <w:rFonts w:hint="eastAsia"/>
          <w:szCs w:val="21"/>
        </w:rPr>
        <w:t>0.18mm</w:t>
      </w:r>
      <w:r w:rsidRPr="002739E9">
        <w:rPr>
          <w:rFonts w:hint="eastAsia"/>
          <w:szCs w:val="21"/>
        </w:rPr>
        <w:t>的碳</w:t>
      </w:r>
      <w:proofErr w:type="gramStart"/>
      <w:r w:rsidRPr="002739E9">
        <w:rPr>
          <w:rFonts w:hint="eastAsia"/>
          <w:szCs w:val="21"/>
        </w:rPr>
        <w:t>分子筛</w:t>
      </w:r>
      <w:r w:rsidRPr="002739E9">
        <w:rPr>
          <w:rFonts w:hint="eastAsia"/>
          <w:szCs w:val="21"/>
        </w:rPr>
        <w:t>,</w:t>
      </w:r>
      <w:proofErr w:type="gramEnd"/>
      <w:r w:rsidRPr="002739E9">
        <w:rPr>
          <w:rFonts w:hint="eastAsia"/>
          <w:szCs w:val="21"/>
        </w:rPr>
        <w:t>或其他等效色谱柱。</w:t>
      </w:r>
    </w:p>
    <w:p w14:paraId="6CA9EC02" w14:textId="77777777" w:rsidR="00170D20" w:rsidRPr="00647348" w:rsidRDefault="00B3536B">
      <w:pPr>
        <w:pStyle w:val="afffffb"/>
        <w:ind w:firstLine="420"/>
        <w:rPr>
          <w:szCs w:val="21"/>
        </w:rPr>
      </w:pPr>
      <w:r w:rsidRPr="002739E9">
        <w:rPr>
          <w:rFonts w:hint="eastAsia"/>
          <w:szCs w:val="21"/>
        </w:rPr>
        <w:t>二氧化碳</w:t>
      </w:r>
      <w:r w:rsidRPr="00647348">
        <w:rPr>
          <w:rFonts w:hint="eastAsia"/>
          <w:szCs w:val="21"/>
        </w:rPr>
        <w:t>色谱</w:t>
      </w:r>
      <w:r w:rsidRPr="002739E9">
        <w:rPr>
          <w:rFonts w:hint="eastAsia"/>
          <w:szCs w:val="21"/>
        </w:rPr>
        <w:t>柱，长约</w:t>
      </w:r>
      <w:r w:rsidRPr="002739E9">
        <w:rPr>
          <w:rFonts w:hint="eastAsia"/>
          <w:szCs w:val="21"/>
        </w:rPr>
        <w:t>1.5m</w:t>
      </w:r>
      <w:r w:rsidRPr="002739E9">
        <w:rPr>
          <w:rFonts w:hint="eastAsia"/>
          <w:szCs w:val="21"/>
        </w:rPr>
        <w:t>、内径</w:t>
      </w:r>
      <w:r w:rsidRPr="002739E9">
        <w:rPr>
          <w:rFonts w:hint="eastAsia"/>
          <w:szCs w:val="21"/>
        </w:rPr>
        <w:t>2mm</w:t>
      </w:r>
      <w:r w:rsidRPr="002739E9">
        <w:rPr>
          <w:rFonts w:hint="eastAsia"/>
          <w:szCs w:val="21"/>
        </w:rPr>
        <w:t>的不锈钢</w:t>
      </w:r>
      <w:proofErr w:type="gramStart"/>
      <w:r w:rsidRPr="002739E9">
        <w:rPr>
          <w:rFonts w:hint="eastAsia"/>
          <w:szCs w:val="21"/>
        </w:rPr>
        <w:t>柱</w:t>
      </w:r>
      <w:r w:rsidRPr="002739E9">
        <w:rPr>
          <w:rFonts w:hint="eastAsia"/>
          <w:szCs w:val="21"/>
        </w:rPr>
        <w:t>,</w:t>
      </w:r>
      <w:proofErr w:type="gramEnd"/>
      <w:r w:rsidRPr="002739E9">
        <w:rPr>
          <w:rFonts w:hint="eastAsia"/>
          <w:szCs w:val="21"/>
        </w:rPr>
        <w:t>内装粒径为</w:t>
      </w:r>
      <w:r w:rsidRPr="002739E9">
        <w:rPr>
          <w:rFonts w:hint="eastAsia"/>
          <w:szCs w:val="21"/>
        </w:rPr>
        <w:t>0.15mm</w:t>
      </w:r>
      <w:r w:rsidRPr="002739E9">
        <w:rPr>
          <w:rFonts w:hint="eastAsia"/>
          <w:szCs w:val="21"/>
        </w:rPr>
        <w:t>~</w:t>
      </w:r>
      <w:r w:rsidRPr="002739E9">
        <w:rPr>
          <w:rFonts w:hint="eastAsia"/>
          <w:szCs w:val="21"/>
        </w:rPr>
        <w:t>0.18mm</w:t>
      </w:r>
      <w:r w:rsidRPr="002739E9">
        <w:rPr>
          <w:rFonts w:hint="eastAsia"/>
          <w:szCs w:val="21"/>
        </w:rPr>
        <w:t>的高分子聚合物</w:t>
      </w:r>
      <w:r w:rsidRPr="002739E9">
        <w:rPr>
          <w:rFonts w:hint="eastAsia"/>
          <w:szCs w:val="21"/>
        </w:rPr>
        <w:t>(</w:t>
      </w:r>
      <w:r w:rsidRPr="002739E9">
        <w:rPr>
          <w:rFonts w:hint="eastAsia"/>
          <w:szCs w:val="21"/>
        </w:rPr>
        <w:t>乙基苯乙烯和二乙烯基苯的</w:t>
      </w:r>
      <w:proofErr w:type="gramStart"/>
      <w:r w:rsidRPr="002739E9">
        <w:rPr>
          <w:rFonts w:hint="eastAsia"/>
          <w:szCs w:val="21"/>
        </w:rPr>
        <w:t>共聚物</w:t>
      </w:r>
      <w:r w:rsidRPr="002739E9">
        <w:rPr>
          <w:rFonts w:hint="eastAsia"/>
          <w:szCs w:val="21"/>
        </w:rPr>
        <w:t>),</w:t>
      </w:r>
      <w:proofErr w:type="gramEnd"/>
      <w:r w:rsidRPr="002739E9">
        <w:rPr>
          <w:rFonts w:hint="eastAsia"/>
          <w:szCs w:val="21"/>
        </w:rPr>
        <w:t>或其他等效色谱柱。</w:t>
      </w:r>
      <w:bookmarkEnd w:id="283"/>
    </w:p>
    <w:p w14:paraId="3398E5F0" w14:textId="77777777" w:rsidR="00170D20" w:rsidRDefault="00B3536B" w:rsidP="002739E9">
      <w:pPr>
        <w:pStyle w:val="affe"/>
        <w:spacing w:before="120" w:after="120"/>
      </w:pPr>
      <w:bookmarkStart w:id="284" w:name="_Toc239774866"/>
      <w:bookmarkStart w:id="285" w:name="_Toc239774951"/>
      <w:bookmarkStart w:id="286" w:name="_Toc239775098"/>
      <w:bookmarkStart w:id="287" w:name="_Toc239775172"/>
      <w:bookmarkStart w:id="288" w:name="_Toc239774867"/>
      <w:bookmarkStart w:id="289" w:name="_Toc239774952"/>
      <w:bookmarkStart w:id="290" w:name="_Toc239775099"/>
      <w:bookmarkStart w:id="291" w:name="_Toc239775173"/>
      <w:bookmarkStart w:id="292" w:name="_Toc239774868"/>
      <w:bookmarkStart w:id="293" w:name="_Toc239774953"/>
      <w:bookmarkStart w:id="294" w:name="_Toc239775100"/>
      <w:bookmarkStart w:id="295" w:name="_Toc239775174"/>
      <w:bookmarkStart w:id="296" w:name="_Toc239774869"/>
      <w:bookmarkStart w:id="297" w:name="_Toc239774954"/>
      <w:bookmarkStart w:id="298" w:name="_Toc239775101"/>
      <w:bookmarkStart w:id="299" w:name="_Toc239775175"/>
      <w:bookmarkStart w:id="300" w:name="_Toc239774870"/>
      <w:bookmarkStart w:id="301" w:name="_Toc239774955"/>
      <w:bookmarkStart w:id="302" w:name="_Toc239775102"/>
      <w:bookmarkStart w:id="303" w:name="_Toc239775176"/>
      <w:bookmarkStart w:id="304" w:name="_Toc239774871"/>
      <w:bookmarkStart w:id="305" w:name="_Toc239774956"/>
      <w:bookmarkStart w:id="306" w:name="_Toc239775103"/>
      <w:bookmarkStart w:id="307" w:name="_Toc239775177"/>
      <w:bookmarkStart w:id="308" w:name="_Toc239774872"/>
      <w:bookmarkStart w:id="309" w:name="_Toc239774957"/>
      <w:bookmarkStart w:id="310" w:name="_Toc239775104"/>
      <w:bookmarkStart w:id="311" w:name="_Toc239775178"/>
      <w:bookmarkStart w:id="312" w:name="_Toc239774873"/>
      <w:bookmarkStart w:id="313" w:name="_Toc239774958"/>
      <w:bookmarkStart w:id="314" w:name="_Toc239775105"/>
      <w:bookmarkStart w:id="315" w:name="_Toc239775179"/>
      <w:bookmarkStart w:id="316" w:name="_Toc239774874"/>
      <w:bookmarkStart w:id="317" w:name="_Toc239774959"/>
      <w:bookmarkStart w:id="318" w:name="_Toc239775106"/>
      <w:bookmarkStart w:id="319" w:name="_Toc239775180"/>
      <w:bookmarkStart w:id="320" w:name="_Toc239774875"/>
      <w:bookmarkStart w:id="321" w:name="_Toc239774960"/>
      <w:bookmarkStart w:id="322" w:name="_Toc239775107"/>
      <w:bookmarkStart w:id="323" w:name="_Toc239775181"/>
      <w:bookmarkStart w:id="324" w:name="_Toc239774876"/>
      <w:bookmarkStart w:id="325" w:name="_Toc239774961"/>
      <w:bookmarkStart w:id="326" w:name="_Toc239775108"/>
      <w:bookmarkStart w:id="327" w:name="_Toc239775182"/>
      <w:bookmarkStart w:id="328" w:name="_Toc16109"/>
      <w:bookmarkStart w:id="329" w:name="_Toc30258"/>
      <w:bookmarkStart w:id="330" w:name="_Toc4488"/>
      <w:bookmarkStart w:id="331" w:name="_Toc12493"/>
      <w:bookmarkStart w:id="332" w:name="_Toc2620"/>
      <w:bookmarkStart w:id="333" w:name="_Toc4654"/>
      <w:bookmarkStart w:id="334" w:name="_Toc7973"/>
      <w:bookmarkStart w:id="335" w:name="_Toc17454"/>
      <w:bookmarkStart w:id="336" w:name="_Toc239774889"/>
      <w:bookmarkStart w:id="337" w:name="_Toc239774974"/>
      <w:bookmarkStart w:id="338" w:name="_Toc239775121"/>
      <w:bookmarkStart w:id="339" w:name="_Toc239775195"/>
      <w:bookmarkEnd w:id="256"/>
      <w:bookmarkEnd w:id="257"/>
      <w:bookmarkEnd w:id="258"/>
      <w:bookmarkEnd w:id="259"/>
      <w:bookmarkEnd w:id="260"/>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rPr>
          <w:rFonts w:hint="eastAsia"/>
        </w:rPr>
        <w:t>样品采集及处理单元</w:t>
      </w:r>
      <w:bookmarkEnd w:id="328"/>
      <w:bookmarkEnd w:id="329"/>
      <w:bookmarkEnd w:id="330"/>
      <w:bookmarkEnd w:id="331"/>
      <w:bookmarkEnd w:id="332"/>
      <w:bookmarkEnd w:id="333"/>
      <w:bookmarkEnd w:id="334"/>
      <w:bookmarkEnd w:id="335"/>
      <w:bookmarkEnd w:id="336"/>
      <w:bookmarkEnd w:id="337"/>
      <w:bookmarkEnd w:id="338"/>
      <w:bookmarkEnd w:id="339"/>
    </w:p>
    <w:p w14:paraId="757A4B6D" w14:textId="1E142375" w:rsidR="00170D20" w:rsidRDefault="00B3536B">
      <w:pPr>
        <w:pStyle w:val="afffffb"/>
        <w:ind w:firstLine="420"/>
      </w:pPr>
      <w:r>
        <w:rPr>
          <w:rFonts w:hint="eastAsia"/>
        </w:rPr>
        <w:t>样品传输管线材质应选用不吸附、不与待测组分发生反应的材料，且不影响待测组分的正常测量，</w:t>
      </w:r>
      <w:r>
        <w:rPr>
          <w:rFonts w:hint="eastAsia"/>
        </w:rPr>
        <w:t>宜采</w:t>
      </w:r>
      <w:r>
        <w:rPr>
          <w:rFonts w:hint="eastAsia"/>
        </w:rPr>
        <w:t>用钝化不锈钢管。</w:t>
      </w:r>
    </w:p>
    <w:p w14:paraId="6FAC82AA" w14:textId="0EACA9C9" w:rsidR="00170D20" w:rsidRDefault="00B3536B">
      <w:pPr>
        <w:pStyle w:val="afffffb"/>
        <w:ind w:firstLine="420"/>
      </w:pPr>
      <w:r>
        <w:rPr>
          <w:rFonts w:hint="eastAsia"/>
        </w:rPr>
        <w:t>采样管线应加装保温套或加热器，加热温度</w:t>
      </w:r>
      <w:r>
        <w:rPr>
          <w:rFonts w:hint="eastAsia"/>
        </w:rPr>
        <w:t>一般</w:t>
      </w:r>
      <w:r>
        <w:rPr>
          <w:rFonts w:hint="eastAsia"/>
        </w:rPr>
        <w:t>控制在</w:t>
      </w:r>
      <w:proofErr w:type="gramStart"/>
      <w:r>
        <w:rPr>
          <w:rFonts w:hint="eastAsia"/>
        </w:rPr>
        <w:t>(30~50)</w:t>
      </w:r>
      <w:proofErr w:type="gramEnd"/>
      <w:r>
        <w:rPr>
          <w:rFonts w:hint="eastAsia"/>
        </w:rPr>
        <w:t>℃。</w:t>
      </w:r>
    </w:p>
    <w:p w14:paraId="481DAD84" w14:textId="77777777" w:rsidR="00170D20" w:rsidRDefault="00B3536B">
      <w:pPr>
        <w:pStyle w:val="afffffb"/>
        <w:ind w:firstLine="420"/>
      </w:pPr>
      <w:r>
        <w:rPr>
          <w:rFonts w:hint="eastAsia"/>
        </w:rPr>
        <w:t>采样气体滞留在采样管线内的时间应小于</w:t>
      </w:r>
      <w:r>
        <w:rPr>
          <w:rFonts w:hint="eastAsia"/>
        </w:rPr>
        <w:t>20s</w:t>
      </w:r>
      <w:r>
        <w:rPr>
          <w:rFonts w:hint="eastAsia"/>
        </w:rPr>
        <w:t>。</w:t>
      </w:r>
    </w:p>
    <w:p w14:paraId="3596813D" w14:textId="77777777" w:rsidR="00170D20" w:rsidRDefault="00B3536B">
      <w:pPr>
        <w:pStyle w:val="afffffb"/>
        <w:ind w:firstLine="420"/>
      </w:pPr>
      <w:r>
        <w:rPr>
          <w:rFonts w:hint="eastAsia"/>
        </w:rPr>
        <w:t>气路管线以及各连接部件、接头处等应连接紧密</w:t>
      </w:r>
      <w:r>
        <w:rPr>
          <w:rFonts w:hint="eastAsia"/>
        </w:rPr>
        <w:t>，无泄漏</w:t>
      </w:r>
      <w:r>
        <w:rPr>
          <w:rFonts w:hint="eastAsia"/>
        </w:rPr>
        <w:t>。</w:t>
      </w:r>
    </w:p>
    <w:p w14:paraId="47002B01" w14:textId="18CE5D53" w:rsidR="00170D20" w:rsidRDefault="00B3536B">
      <w:pPr>
        <w:pStyle w:val="afffffb"/>
        <w:ind w:firstLine="420"/>
      </w:pPr>
      <w:r>
        <w:rPr>
          <w:rFonts w:hint="eastAsia"/>
        </w:rPr>
        <w:t>采用冷阱</w:t>
      </w:r>
      <w:r>
        <w:rPr>
          <w:rFonts w:hint="eastAsia"/>
        </w:rPr>
        <w:t>或渗透干燥管</w:t>
      </w:r>
      <w:r>
        <w:rPr>
          <w:rFonts w:hint="eastAsia"/>
        </w:rPr>
        <w:t>去除大气样品中</w:t>
      </w:r>
      <w:r>
        <w:rPr>
          <w:rFonts w:hint="eastAsia"/>
        </w:rPr>
        <w:t>水汽时，</w:t>
      </w:r>
      <w:r>
        <w:rPr>
          <w:rFonts w:hint="eastAsia"/>
        </w:rPr>
        <w:t>应保证</w:t>
      </w:r>
      <w:r>
        <w:rPr>
          <w:rFonts w:hint="eastAsia"/>
        </w:rPr>
        <w:t>采样样品露点温度</w:t>
      </w:r>
      <w:r>
        <w:rPr>
          <w:rFonts w:hint="eastAsia"/>
        </w:rPr>
        <w:t>小于</w:t>
      </w:r>
      <w:r>
        <w:rPr>
          <w:rFonts w:hint="eastAsia"/>
        </w:rPr>
        <w:t>-30</w:t>
      </w:r>
      <w:r>
        <w:rPr>
          <w:rFonts w:hint="eastAsia"/>
        </w:rPr>
        <w:t>℃。</w:t>
      </w:r>
    </w:p>
    <w:p w14:paraId="6C7E9529" w14:textId="3FDEEAFB" w:rsidR="00170D20" w:rsidRDefault="00B3536B">
      <w:pPr>
        <w:pStyle w:val="afffffb"/>
        <w:ind w:firstLine="420"/>
      </w:pPr>
      <w:r>
        <w:rPr>
          <w:rFonts w:hint="eastAsia"/>
        </w:rPr>
        <w:t>在去除水汽过程中，</w:t>
      </w:r>
      <w:r>
        <w:rPr>
          <w:rFonts w:hint="eastAsia"/>
        </w:rPr>
        <w:t>不能使用影响待测温室气体浓度的干燥剂或其他干燥方式。</w:t>
      </w:r>
    </w:p>
    <w:p w14:paraId="4F2D30E4" w14:textId="65E97101" w:rsidR="00170D20" w:rsidRDefault="00B3536B" w:rsidP="002739E9">
      <w:pPr>
        <w:pStyle w:val="affd"/>
        <w:spacing w:before="240" w:after="240"/>
      </w:pPr>
      <w:bookmarkStart w:id="340" w:name="_Toc32005"/>
      <w:bookmarkStart w:id="341" w:name="_Toc187744421"/>
      <w:bookmarkStart w:id="342" w:name="_Toc19840"/>
      <w:bookmarkStart w:id="343" w:name="_Toc1327"/>
      <w:bookmarkStart w:id="344" w:name="_Toc195086343"/>
      <w:bookmarkStart w:id="345" w:name="_Toc14570"/>
      <w:bookmarkStart w:id="346" w:name="_Toc187321142"/>
      <w:bookmarkStart w:id="347" w:name="_Toc27805"/>
      <w:bookmarkStart w:id="348" w:name="_Toc194999271"/>
      <w:bookmarkStart w:id="349" w:name="_Toc1822"/>
      <w:bookmarkStart w:id="350" w:name="_Toc22595"/>
      <w:bookmarkStart w:id="351" w:name="_Toc195016896"/>
      <w:bookmarkStart w:id="352" w:name="_Toc29716"/>
      <w:bookmarkStart w:id="353" w:name="_Toc239774890"/>
      <w:bookmarkStart w:id="354" w:name="_Toc239774975"/>
      <w:bookmarkStart w:id="355" w:name="_Toc239775122"/>
      <w:bookmarkStart w:id="356" w:name="_Toc239775196"/>
      <w:r>
        <w:rPr>
          <w:rFonts w:hint="eastAsia"/>
        </w:rPr>
        <w:t>测定</w:t>
      </w:r>
      <w:r>
        <w:rPr>
          <w:rFonts w:hint="eastAsia"/>
        </w:rPr>
        <w:t>步骤</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14:paraId="3F502879" w14:textId="77777777" w:rsidR="00170D20" w:rsidRPr="002739E9" w:rsidRDefault="00B3536B" w:rsidP="002739E9">
      <w:pPr>
        <w:pStyle w:val="affe"/>
        <w:spacing w:before="120" w:after="120"/>
      </w:pPr>
      <w:bookmarkStart w:id="357" w:name="_Toc11820"/>
      <w:bookmarkStart w:id="358" w:name="_Toc3178"/>
      <w:bookmarkStart w:id="359" w:name="_Toc1793"/>
      <w:bookmarkStart w:id="360" w:name="_Toc21054"/>
      <w:bookmarkStart w:id="361" w:name="_Toc6771"/>
      <w:bookmarkStart w:id="362" w:name="_Toc239774891"/>
      <w:bookmarkStart w:id="363" w:name="_Toc239774976"/>
      <w:bookmarkStart w:id="364" w:name="_Toc239775123"/>
      <w:bookmarkStart w:id="365" w:name="_Toc239775197"/>
      <w:r w:rsidRPr="002739E9">
        <w:rPr>
          <w:rFonts w:hint="eastAsia"/>
        </w:rPr>
        <w:t>试验</w:t>
      </w:r>
      <w:r w:rsidRPr="002739E9">
        <w:rPr>
          <w:rFonts w:hint="eastAsia"/>
        </w:rPr>
        <w:t>环境</w:t>
      </w:r>
      <w:r w:rsidRPr="002739E9">
        <w:rPr>
          <w:rFonts w:hint="eastAsia"/>
        </w:rPr>
        <w:t>条件</w:t>
      </w:r>
      <w:bookmarkEnd w:id="357"/>
      <w:bookmarkEnd w:id="358"/>
      <w:bookmarkEnd w:id="359"/>
      <w:bookmarkEnd w:id="360"/>
      <w:bookmarkEnd w:id="361"/>
      <w:bookmarkEnd w:id="362"/>
      <w:bookmarkEnd w:id="363"/>
      <w:bookmarkEnd w:id="364"/>
      <w:bookmarkEnd w:id="365"/>
    </w:p>
    <w:p w14:paraId="44171AFB" w14:textId="77777777" w:rsidR="00170D20" w:rsidRDefault="00B3536B">
      <w:pPr>
        <w:pStyle w:val="afffffb"/>
        <w:ind w:firstLine="420"/>
      </w:pPr>
      <w:r w:rsidRPr="002739E9">
        <w:rPr>
          <w:rFonts w:hint="eastAsia"/>
        </w:rPr>
        <w:t>气相色谱仪使用环境应满足下列</w:t>
      </w:r>
      <w:proofErr w:type="gramStart"/>
      <w:r w:rsidRPr="002739E9">
        <w:rPr>
          <w:rFonts w:hint="eastAsia"/>
        </w:rPr>
        <w:t>要求</w:t>
      </w:r>
      <w:r w:rsidRPr="002739E9">
        <w:t>:</w:t>
      </w:r>
      <w:proofErr w:type="gramEnd"/>
    </w:p>
    <w:p w14:paraId="6FDFA643" w14:textId="77777777" w:rsidR="00170D20" w:rsidRDefault="00B3536B">
      <w:pPr>
        <w:pStyle w:val="afffffb"/>
        <w:ind w:firstLine="420"/>
      </w:pPr>
      <w:proofErr w:type="gramStart"/>
      <w:r>
        <w:rPr>
          <w:rFonts w:hint="eastAsia"/>
        </w:rPr>
        <w:t>温度</w:t>
      </w:r>
      <w:r>
        <w:rPr>
          <w:rFonts w:hint="eastAsia"/>
        </w:rPr>
        <w:t>:</w:t>
      </w:r>
      <w:proofErr w:type="gramEnd"/>
      <w:r>
        <w:rPr>
          <w:rFonts w:hint="eastAsia"/>
        </w:rPr>
        <w:t>5</w:t>
      </w:r>
      <w:r>
        <w:rPr>
          <w:rFonts w:hint="eastAsia"/>
        </w:rPr>
        <w:t>℃</w:t>
      </w:r>
      <w:r>
        <w:rPr>
          <w:rFonts w:hint="eastAsia"/>
        </w:rPr>
        <w:t>~40</w:t>
      </w:r>
      <w:proofErr w:type="gramStart"/>
      <w:r>
        <w:rPr>
          <w:rFonts w:hint="eastAsia"/>
        </w:rPr>
        <w:t>℃</w:t>
      </w:r>
      <w:r>
        <w:rPr>
          <w:rFonts w:hint="eastAsia"/>
        </w:rPr>
        <w:t>;</w:t>
      </w:r>
      <w:proofErr w:type="gramEnd"/>
    </w:p>
    <w:p w14:paraId="65107301" w14:textId="77777777" w:rsidR="00170D20" w:rsidRDefault="00B3536B">
      <w:pPr>
        <w:pStyle w:val="afffffb"/>
        <w:ind w:firstLine="420"/>
      </w:pPr>
      <w:r>
        <w:rPr>
          <w:rFonts w:hint="eastAsia"/>
        </w:rPr>
        <w:t>相对</w:t>
      </w:r>
      <w:proofErr w:type="gramStart"/>
      <w:r>
        <w:rPr>
          <w:rFonts w:hint="eastAsia"/>
        </w:rPr>
        <w:t>湿度</w:t>
      </w:r>
      <w:r>
        <w:rPr>
          <w:rFonts w:hint="eastAsia"/>
        </w:rPr>
        <w:t>:</w:t>
      </w:r>
      <w:proofErr w:type="gramEnd"/>
      <w:r>
        <w:rPr>
          <w:rFonts w:hint="eastAsia"/>
        </w:rPr>
        <w:t>20%~85%;</w:t>
      </w:r>
    </w:p>
    <w:p w14:paraId="1F55D4B7" w14:textId="77777777" w:rsidR="00170D20" w:rsidRDefault="00B3536B">
      <w:pPr>
        <w:pStyle w:val="afffffb"/>
        <w:ind w:firstLine="420"/>
      </w:pPr>
      <w:r>
        <w:rPr>
          <w:rFonts w:hint="eastAsia"/>
        </w:rPr>
        <w:t>周围无强电磁场</w:t>
      </w:r>
      <w:proofErr w:type="gramStart"/>
      <w:r>
        <w:rPr>
          <w:rFonts w:hint="eastAsia"/>
        </w:rPr>
        <w:t>干扰</w:t>
      </w:r>
      <w:r>
        <w:rPr>
          <w:rFonts w:hint="eastAsia"/>
        </w:rPr>
        <w:t>,</w:t>
      </w:r>
      <w:proofErr w:type="gramEnd"/>
      <w:r>
        <w:rPr>
          <w:rFonts w:hint="eastAsia"/>
        </w:rPr>
        <w:t>无腐蚀性气体和无强烈</w:t>
      </w:r>
      <w:proofErr w:type="gramStart"/>
      <w:r>
        <w:rPr>
          <w:rFonts w:hint="eastAsia"/>
        </w:rPr>
        <w:t>震动</w:t>
      </w:r>
      <w:r>
        <w:rPr>
          <w:rFonts w:hint="eastAsia"/>
        </w:rPr>
        <w:t>;</w:t>
      </w:r>
      <w:proofErr w:type="gramEnd"/>
    </w:p>
    <w:p w14:paraId="3D1E5072" w14:textId="77777777" w:rsidR="00170D20" w:rsidRDefault="00B3536B">
      <w:pPr>
        <w:pStyle w:val="afffffb"/>
        <w:ind w:firstLine="420"/>
      </w:pPr>
      <w:r>
        <w:rPr>
          <w:rFonts w:hint="eastAsia"/>
        </w:rPr>
        <w:t>供电</w:t>
      </w:r>
      <w:proofErr w:type="gramStart"/>
      <w:r>
        <w:rPr>
          <w:rFonts w:hint="eastAsia"/>
        </w:rPr>
        <w:t>电源</w:t>
      </w:r>
      <w:r>
        <w:rPr>
          <w:rFonts w:hint="eastAsia"/>
        </w:rPr>
        <w:t>:</w:t>
      </w:r>
      <w:proofErr w:type="gramEnd"/>
      <w:r>
        <w:rPr>
          <w:rFonts w:hint="eastAsia"/>
        </w:rPr>
        <w:t>额定工作电压</w:t>
      </w:r>
      <w:r>
        <w:rPr>
          <w:rFonts w:hint="eastAsia"/>
        </w:rPr>
        <w:t>±</w:t>
      </w:r>
      <w:r>
        <w:t>10%</w:t>
      </w:r>
      <w:r>
        <w:t>,</w:t>
      </w:r>
      <w:r>
        <w:rPr>
          <w:rFonts w:hint="eastAsia"/>
        </w:rPr>
        <w:t>额定工作</w:t>
      </w:r>
      <w:r>
        <w:rPr>
          <w:rFonts w:hint="eastAsia"/>
        </w:rPr>
        <w:t>频率</w:t>
      </w:r>
      <w:r>
        <w:rPr>
          <w:rFonts w:hint="eastAsia"/>
        </w:rPr>
        <w:t>±</w:t>
      </w:r>
      <w:r>
        <w:t>10%</w:t>
      </w:r>
      <w:r>
        <w:rPr>
          <w:rFonts w:hint="eastAsia"/>
        </w:rPr>
        <w:t>。</w:t>
      </w:r>
    </w:p>
    <w:p w14:paraId="657B3EF5" w14:textId="77777777" w:rsidR="00170D20" w:rsidRPr="00647348" w:rsidRDefault="00B3536B" w:rsidP="002739E9">
      <w:pPr>
        <w:pStyle w:val="affe"/>
        <w:spacing w:before="120" w:after="120"/>
      </w:pPr>
      <w:bookmarkStart w:id="366" w:name="_Toc31921"/>
      <w:bookmarkStart w:id="367" w:name="_Toc31578"/>
      <w:bookmarkStart w:id="368" w:name="_Toc11586"/>
      <w:bookmarkStart w:id="369" w:name="_Toc11580"/>
      <w:bookmarkStart w:id="370" w:name="_Toc2382"/>
      <w:bookmarkStart w:id="371" w:name="_Toc239774892"/>
      <w:bookmarkStart w:id="372" w:name="_Toc239774977"/>
      <w:bookmarkStart w:id="373" w:name="_Toc239775124"/>
      <w:bookmarkStart w:id="374" w:name="_Toc239775198"/>
      <w:r w:rsidRPr="00647348">
        <w:rPr>
          <w:rFonts w:hint="eastAsia"/>
        </w:rPr>
        <w:t>安全要求</w:t>
      </w:r>
      <w:bookmarkEnd w:id="366"/>
      <w:bookmarkEnd w:id="367"/>
      <w:bookmarkEnd w:id="368"/>
      <w:bookmarkEnd w:id="369"/>
      <w:bookmarkEnd w:id="370"/>
      <w:bookmarkEnd w:id="371"/>
      <w:bookmarkEnd w:id="372"/>
      <w:bookmarkEnd w:id="373"/>
      <w:bookmarkEnd w:id="374"/>
    </w:p>
    <w:p w14:paraId="19644AD6" w14:textId="77777777" w:rsidR="00170D20" w:rsidRDefault="00B3536B">
      <w:pPr>
        <w:pStyle w:val="afffffb"/>
        <w:ind w:firstLine="420"/>
      </w:pPr>
      <w:r>
        <w:rPr>
          <w:rFonts w:hint="eastAsia"/>
        </w:rPr>
        <w:t>应</w:t>
      </w:r>
      <w:r>
        <w:rPr>
          <w:rFonts w:hint="eastAsia"/>
        </w:rPr>
        <w:t>安装</w:t>
      </w:r>
      <w:r>
        <w:rPr>
          <w:rFonts w:hint="eastAsia"/>
        </w:rPr>
        <w:t>漏电保护装置，具备良好的接地措施</w:t>
      </w:r>
      <w:proofErr w:type="gramStart"/>
      <w:r>
        <w:rPr>
          <w:rFonts w:hint="eastAsia"/>
        </w:rPr>
        <w:t>(</w:t>
      </w:r>
      <w:r>
        <w:rPr>
          <w:rFonts w:hint="eastAsia"/>
        </w:rPr>
        <w:t>接地电阻≤</w:t>
      </w:r>
      <w:r>
        <w:rPr>
          <w:rFonts w:hint="eastAsia"/>
        </w:rPr>
        <w:t>4</w:t>
      </w:r>
      <w:r>
        <w:rPr>
          <w:rFonts w:hint="eastAsia"/>
        </w:rPr>
        <w:t>Ω</w:t>
      </w:r>
      <w:r>
        <w:rPr>
          <w:rFonts w:hint="eastAsia"/>
        </w:rPr>
        <w:t>)</w:t>
      </w:r>
      <w:proofErr w:type="gramEnd"/>
      <w:r>
        <w:rPr>
          <w:rFonts w:hint="eastAsia"/>
        </w:rPr>
        <w:t>，防止雷击等对</w:t>
      </w:r>
      <w:r>
        <w:rPr>
          <w:rFonts w:hint="eastAsia"/>
        </w:rPr>
        <w:t>仪器</w:t>
      </w:r>
      <w:r>
        <w:rPr>
          <w:rFonts w:hint="eastAsia"/>
        </w:rPr>
        <w:t>造成损坏。</w:t>
      </w:r>
    </w:p>
    <w:p w14:paraId="05DF7650" w14:textId="77777777" w:rsidR="00170D20" w:rsidRDefault="00B3536B">
      <w:pPr>
        <w:pStyle w:val="afffffb"/>
        <w:ind w:firstLine="420"/>
      </w:pPr>
      <w:r>
        <w:rPr>
          <w:rFonts w:hint="eastAsia"/>
        </w:rPr>
        <w:t>气瓶应垂直放置，使用铁链或支架固定，防止倾倒或滚动。</w:t>
      </w:r>
    </w:p>
    <w:p w14:paraId="56E04798" w14:textId="77777777" w:rsidR="00170D20" w:rsidRDefault="00B3536B">
      <w:pPr>
        <w:pStyle w:val="afffffb"/>
        <w:ind w:firstLine="420"/>
      </w:pPr>
      <w:r>
        <w:rPr>
          <w:rFonts w:hint="eastAsia"/>
        </w:rPr>
        <w:t>气相色谱仪所在的</w:t>
      </w:r>
      <w:r>
        <w:rPr>
          <w:rFonts w:hint="eastAsia"/>
        </w:rPr>
        <w:t>室内</w:t>
      </w:r>
      <w:r>
        <w:rPr>
          <w:rFonts w:hint="eastAsia"/>
        </w:rPr>
        <w:t>应安装排风扇或其他通风设施。</w:t>
      </w:r>
    </w:p>
    <w:p w14:paraId="13B9835B" w14:textId="77777777" w:rsidR="00170D20" w:rsidRDefault="00B3536B">
      <w:pPr>
        <w:pStyle w:val="affe"/>
        <w:spacing w:before="120" w:after="120"/>
      </w:pPr>
      <w:bookmarkStart w:id="375" w:name="_Toc29897"/>
      <w:bookmarkStart w:id="376" w:name="_Toc26077"/>
      <w:bookmarkStart w:id="377" w:name="_Toc22192"/>
      <w:bookmarkStart w:id="378" w:name="_Toc187321144"/>
      <w:bookmarkStart w:id="379" w:name="_Toc195016897"/>
      <w:bookmarkStart w:id="380" w:name="_Toc194999272"/>
      <w:bookmarkStart w:id="381" w:name="_Toc187744423"/>
      <w:bookmarkStart w:id="382" w:name="_Toc5246"/>
      <w:bookmarkStart w:id="383" w:name="_Toc195086344"/>
      <w:bookmarkStart w:id="384" w:name="_Toc28713"/>
      <w:bookmarkStart w:id="385" w:name="_Toc24182"/>
      <w:bookmarkStart w:id="386" w:name="_Toc6735"/>
      <w:bookmarkStart w:id="387" w:name="_Toc19019"/>
      <w:bookmarkStart w:id="388" w:name="_Toc239774893"/>
      <w:bookmarkStart w:id="389" w:name="_Toc239774978"/>
      <w:bookmarkStart w:id="390" w:name="_Toc239775125"/>
      <w:bookmarkStart w:id="391" w:name="_Toc239775199"/>
      <w:r>
        <w:rPr>
          <w:rFonts w:hint="eastAsia"/>
        </w:rPr>
        <w:t>测试准备</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14:paraId="4EF0FC72" w14:textId="3227821D" w:rsidR="00170D20" w:rsidRDefault="00B3536B">
      <w:pPr>
        <w:pStyle w:val="afffffb"/>
        <w:ind w:firstLine="420"/>
      </w:pPr>
      <w:r>
        <w:rPr>
          <w:rFonts w:hint="eastAsia"/>
        </w:rPr>
        <w:t>应保证</w:t>
      </w:r>
      <w:r w:rsidRPr="002739E9">
        <w:rPr>
          <w:rFonts w:hint="eastAsia"/>
        </w:rPr>
        <w:t>气相色谱仪</w:t>
      </w:r>
      <w:r>
        <w:rPr>
          <w:rFonts w:hint="eastAsia"/>
        </w:rPr>
        <w:t>的气密性良好。根据</w:t>
      </w:r>
      <w:r>
        <w:rPr>
          <w:rFonts w:hint="eastAsia"/>
        </w:rPr>
        <w:t>操作说明书启动</w:t>
      </w:r>
      <w:r w:rsidRPr="002739E9">
        <w:rPr>
          <w:rFonts w:hint="eastAsia"/>
        </w:rPr>
        <w:t>气相色谱</w:t>
      </w:r>
      <w:proofErr w:type="gramStart"/>
      <w:r w:rsidRPr="002739E9">
        <w:rPr>
          <w:rFonts w:hint="eastAsia"/>
        </w:rPr>
        <w:t>仪</w:t>
      </w:r>
      <w:r>
        <w:t>,</w:t>
      </w:r>
      <w:proofErr w:type="gramEnd"/>
      <w:r>
        <w:rPr>
          <w:rFonts w:hint="eastAsia"/>
        </w:rPr>
        <w:t>等待</w:t>
      </w:r>
      <w:r w:rsidRPr="002739E9">
        <w:rPr>
          <w:rFonts w:hint="eastAsia"/>
        </w:rPr>
        <w:t>气相色谱仪</w:t>
      </w:r>
      <w:r>
        <w:rPr>
          <w:rFonts w:hint="eastAsia"/>
        </w:rPr>
        <w:t>达到设定的操作条件。</w:t>
      </w:r>
    </w:p>
    <w:p w14:paraId="0E1178B5" w14:textId="77777777" w:rsidR="00170D20" w:rsidRDefault="00B3536B">
      <w:pPr>
        <w:pStyle w:val="affe"/>
        <w:spacing w:before="120" w:after="120"/>
      </w:pPr>
      <w:bookmarkStart w:id="392" w:name="_Toc26516"/>
      <w:bookmarkStart w:id="393" w:name="_Toc13740"/>
      <w:bookmarkStart w:id="394" w:name="_Toc7090"/>
      <w:bookmarkStart w:id="395" w:name="_Toc20523"/>
      <w:bookmarkStart w:id="396" w:name="_Toc7109"/>
      <w:bookmarkStart w:id="397" w:name="_Toc26683"/>
      <w:bookmarkStart w:id="398" w:name="_Toc5276"/>
      <w:bookmarkStart w:id="399" w:name="_Toc1114"/>
      <w:bookmarkStart w:id="400" w:name="_Toc239774894"/>
      <w:bookmarkStart w:id="401" w:name="_Toc239774979"/>
      <w:bookmarkStart w:id="402" w:name="_Toc239775126"/>
      <w:bookmarkStart w:id="403" w:name="_Toc239775200"/>
      <w:r>
        <w:rPr>
          <w:rFonts w:hint="eastAsia"/>
        </w:rPr>
        <w:t>绘制</w:t>
      </w:r>
      <w:r>
        <w:rPr>
          <w:rFonts w:hint="eastAsia"/>
        </w:rPr>
        <w:t>校准</w:t>
      </w:r>
      <w:bookmarkEnd w:id="392"/>
      <w:bookmarkEnd w:id="393"/>
      <w:bookmarkEnd w:id="394"/>
      <w:r>
        <w:rPr>
          <w:rFonts w:hint="eastAsia"/>
        </w:rPr>
        <w:t>曲线</w:t>
      </w:r>
      <w:bookmarkEnd w:id="395"/>
      <w:bookmarkEnd w:id="396"/>
      <w:bookmarkEnd w:id="397"/>
      <w:bookmarkEnd w:id="398"/>
      <w:bookmarkEnd w:id="399"/>
      <w:bookmarkEnd w:id="400"/>
      <w:bookmarkEnd w:id="401"/>
      <w:bookmarkEnd w:id="402"/>
      <w:bookmarkEnd w:id="403"/>
    </w:p>
    <w:p w14:paraId="3BB33C37" w14:textId="35A4D344" w:rsidR="00170D20" w:rsidRDefault="00B3536B">
      <w:pPr>
        <w:pStyle w:val="afffffb"/>
        <w:ind w:firstLine="420"/>
      </w:pPr>
      <w:r>
        <w:rPr>
          <w:rFonts w:hint="eastAsia"/>
        </w:rPr>
        <w:lastRenderedPageBreak/>
        <w:t>为保证二氧化碳含量为</w:t>
      </w:r>
      <w:proofErr w:type="gramStart"/>
      <w:r>
        <w:rPr>
          <w:rFonts w:hint="eastAsia"/>
        </w:rPr>
        <w:t>(380~480)</w:t>
      </w:r>
      <w:proofErr w:type="gramEnd"/>
      <w:r>
        <w:rPr>
          <w:rFonts w:hint="eastAsia"/>
        </w:rPr>
        <w:t>×</w:t>
      </w:r>
      <w:r>
        <w:rPr>
          <w:rFonts w:hint="eastAsia"/>
        </w:rPr>
        <w:t>10</w:t>
      </w:r>
      <w:r>
        <w:rPr>
          <w:vertAlign w:val="superscript"/>
        </w:rPr>
        <w:t>-6</w:t>
      </w:r>
      <w:r>
        <w:rPr>
          <w:rFonts w:hint="eastAsia"/>
        </w:rPr>
        <w:t>mol/mol</w:t>
      </w:r>
      <w:r>
        <w:rPr>
          <w:rFonts w:hint="eastAsia"/>
        </w:rPr>
        <w:t>、甲烷含量为</w:t>
      </w:r>
      <w:proofErr w:type="gramStart"/>
      <w:r>
        <w:rPr>
          <w:rFonts w:hint="eastAsia"/>
        </w:rPr>
        <w:t>(1.8~2.8)</w:t>
      </w:r>
      <w:proofErr w:type="gramEnd"/>
      <w:r>
        <w:rPr>
          <w:rFonts w:hint="eastAsia"/>
        </w:rPr>
        <w:t>×</w:t>
      </w:r>
      <w:r>
        <w:rPr>
          <w:rFonts w:hint="eastAsia"/>
        </w:rPr>
        <w:t>10</w:t>
      </w:r>
      <w:r>
        <w:rPr>
          <w:vertAlign w:val="superscript"/>
        </w:rPr>
        <w:t>-6</w:t>
      </w:r>
      <w:r>
        <w:rPr>
          <w:rFonts w:hint="eastAsia"/>
        </w:rPr>
        <w:t>mol/mol</w:t>
      </w:r>
      <w:r>
        <w:rPr>
          <w:rFonts w:hint="eastAsia"/>
        </w:rPr>
        <w:t>、氧化亚氮含量为</w:t>
      </w:r>
      <w:proofErr w:type="gramStart"/>
      <w:r>
        <w:rPr>
          <w:rFonts w:hint="eastAsia"/>
        </w:rPr>
        <w:t>(0.30~0.40)</w:t>
      </w:r>
      <w:proofErr w:type="gramEnd"/>
      <w:r>
        <w:rPr>
          <w:rFonts w:hint="eastAsia"/>
        </w:rPr>
        <w:t>×</w:t>
      </w:r>
      <w:r>
        <w:rPr>
          <w:rFonts w:hint="eastAsia"/>
        </w:rPr>
        <w:t>10-</w:t>
      </w:r>
      <w:r>
        <w:rPr>
          <w:vertAlign w:val="superscript"/>
        </w:rPr>
        <w:t>6</w:t>
      </w:r>
      <w:r>
        <w:rPr>
          <w:rFonts w:hint="eastAsia"/>
        </w:rPr>
        <w:t>mol/mol</w:t>
      </w:r>
      <w:r>
        <w:rPr>
          <w:rFonts w:hint="eastAsia"/>
        </w:rPr>
        <w:t>范围内的</w:t>
      </w:r>
      <w:r>
        <w:rPr>
          <w:rFonts w:hint="eastAsia"/>
        </w:rPr>
        <w:t>测量</w:t>
      </w:r>
      <w:r>
        <w:rPr>
          <w:rFonts w:hint="eastAsia"/>
        </w:rPr>
        <w:t>精度，将该范围内不少于</w:t>
      </w:r>
      <w:r>
        <w:rPr>
          <w:rFonts w:hint="eastAsia"/>
        </w:rPr>
        <w:t>5</w:t>
      </w:r>
      <w:r>
        <w:rPr>
          <w:rFonts w:hint="eastAsia"/>
        </w:rPr>
        <w:t>个浓度梯度</w:t>
      </w:r>
      <w:r>
        <w:rPr>
          <w:rFonts w:hint="eastAsia"/>
        </w:rPr>
        <w:t>(</w:t>
      </w:r>
      <w:r>
        <w:rPr>
          <w:rFonts w:hint="eastAsia"/>
        </w:rPr>
        <w:t>二氧化碳浓度间隔</w:t>
      </w:r>
      <w:r>
        <w:rPr>
          <w:rFonts w:hint="eastAsia"/>
        </w:rPr>
        <w:t>20.0</w:t>
      </w:r>
      <w:r>
        <w:rPr>
          <w:rFonts w:hint="eastAsia"/>
        </w:rPr>
        <w:t>×</w:t>
      </w:r>
      <w:r>
        <w:rPr>
          <w:rFonts w:hint="eastAsia"/>
        </w:rPr>
        <w:t>10</w:t>
      </w:r>
      <w:r>
        <w:rPr>
          <w:vertAlign w:val="superscript"/>
        </w:rPr>
        <w:t>-6</w:t>
      </w:r>
      <w:r>
        <w:rPr>
          <w:rFonts w:hint="eastAsia"/>
        </w:rPr>
        <w:t>mol/mol</w:t>
      </w:r>
      <w:proofErr w:type="gramStart"/>
      <w:r>
        <w:rPr>
          <w:rFonts w:hint="eastAsia"/>
        </w:rPr>
        <w:t>左右</w:t>
      </w:r>
      <w:r>
        <w:rPr>
          <w:rFonts w:hint="eastAsia"/>
        </w:rPr>
        <w:t>;</w:t>
      </w:r>
      <w:proofErr w:type="gramEnd"/>
      <w:r>
        <w:rPr>
          <w:rFonts w:hint="eastAsia"/>
        </w:rPr>
        <w:t>甲烷浓度间隔</w:t>
      </w:r>
      <w:r>
        <w:t>0.2</w:t>
      </w:r>
      <w:r>
        <w:t>×</w:t>
      </w:r>
      <w:r>
        <w:t>10</w:t>
      </w:r>
      <w:r>
        <w:rPr>
          <w:vertAlign w:val="superscript"/>
        </w:rPr>
        <w:t>-6</w:t>
      </w:r>
      <w:r>
        <w:rPr>
          <w:rFonts w:hint="eastAsia"/>
        </w:rPr>
        <w:t>mol/mol</w:t>
      </w:r>
      <w:r>
        <w:rPr>
          <w:rFonts w:hint="eastAsia"/>
        </w:rPr>
        <w:t>左右；氧化亚氮浓度间隔</w:t>
      </w:r>
      <w:r>
        <w:t>0.02</w:t>
      </w:r>
      <w:r>
        <w:t>×</w:t>
      </w:r>
      <w:r>
        <w:t>10</w:t>
      </w:r>
      <w:r>
        <w:rPr>
          <w:vertAlign w:val="superscript"/>
        </w:rPr>
        <w:t>-6</w:t>
      </w:r>
      <w:r>
        <w:rPr>
          <w:rFonts w:hint="eastAsia"/>
        </w:rPr>
        <w:t>mol/mol</w:t>
      </w:r>
      <w:proofErr w:type="gramStart"/>
      <w:r>
        <w:rPr>
          <w:rFonts w:hint="eastAsia"/>
        </w:rPr>
        <w:t>左右</w:t>
      </w:r>
      <w:r>
        <w:rPr>
          <w:rFonts w:hint="eastAsia"/>
        </w:rPr>
        <w:t>)</w:t>
      </w:r>
      <w:proofErr w:type="gramEnd"/>
      <w:r>
        <w:rPr>
          <w:rFonts w:hint="eastAsia"/>
        </w:rPr>
        <w:t>的标气，按照</w:t>
      </w:r>
      <w:r>
        <w:rPr>
          <w:rFonts w:hint="eastAsia"/>
        </w:rPr>
        <w:t>气相色谱仪</w:t>
      </w:r>
      <w:r>
        <w:rPr>
          <w:rFonts w:hint="eastAsia"/>
        </w:rPr>
        <w:t>参考条件，依次从低浓度到高浓度进行测定，记录标准系列目标物的保留时间和响应值，以目标物的浓度为横坐标，色谱峰响应值为纵坐标，绘制校准曲线。校准曲线至少应含</w:t>
      </w:r>
      <w:r>
        <w:rPr>
          <w:rFonts w:hint="eastAsia"/>
        </w:rPr>
        <w:t>5</w:t>
      </w:r>
      <w:r>
        <w:rPr>
          <w:rFonts w:hint="eastAsia"/>
        </w:rPr>
        <w:t>个浓度点，浓度选取可根据样品实际情况进行调整。</w:t>
      </w:r>
    </w:p>
    <w:p w14:paraId="6619CB3E" w14:textId="77777777" w:rsidR="00170D20" w:rsidRDefault="00B3536B">
      <w:pPr>
        <w:pStyle w:val="affe"/>
        <w:spacing w:before="120" w:after="120"/>
      </w:pPr>
      <w:bookmarkStart w:id="404" w:name="_Toc195016898"/>
      <w:bookmarkStart w:id="405" w:name="_Toc187744424"/>
      <w:bookmarkStart w:id="406" w:name="_Toc13291"/>
      <w:bookmarkStart w:id="407" w:name="_Toc5950"/>
      <w:bookmarkStart w:id="408" w:name="_Toc4693"/>
      <w:bookmarkStart w:id="409" w:name="_Toc19800"/>
      <w:bookmarkStart w:id="410" w:name="_Toc1911"/>
      <w:bookmarkStart w:id="411" w:name="_Toc187321145"/>
      <w:bookmarkStart w:id="412" w:name="_Toc14961"/>
      <w:bookmarkStart w:id="413" w:name="_Toc28719"/>
      <w:bookmarkStart w:id="414" w:name="_Toc194999273"/>
      <w:bookmarkStart w:id="415" w:name="_Toc11783"/>
      <w:bookmarkStart w:id="416" w:name="_Toc239774895"/>
      <w:bookmarkStart w:id="417" w:name="_Toc239774980"/>
      <w:bookmarkStart w:id="418" w:name="_Toc239775127"/>
      <w:bookmarkStart w:id="419" w:name="_Toc239775201"/>
      <w:r>
        <w:rPr>
          <w:rFonts w:hint="eastAsia"/>
        </w:rPr>
        <w:t>样品的测定</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14:paraId="0696EB62" w14:textId="0F49AD6D" w:rsidR="00170D20" w:rsidRDefault="00B3536B">
      <w:pPr>
        <w:pStyle w:val="afffffb"/>
        <w:ind w:firstLine="420"/>
      </w:pPr>
      <w:r>
        <w:rPr>
          <w:rFonts w:hint="eastAsia"/>
        </w:rPr>
        <w:t>将样品空气通入</w:t>
      </w:r>
      <w:r>
        <w:rPr>
          <w:rFonts w:hint="eastAsia"/>
        </w:rPr>
        <w:t>气相色谱仪</w:t>
      </w:r>
      <w:r>
        <w:rPr>
          <w:rFonts w:hint="eastAsia"/>
        </w:rPr>
        <w:t>，按与校准时相同的色谱方法和操作条件，进行测定并记录温室气体（</w:t>
      </w:r>
      <w:r>
        <w:rPr>
          <w:rFonts w:hint="eastAsia"/>
        </w:rPr>
        <w:t>CO</w:t>
      </w:r>
      <w:r>
        <w:rPr>
          <w:vertAlign w:val="subscript"/>
        </w:rPr>
        <w:t>2</w:t>
      </w:r>
      <w:r>
        <w:rPr>
          <w:rFonts w:hint="eastAsia"/>
        </w:rPr>
        <w:t>、</w:t>
      </w:r>
      <w:r>
        <w:rPr>
          <w:rFonts w:hint="eastAsia"/>
        </w:rPr>
        <w:t>CH</w:t>
      </w:r>
      <w:r>
        <w:rPr>
          <w:vertAlign w:val="subscript"/>
        </w:rPr>
        <w:t>4</w:t>
      </w:r>
      <w:r>
        <w:rPr>
          <w:rFonts w:hint="eastAsia"/>
        </w:rPr>
        <w:t>、</w:t>
      </w:r>
      <w:r>
        <w:rPr>
          <w:rFonts w:hint="eastAsia"/>
        </w:rPr>
        <w:t>N</w:t>
      </w:r>
      <w:r>
        <w:rPr>
          <w:vertAlign w:val="subscript"/>
        </w:rPr>
        <w:t>2</w:t>
      </w:r>
      <w:r>
        <w:rPr>
          <w:rFonts w:hint="eastAsia"/>
        </w:rPr>
        <w:t>O</w:t>
      </w:r>
      <w:r>
        <w:rPr>
          <w:rFonts w:hint="eastAsia"/>
        </w:rPr>
        <w:t>）的体积浓度。</w:t>
      </w:r>
    </w:p>
    <w:p w14:paraId="712B9F8C" w14:textId="77777777" w:rsidR="00170D20" w:rsidRPr="00647348" w:rsidRDefault="00B3536B" w:rsidP="002739E9">
      <w:pPr>
        <w:pStyle w:val="affe"/>
        <w:spacing w:before="120" w:after="120"/>
      </w:pPr>
      <w:bookmarkStart w:id="420" w:name="_Toc12330"/>
      <w:bookmarkStart w:id="421" w:name="_Toc7817"/>
      <w:bookmarkStart w:id="422" w:name="_Toc14099"/>
      <w:bookmarkStart w:id="423" w:name="_Toc3946"/>
      <w:bookmarkStart w:id="424" w:name="_Toc31903"/>
      <w:bookmarkStart w:id="425" w:name="_Toc239774896"/>
      <w:bookmarkStart w:id="426" w:name="_Toc239774981"/>
      <w:bookmarkStart w:id="427" w:name="_Toc239775128"/>
      <w:bookmarkStart w:id="428" w:name="_Toc239775202"/>
      <w:r w:rsidRPr="00647348">
        <w:rPr>
          <w:rFonts w:hint="eastAsia"/>
        </w:rPr>
        <w:t>定性分析</w:t>
      </w:r>
      <w:bookmarkEnd w:id="420"/>
      <w:bookmarkEnd w:id="421"/>
      <w:bookmarkEnd w:id="422"/>
      <w:bookmarkEnd w:id="423"/>
      <w:bookmarkEnd w:id="424"/>
      <w:bookmarkEnd w:id="425"/>
      <w:bookmarkEnd w:id="426"/>
      <w:bookmarkEnd w:id="427"/>
      <w:bookmarkEnd w:id="428"/>
    </w:p>
    <w:p w14:paraId="387515CA" w14:textId="77777777" w:rsidR="00170D20" w:rsidRDefault="00B3536B">
      <w:pPr>
        <w:pStyle w:val="afffffb"/>
        <w:ind w:firstLine="420"/>
      </w:pPr>
      <w:r>
        <w:rPr>
          <w:rFonts w:hint="eastAsia"/>
        </w:rPr>
        <w:t>参考</w:t>
      </w:r>
      <w:r>
        <w:rPr>
          <w:rFonts w:hint="eastAsia"/>
        </w:rPr>
        <w:t>本标准的色谱分析条件，</w:t>
      </w:r>
      <w:r>
        <w:rPr>
          <w:rFonts w:hint="eastAsia"/>
        </w:rPr>
        <w:t>二氧化碳、甲烷和氧化亚氮应在色谱柱内基线</w:t>
      </w:r>
      <w:proofErr w:type="gramStart"/>
      <w:r>
        <w:rPr>
          <w:rFonts w:hint="eastAsia"/>
        </w:rPr>
        <w:t>分离</w:t>
      </w:r>
      <w:r>
        <w:rPr>
          <w:rFonts w:hint="eastAsia"/>
        </w:rPr>
        <w:t>,</w:t>
      </w:r>
      <w:proofErr w:type="gramEnd"/>
      <w:r>
        <w:rPr>
          <w:rFonts w:hint="eastAsia"/>
        </w:rPr>
        <w:t>先后进入检测</w:t>
      </w:r>
      <w:proofErr w:type="gramStart"/>
      <w:r>
        <w:rPr>
          <w:rFonts w:hint="eastAsia"/>
        </w:rPr>
        <w:t>器</w:t>
      </w:r>
      <w:r>
        <w:t>,</w:t>
      </w:r>
      <w:proofErr w:type="gramEnd"/>
      <w:r>
        <w:rPr>
          <w:rFonts w:hint="eastAsia"/>
        </w:rPr>
        <w:t>参考</w:t>
      </w:r>
      <w:r>
        <w:rPr>
          <w:rFonts w:hint="eastAsia"/>
        </w:rPr>
        <w:t>色谱分析条件和</w:t>
      </w:r>
      <w:r>
        <w:rPr>
          <w:rFonts w:hint="eastAsia"/>
        </w:rPr>
        <w:t>色谱图见</w:t>
      </w:r>
      <w:r>
        <w:rPr>
          <w:rFonts w:hint="eastAsia"/>
        </w:rPr>
        <w:t>附录</w:t>
      </w:r>
      <w:r>
        <w:t>A</w:t>
      </w:r>
      <w:r>
        <w:rPr>
          <w:rFonts w:hint="eastAsia"/>
        </w:rPr>
        <w:t>。</w:t>
      </w:r>
    </w:p>
    <w:p w14:paraId="4E585D2E" w14:textId="0C7906D6" w:rsidR="00170D20" w:rsidRDefault="00B3536B">
      <w:pPr>
        <w:pStyle w:val="affd"/>
        <w:spacing w:before="240" w:after="240"/>
      </w:pPr>
      <w:bookmarkStart w:id="429" w:name="_Toc239774897"/>
      <w:bookmarkStart w:id="430" w:name="_Toc239774982"/>
      <w:bookmarkStart w:id="431" w:name="_Toc239775129"/>
      <w:bookmarkStart w:id="432" w:name="_Toc239775203"/>
      <w:bookmarkStart w:id="433" w:name="_Toc239774898"/>
      <w:bookmarkStart w:id="434" w:name="_Toc239774983"/>
      <w:bookmarkStart w:id="435" w:name="_Toc239775130"/>
      <w:bookmarkStart w:id="436" w:name="_Toc239775204"/>
      <w:bookmarkStart w:id="437" w:name="_Toc239774899"/>
      <w:bookmarkStart w:id="438" w:name="_Toc239774984"/>
      <w:bookmarkStart w:id="439" w:name="_Toc239775131"/>
      <w:bookmarkStart w:id="440" w:name="_Toc239775205"/>
      <w:bookmarkStart w:id="441" w:name="_Toc194999274"/>
      <w:bookmarkStart w:id="442" w:name="_Toc187744426"/>
      <w:bookmarkStart w:id="443" w:name="_Toc195016899"/>
      <w:bookmarkStart w:id="444" w:name="_Toc187321147"/>
      <w:bookmarkStart w:id="445" w:name="_Toc30456"/>
      <w:bookmarkStart w:id="446" w:name="_Toc195086345"/>
      <w:bookmarkStart w:id="447" w:name="_Toc9813"/>
      <w:bookmarkStart w:id="448" w:name="_Toc17996"/>
      <w:bookmarkStart w:id="449" w:name="_Toc3736"/>
      <w:bookmarkStart w:id="450" w:name="_Toc8254"/>
      <w:bookmarkStart w:id="451" w:name="_Toc16217"/>
      <w:bookmarkStart w:id="452" w:name="_Toc32020"/>
      <w:bookmarkStart w:id="453" w:name="_Toc29805"/>
      <w:bookmarkStart w:id="454" w:name="_Toc239774900"/>
      <w:bookmarkStart w:id="455" w:name="_Toc239774985"/>
      <w:bookmarkStart w:id="456" w:name="_Toc239775132"/>
      <w:bookmarkStart w:id="457" w:name="_Toc239775206"/>
      <w:bookmarkEnd w:id="429"/>
      <w:bookmarkEnd w:id="430"/>
      <w:bookmarkEnd w:id="431"/>
      <w:bookmarkEnd w:id="432"/>
      <w:bookmarkEnd w:id="433"/>
      <w:bookmarkEnd w:id="434"/>
      <w:bookmarkEnd w:id="435"/>
      <w:bookmarkEnd w:id="436"/>
      <w:bookmarkEnd w:id="437"/>
      <w:bookmarkEnd w:id="438"/>
      <w:bookmarkEnd w:id="439"/>
      <w:bookmarkEnd w:id="440"/>
      <w:r>
        <w:rPr>
          <w:rFonts w:hint="eastAsia"/>
        </w:rPr>
        <w:t>结果计算与表示</w:t>
      </w:r>
      <w:bookmarkStart w:id="458" w:name="脚注"/>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14:paraId="2EFB950A" w14:textId="77777777" w:rsidR="00170D20" w:rsidRDefault="00B3536B">
      <w:pPr>
        <w:pStyle w:val="affe"/>
        <w:spacing w:before="120" w:after="120"/>
      </w:pPr>
      <w:bookmarkStart w:id="459" w:name="_Toc5310"/>
      <w:bookmarkStart w:id="460" w:name="_Toc194999275"/>
      <w:bookmarkStart w:id="461" w:name="_Toc6429"/>
      <w:bookmarkStart w:id="462" w:name="_Toc21417"/>
      <w:bookmarkStart w:id="463" w:name="_Toc187744427"/>
      <w:bookmarkStart w:id="464" w:name="_Toc187321148"/>
      <w:bookmarkStart w:id="465" w:name="_Toc13960"/>
      <w:bookmarkStart w:id="466" w:name="_Toc30683"/>
      <w:bookmarkStart w:id="467" w:name="_Toc26086"/>
      <w:bookmarkStart w:id="468" w:name="_Toc195016900"/>
      <w:bookmarkStart w:id="469" w:name="_Toc195086346"/>
      <w:bookmarkStart w:id="470" w:name="_Toc32222"/>
      <w:bookmarkStart w:id="471" w:name="_Toc20216"/>
      <w:bookmarkStart w:id="472" w:name="_Toc239774901"/>
      <w:bookmarkStart w:id="473" w:name="_Toc239774986"/>
      <w:bookmarkStart w:id="474" w:name="_Toc239775133"/>
      <w:bookmarkStart w:id="475" w:name="_Toc239775207"/>
      <w:r>
        <w:rPr>
          <w:rFonts w:hint="eastAsia"/>
        </w:rPr>
        <w:t>结果计算</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14:paraId="0491669F" w14:textId="77777777" w:rsidR="00170D20" w:rsidRDefault="00B3536B">
      <w:pPr>
        <w:pStyle w:val="afffffb"/>
        <w:ind w:firstLine="420"/>
      </w:pPr>
      <w:r>
        <w:rPr>
          <w:rFonts w:hint="eastAsia"/>
        </w:rPr>
        <w:t>组分的质量浓度按照公式（</w:t>
      </w:r>
      <w:r>
        <w:rPr>
          <w:rFonts w:hint="eastAsia"/>
        </w:rPr>
        <w:t>1</w:t>
      </w:r>
      <w:r>
        <w:rPr>
          <w:rFonts w:hint="eastAsia"/>
        </w:rPr>
        <w:t>）进行计算：</w:t>
      </w:r>
    </w:p>
    <w:p w14:paraId="591A87E6" w14:textId="77777777" w:rsidR="00170D20" w:rsidRDefault="00B3536B">
      <w:pPr>
        <w:pStyle w:val="afffffff9"/>
        <w:rPr>
          <w:rFonts w:hint="eastAsia"/>
        </w:rPr>
      </w:pPr>
      <w:r>
        <w:rPr>
          <w:rFonts w:hint="eastAsia"/>
        </w:rPr>
        <w:tab/>
      </w:r>
      <m:oMath>
        <m:r>
          <w:rPr>
            <w:rFonts w:ascii="Cambria Math" w:hAnsi="Cambria Math"/>
          </w:rPr>
          <m:t>ρ</m:t>
        </m:r>
        <m:r>
          <w:rPr>
            <w:rFonts w:ascii="Cambria Math" w:hAnsi="Cambria Math"/>
          </w:rPr>
          <m:t>=</m:t>
        </m:r>
        <m:f>
          <m:fPr>
            <m:ctrlPr>
              <w:rPr>
                <w:rFonts w:ascii="Cambria Math" w:hAnsi="Cambria Math"/>
                <w:i/>
              </w:rPr>
            </m:ctrlPr>
          </m:fPr>
          <m:num>
            <m:r>
              <w:rPr>
                <w:rFonts w:ascii="Cambria Math" w:hAnsi="Cambria Math"/>
              </w:rPr>
              <m:t>M</m:t>
            </m:r>
          </m:num>
          <m:den>
            <m:r>
              <w:rPr>
                <w:rFonts w:ascii="Cambria Math" w:hAnsi="Cambria Math"/>
              </w:rPr>
              <m:t>24.5</m:t>
            </m:r>
          </m:den>
        </m:f>
        <m:r>
          <w:rPr>
            <w:rFonts w:ascii="Cambria Math" w:hAnsi="Cambria Math"/>
          </w:rPr>
          <m:t>×</m:t>
        </m:r>
        <m:r>
          <w:rPr>
            <w:rFonts w:ascii="Cambria Math" w:hAnsi="Cambria Math"/>
          </w:rPr>
          <m:t>φ</m:t>
        </m:r>
      </m:oMath>
      <w:r>
        <w:rPr>
          <w:rFonts w:ascii="微软雅黑" w:eastAsia="微软雅黑" w:hAnsi="微软雅黑" w:hint="eastAsia"/>
        </w:rPr>
        <w:tab/>
      </w:r>
      <w:r>
        <w:rPr>
          <w:rFonts w:hint="eastAsia"/>
        </w:rPr>
        <w:t>(1)</w:t>
      </w:r>
    </w:p>
    <w:p w14:paraId="1EF3CFFF" w14:textId="77777777" w:rsidR="00647348" w:rsidRDefault="00B3536B">
      <w:pPr>
        <w:pStyle w:val="afffffa"/>
        <w:ind w:firstLine="420"/>
      </w:pPr>
      <w:r>
        <w:rPr>
          <w:rFonts w:hint="eastAsia"/>
        </w:rPr>
        <w:t>式中：</w:t>
      </w:r>
    </w:p>
    <w:p w14:paraId="69DC6DDA" w14:textId="24099708" w:rsidR="00170D20" w:rsidRDefault="00B3536B">
      <w:pPr>
        <w:pStyle w:val="afffffa"/>
        <w:ind w:firstLine="420"/>
      </w:pPr>
      <m:oMath>
        <m:r>
          <w:rPr>
            <w:rFonts w:ascii="Cambria Math" w:hAnsi="Cambria Math"/>
          </w:rPr>
          <m:t>ρ</m:t>
        </m:r>
      </m:oMath>
      <w:r>
        <w:rPr>
          <w:rFonts w:hint="eastAsia"/>
        </w:rPr>
        <w:t>——组分的质量浓度，</w:t>
      </w:r>
      <w:r>
        <w:rPr>
          <w:rFonts w:hint="eastAsia"/>
        </w:rPr>
        <w:t>m</w:t>
      </w:r>
      <w:r>
        <w:t>g/m</w:t>
      </w:r>
      <w:r>
        <w:rPr>
          <w:vertAlign w:val="superscript"/>
        </w:rPr>
        <w:t>3</w:t>
      </w:r>
      <w:r>
        <w:rPr>
          <w:rFonts w:hint="eastAsia"/>
        </w:rPr>
        <w:t>；</w:t>
      </w:r>
    </w:p>
    <w:p w14:paraId="486F223B" w14:textId="1A080654" w:rsidR="00170D20" w:rsidRDefault="00B3536B">
      <w:pPr>
        <w:pStyle w:val="afffffa"/>
        <w:ind w:firstLine="420"/>
      </w:pPr>
      <w:r>
        <w:rPr>
          <w:i/>
          <w:iCs/>
        </w:rPr>
        <w:t>M</w:t>
      </w:r>
      <w:r>
        <w:rPr>
          <w:rFonts w:hint="eastAsia"/>
        </w:rPr>
        <w:t>——组分的摩尔质量，</w:t>
      </w:r>
      <w:r>
        <w:rPr>
          <w:rFonts w:hint="eastAsia"/>
        </w:rPr>
        <w:t>g/mol</w:t>
      </w:r>
      <w:r>
        <w:rPr>
          <w:rFonts w:hint="eastAsia"/>
        </w:rPr>
        <w:t>；</w:t>
      </w:r>
    </w:p>
    <w:p w14:paraId="6A8109B2" w14:textId="40E77C0A" w:rsidR="00170D20" w:rsidRDefault="00B3536B" w:rsidP="002739E9">
      <w:pPr>
        <w:pStyle w:val="afffffa"/>
        <w:ind w:firstLineChars="95" w:firstLine="199"/>
      </w:pPr>
      <w:r>
        <w:rPr>
          <w:rFonts w:hint="eastAsia"/>
        </w:rPr>
        <w:t xml:space="preserve"> 24.5</w:t>
      </w:r>
      <w:r>
        <w:rPr>
          <w:rFonts w:hint="eastAsia"/>
        </w:rPr>
        <w:t>——参比状态</w:t>
      </w:r>
      <w:r>
        <w:rPr>
          <w:rFonts w:hint="eastAsia"/>
        </w:rPr>
        <w:t>（</w:t>
      </w:r>
      <w:r>
        <w:rPr>
          <w:rFonts w:hint="eastAsia"/>
        </w:rPr>
        <w:t>298.15 K</w:t>
      </w:r>
      <w:r>
        <w:rPr>
          <w:rFonts w:hint="eastAsia"/>
        </w:rPr>
        <w:t>，</w:t>
      </w:r>
      <w:r>
        <w:rPr>
          <w:rFonts w:hint="eastAsia"/>
        </w:rPr>
        <w:t xml:space="preserve">1013.25 </w:t>
      </w:r>
      <w:proofErr w:type="spellStart"/>
      <w:r>
        <w:rPr>
          <w:rFonts w:hint="eastAsia"/>
        </w:rPr>
        <w:t>hPa</w:t>
      </w:r>
      <w:proofErr w:type="spellEnd"/>
      <w:r>
        <w:rPr>
          <w:rFonts w:hint="eastAsia"/>
        </w:rPr>
        <w:t>）</w:t>
      </w:r>
      <w:r>
        <w:rPr>
          <w:rFonts w:hint="eastAsia"/>
        </w:rPr>
        <w:t>下，气体组分的摩尔体积，</w:t>
      </w:r>
      <w:r>
        <w:rPr>
          <w:rFonts w:hint="eastAsia"/>
        </w:rPr>
        <w:t>L/mol</w:t>
      </w:r>
      <w:r>
        <w:rPr>
          <w:rFonts w:hint="eastAsia"/>
        </w:rPr>
        <w:t>；</w:t>
      </w:r>
    </w:p>
    <w:p w14:paraId="735DF0D1" w14:textId="70E3EE82" w:rsidR="00170D20" w:rsidRDefault="00B3536B" w:rsidP="002739E9">
      <w:pPr>
        <w:pStyle w:val="afffffa"/>
        <w:ind w:firstLineChars="195" w:firstLine="409"/>
      </w:pPr>
      <w:r>
        <w:rPr>
          <w:vertAlign w:val="superscript"/>
        </w:rPr>
        <w:t xml:space="preserve"> </w:t>
      </w:r>
      <m:oMath>
        <m:r>
          <w:rPr>
            <w:rFonts w:ascii="Cambria Math" w:hAnsi="Cambria Math"/>
            <w:vertAlign w:val="superscript"/>
          </w:rPr>
          <m:t>φ</m:t>
        </m:r>
      </m:oMath>
      <w:r>
        <w:rPr>
          <w:rFonts w:hint="eastAsia"/>
        </w:rPr>
        <w:t>——</w:t>
      </w:r>
      <w:r>
        <w:rPr>
          <w:rFonts w:hint="eastAsia"/>
        </w:rPr>
        <w:t>从校准曲线获得的样品</w:t>
      </w:r>
      <w:r>
        <w:rPr>
          <w:rFonts w:hint="eastAsia"/>
        </w:rPr>
        <w:t>组分</w:t>
      </w:r>
      <w:r>
        <w:rPr>
          <w:rFonts w:hint="eastAsia"/>
        </w:rPr>
        <w:t>摩尔分数，</w:t>
      </w:r>
      <w:r>
        <w:rPr>
          <w:rFonts w:hint="eastAsia"/>
        </w:rPr>
        <w:t>µmol/mol</w:t>
      </w:r>
      <w:r>
        <w:rPr>
          <w:rFonts w:hint="eastAsia"/>
        </w:rPr>
        <w:t>。</w:t>
      </w:r>
    </w:p>
    <w:p w14:paraId="08F08FB7" w14:textId="77777777" w:rsidR="00170D20" w:rsidRDefault="00B3536B">
      <w:pPr>
        <w:pStyle w:val="affe"/>
        <w:spacing w:before="120" w:after="120"/>
      </w:pPr>
      <w:bookmarkStart w:id="476" w:name="_Toc239774902"/>
      <w:bookmarkStart w:id="477" w:name="_Toc239774987"/>
      <w:bookmarkStart w:id="478" w:name="_Toc239775134"/>
      <w:bookmarkStart w:id="479" w:name="_Toc239775208"/>
      <w:bookmarkStart w:id="480" w:name="_Toc836"/>
      <w:bookmarkStart w:id="481" w:name="_Toc13574"/>
      <w:bookmarkStart w:id="482" w:name="_Toc28306"/>
      <w:bookmarkStart w:id="483" w:name="_Toc194999276"/>
      <w:bookmarkStart w:id="484" w:name="_Toc187321149"/>
      <w:bookmarkStart w:id="485" w:name="_Toc195016901"/>
      <w:bookmarkStart w:id="486" w:name="_Toc187744428"/>
      <w:bookmarkStart w:id="487" w:name="_Toc3367"/>
      <w:bookmarkStart w:id="488" w:name="_Toc195086347"/>
      <w:bookmarkStart w:id="489" w:name="_Toc30722"/>
      <w:bookmarkStart w:id="490" w:name="_Toc19910"/>
      <w:bookmarkStart w:id="491" w:name="_Toc27203"/>
      <w:bookmarkStart w:id="492" w:name="_Toc29541"/>
      <w:bookmarkStart w:id="493" w:name="_Toc239774903"/>
      <w:bookmarkStart w:id="494" w:name="_Toc239774988"/>
      <w:bookmarkStart w:id="495" w:name="_Toc239775135"/>
      <w:bookmarkStart w:id="496" w:name="_Toc239775209"/>
      <w:bookmarkEnd w:id="476"/>
      <w:bookmarkEnd w:id="477"/>
      <w:bookmarkEnd w:id="478"/>
      <w:bookmarkEnd w:id="479"/>
      <w:r>
        <w:rPr>
          <w:rFonts w:hint="eastAsia"/>
        </w:rPr>
        <w:t>结果表示</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14:paraId="0FC6022D" w14:textId="77777777" w:rsidR="00170D20" w:rsidRDefault="00B3536B">
      <w:pPr>
        <w:pStyle w:val="afffffb"/>
        <w:ind w:firstLine="420"/>
      </w:pPr>
      <w:r>
        <w:rPr>
          <w:rFonts w:hint="eastAsia"/>
        </w:rPr>
        <w:t>测定结果保留四位有效数字。</w:t>
      </w:r>
    </w:p>
    <w:p w14:paraId="4D6EDD28" w14:textId="77777777" w:rsidR="00170D20" w:rsidRDefault="00B3536B" w:rsidP="002739E9">
      <w:pPr>
        <w:pStyle w:val="affd"/>
        <w:spacing w:before="240" w:after="240"/>
      </w:pPr>
      <w:bookmarkStart w:id="497" w:name="_Toc24604"/>
      <w:bookmarkStart w:id="498" w:name="_Toc14462"/>
      <w:bookmarkStart w:id="499" w:name="_Toc27916"/>
      <w:bookmarkStart w:id="500" w:name="_Toc30160"/>
      <w:bookmarkStart w:id="501" w:name="_Toc15393"/>
      <w:bookmarkStart w:id="502" w:name="_Toc239774904"/>
      <w:bookmarkStart w:id="503" w:name="_Toc239774989"/>
      <w:bookmarkStart w:id="504" w:name="_Toc239775136"/>
      <w:bookmarkStart w:id="505" w:name="_Toc239775210"/>
      <w:r>
        <w:rPr>
          <w:rFonts w:hint="eastAsia"/>
        </w:rPr>
        <w:t>准确度</w:t>
      </w:r>
      <w:r>
        <w:rPr>
          <w:rFonts w:hint="eastAsia"/>
        </w:rPr>
        <w:t>和精密度</w:t>
      </w:r>
      <w:bookmarkEnd w:id="497"/>
      <w:bookmarkEnd w:id="498"/>
      <w:bookmarkEnd w:id="499"/>
      <w:bookmarkEnd w:id="500"/>
      <w:bookmarkEnd w:id="501"/>
      <w:bookmarkEnd w:id="502"/>
      <w:bookmarkEnd w:id="503"/>
      <w:bookmarkEnd w:id="504"/>
      <w:bookmarkEnd w:id="505"/>
    </w:p>
    <w:p w14:paraId="2397D024" w14:textId="77777777" w:rsidR="00170D20" w:rsidRPr="00647348" w:rsidRDefault="00B3536B" w:rsidP="002739E9">
      <w:pPr>
        <w:pStyle w:val="affe"/>
        <w:spacing w:before="120" w:after="120"/>
      </w:pPr>
      <w:bookmarkStart w:id="506" w:name="_Toc13434"/>
      <w:bookmarkStart w:id="507" w:name="_Toc5595"/>
      <w:bookmarkStart w:id="508" w:name="_Toc2385"/>
      <w:bookmarkStart w:id="509" w:name="_Toc239774905"/>
      <w:bookmarkStart w:id="510" w:name="_Toc239774990"/>
      <w:bookmarkStart w:id="511" w:name="_Toc239775137"/>
      <w:bookmarkStart w:id="512" w:name="_Toc239775211"/>
      <w:r w:rsidRPr="00647348">
        <w:rPr>
          <w:rFonts w:hint="eastAsia"/>
        </w:rPr>
        <w:t>精密度</w:t>
      </w:r>
      <w:bookmarkEnd w:id="506"/>
      <w:bookmarkEnd w:id="507"/>
      <w:bookmarkEnd w:id="508"/>
      <w:bookmarkEnd w:id="509"/>
      <w:bookmarkEnd w:id="510"/>
      <w:bookmarkEnd w:id="511"/>
      <w:bookmarkEnd w:id="512"/>
    </w:p>
    <w:p w14:paraId="07243A36" w14:textId="77777777" w:rsidR="00170D20" w:rsidRDefault="00B3536B" w:rsidP="00647348">
      <w:pPr>
        <w:pStyle w:val="afffffb"/>
        <w:ind w:firstLine="420"/>
      </w:pPr>
      <w:r w:rsidRPr="002739E9">
        <w:t>6</w:t>
      </w:r>
      <w:r w:rsidRPr="002739E9">
        <w:rPr>
          <w:rFonts w:hint="eastAsia"/>
        </w:rPr>
        <w:t>台验证设备</w:t>
      </w:r>
      <w:r>
        <w:rPr>
          <w:rFonts w:hint="eastAsia"/>
        </w:rPr>
        <w:t>分别对</w:t>
      </w:r>
      <w:r w:rsidRPr="002739E9">
        <w:rPr>
          <w:rFonts w:hint="eastAsia"/>
        </w:rPr>
        <w:t>高浓度</w:t>
      </w:r>
      <w:r w:rsidRPr="002739E9">
        <w:rPr>
          <w:rFonts w:hAnsi="宋体" w:cs="宋体" w:hint="eastAsia"/>
          <w:szCs w:val="21"/>
          <w:lang w:bidi="ar"/>
        </w:rPr>
        <w:t>（</w:t>
      </w:r>
      <w:r>
        <w:rPr>
          <w:rFonts w:hint="eastAsia"/>
        </w:rPr>
        <w:t>二氧化碳含量为</w:t>
      </w:r>
      <w:r>
        <w:rPr>
          <w:rFonts w:hint="eastAsia"/>
        </w:rPr>
        <w:t>48</w:t>
      </w:r>
      <w:r>
        <w:t>1.8</w:t>
      </w:r>
      <w:r>
        <w:rPr>
          <w:rFonts w:hint="eastAsia"/>
        </w:rPr>
        <w:t>×</w:t>
      </w:r>
      <w:r>
        <w:t>10</w:t>
      </w:r>
      <w:r>
        <w:rPr>
          <w:vertAlign w:val="superscript"/>
        </w:rPr>
        <w:t>-6</w:t>
      </w:r>
      <w:r>
        <w:rPr>
          <w:rFonts w:hint="eastAsia"/>
        </w:rPr>
        <w:t>mol/mol</w:t>
      </w:r>
      <w:r>
        <w:rPr>
          <w:rFonts w:hint="eastAsia"/>
        </w:rPr>
        <w:t>、甲烷含量为</w:t>
      </w:r>
      <w:r>
        <w:rPr>
          <w:rFonts w:hint="eastAsia"/>
        </w:rPr>
        <w:t>2.8</w:t>
      </w:r>
      <w:r>
        <w:t>64</w:t>
      </w:r>
      <w:r>
        <w:rPr>
          <w:rFonts w:hint="eastAsia"/>
        </w:rPr>
        <w:t>×</w:t>
      </w:r>
      <w:r>
        <w:t>10</w:t>
      </w:r>
      <w:r>
        <w:rPr>
          <w:vertAlign w:val="superscript"/>
        </w:rPr>
        <w:t>-6</w:t>
      </w:r>
      <w:r>
        <w:rPr>
          <w:rFonts w:hint="eastAsia"/>
        </w:rPr>
        <w:t>mol/mol</w:t>
      </w:r>
      <w:r>
        <w:rPr>
          <w:rFonts w:hint="eastAsia"/>
        </w:rPr>
        <w:t>、氧化亚氮含量为</w:t>
      </w:r>
      <w:r>
        <w:rPr>
          <w:rFonts w:hint="eastAsia"/>
        </w:rPr>
        <w:t>0.4</w:t>
      </w:r>
      <w:r>
        <w:t>178</w:t>
      </w:r>
      <w:r>
        <w:rPr>
          <w:rFonts w:hint="eastAsia"/>
        </w:rPr>
        <w:t>×</w:t>
      </w:r>
      <w:r>
        <w:t>10</w:t>
      </w:r>
      <w:r>
        <w:rPr>
          <w:vertAlign w:val="superscript"/>
        </w:rPr>
        <w:t>-6</w:t>
      </w:r>
      <w:r>
        <w:t>mol/mol</w:t>
      </w:r>
      <w:r w:rsidRPr="002739E9">
        <w:rPr>
          <w:rFonts w:hAnsi="宋体" w:cs="宋体" w:hint="eastAsia"/>
          <w:szCs w:val="21"/>
          <w:lang w:bidi="ar"/>
        </w:rPr>
        <w:t>）、中</w:t>
      </w:r>
      <w:r w:rsidRPr="002739E9">
        <w:rPr>
          <w:rFonts w:hint="eastAsia"/>
        </w:rPr>
        <w:t>浓度</w:t>
      </w:r>
      <w:r w:rsidRPr="002739E9">
        <w:rPr>
          <w:rFonts w:hAnsi="宋体" w:cs="宋体" w:hint="eastAsia"/>
          <w:szCs w:val="21"/>
          <w:lang w:bidi="ar"/>
        </w:rPr>
        <w:t>（</w:t>
      </w:r>
      <w:r>
        <w:rPr>
          <w:rFonts w:hint="eastAsia"/>
        </w:rPr>
        <w:t>二氧化碳含量为</w:t>
      </w:r>
      <w:r>
        <w:rPr>
          <w:rFonts w:hint="eastAsia"/>
        </w:rPr>
        <w:t>4</w:t>
      </w:r>
      <w:r>
        <w:t>39.1</w:t>
      </w:r>
      <w:r>
        <w:rPr>
          <w:rFonts w:hint="eastAsia"/>
        </w:rPr>
        <w:t>×</w:t>
      </w:r>
      <w:r>
        <w:t>10</w:t>
      </w:r>
      <w:r>
        <w:rPr>
          <w:vertAlign w:val="superscript"/>
        </w:rPr>
        <w:t>-6</w:t>
      </w:r>
      <w:r>
        <w:rPr>
          <w:rFonts w:hint="eastAsia"/>
        </w:rPr>
        <w:t>mol/mol</w:t>
      </w:r>
      <w:r>
        <w:rPr>
          <w:rFonts w:hint="eastAsia"/>
        </w:rPr>
        <w:t>、甲烷含量为</w:t>
      </w:r>
      <w:r>
        <w:rPr>
          <w:rFonts w:hint="eastAsia"/>
        </w:rPr>
        <w:t>2.</w:t>
      </w:r>
      <w:r>
        <w:t>4</w:t>
      </w:r>
      <w:r>
        <w:t>23</w:t>
      </w:r>
      <w:r>
        <w:rPr>
          <w:rFonts w:hint="eastAsia"/>
        </w:rPr>
        <w:t>×</w:t>
      </w:r>
      <w:r>
        <w:t>10</w:t>
      </w:r>
      <w:r>
        <w:rPr>
          <w:vertAlign w:val="superscript"/>
        </w:rPr>
        <w:t>-6</w:t>
      </w:r>
      <w:r>
        <w:rPr>
          <w:rFonts w:hint="eastAsia"/>
        </w:rPr>
        <w:t>mol/mol</w:t>
      </w:r>
      <w:r>
        <w:rPr>
          <w:rFonts w:hint="eastAsia"/>
        </w:rPr>
        <w:t>、氧化亚氮含量为</w:t>
      </w:r>
      <w:r>
        <w:rPr>
          <w:rFonts w:hint="eastAsia"/>
        </w:rPr>
        <w:t>0.</w:t>
      </w:r>
      <w:r>
        <w:t>3</w:t>
      </w:r>
      <w:r>
        <w:t>445</w:t>
      </w:r>
      <w:r>
        <w:rPr>
          <w:rFonts w:hint="eastAsia"/>
        </w:rPr>
        <w:t>×</w:t>
      </w:r>
      <w:r>
        <w:t>10</w:t>
      </w:r>
      <w:r>
        <w:rPr>
          <w:vertAlign w:val="superscript"/>
        </w:rPr>
        <w:t>-6</w:t>
      </w:r>
      <w:r>
        <w:t>mol/mol</w:t>
      </w:r>
      <w:r w:rsidRPr="002739E9">
        <w:rPr>
          <w:rFonts w:hAnsi="宋体" w:cs="宋体" w:hint="eastAsia"/>
          <w:szCs w:val="21"/>
          <w:lang w:bidi="ar"/>
        </w:rPr>
        <w:t>）、低</w:t>
      </w:r>
      <w:r w:rsidRPr="002739E9">
        <w:rPr>
          <w:rFonts w:hint="eastAsia"/>
        </w:rPr>
        <w:t>浓度</w:t>
      </w:r>
      <w:r w:rsidRPr="002739E9">
        <w:rPr>
          <w:rFonts w:hAnsi="宋体" w:cs="宋体" w:hint="eastAsia"/>
          <w:szCs w:val="21"/>
          <w:lang w:bidi="ar"/>
        </w:rPr>
        <w:t>（</w:t>
      </w:r>
      <w:r>
        <w:rPr>
          <w:rFonts w:hint="eastAsia"/>
        </w:rPr>
        <w:t>二氧化碳含量为</w:t>
      </w:r>
      <w:r>
        <w:t>380</w:t>
      </w:r>
      <w:r>
        <w:t>.6</w:t>
      </w:r>
      <w:r>
        <w:rPr>
          <w:rFonts w:hint="eastAsia"/>
        </w:rPr>
        <w:t>×</w:t>
      </w:r>
      <w:r>
        <w:t>10</w:t>
      </w:r>
      <w:r>
        <w:rPr>
          <w:vertAlign w:val="superscript"/>
        </w:rPr>
        <w:t>-6</w:t>
      </w:r>
      <w:r>
        <w:rPr>
          <w:rFonts w:hint="eastAsia"/>
        </w:rPr>
        <w:t>mol/mol</w:t>
      </w:r>
      <w:r>
        <w:rPr>
          <w:rFonts w:hint="eastAsia"/>
        </w:rPr>
        <w:t>、甲烷含量为</w:t>
      </w:r>
      <w:r>
        <w:t>1.</w:t>
      </w:r>
      <w:r>
        <w:t>770</w:t>
      </w:r>
      <w:r>
        <w:rPr>
          <w:rFonts w:hint="eastAsia"/>
        </w:rPr>
        <w:t>×</w:t>
      </w:r>
      <w:r>
        <w:t>10</w:t>
      </w:r>
      <w:r>
        <w:rPr>
          <w:vertAlign w:val="superscript"/>
        </w:rPr>
        <w:t>-6</w:t>
      </w:r>
      <w:r>
        <w:rPr>
          <w:rFonts w:hint="eastAsia"/>
        </w:rPr>
        <w:t>mol/mol</w:t>
      </w:r>
      <w:r>
        <w:rPr>
          <w:rFonts w:hint="eastAsia"/>
        </w:rPr>
        <w:t>、氧化亚氮含量为</w:t>
      </w:r>
      <w:r>
        <w:t>0.</w:t>
      </w:r>
      <w:r>
        <w:t>2810</w:t>
      </w:r>
      <w:r>
        <w:rPr>
          <w:rFonts w:hint="eastAsia"/>
        </w:rPr>
        <w:t>×</w:t>
      </w:r>
      <w:r>
        <w:t>10</w:t>
      </w:r>
      <w:r>
        <w:rPr>
          <w:vertAlign w:val="superscript"/>
        </w:rPr>
        <w:t>-6</w:t>
      </w:r>
      <w:r>
        <w:t>mol/mol</w:t>
      </w:r>
      <w:r>
        <w:rPr>
          <w:rFonts w:hint="eastAsia"/>
        </w:rPr>
        <w:t>）</w:t>
      </w:r>
      <w:r>
        <w:rPr>
          <w:rFonts w:hint="eastAsia"/>
        </w:rPr>
        <w:t>标准</w:t>
      </w:r>
      <w:r>
        <w:rPr>
          <w:rFonts w:hint="eastAsia"/>
        </w:rPr>
        <w:t>样品进行了测定，</w:t>
      </w:r>
      <w:r w:rsidRPr="002739E9">
        <w:rPr>
          <w:rFonts w:hint="eastAsia"/>
        </w:rPr>
        <w:t>二氧化碳甲烷和氧化亚氮的</w:t>
      </w:r>
      <w:r>
        <w:rPr>
          <w:rFonts w:hint="eastAsia"/>
        </w:rPr>
        <w:t>相对标准偏差分别为</w:t>
      </w:r>
      <w:r w:rsidRPr="002739E9">
        <w:t>0.06</w:t>
      </w:r>
      <w:r>
        <w:t>%~</w:t>
      </w:r>
      <w:r w:rsidRPr="002739E9">
        <w:t>0.97</w:t>
      </w:r>
      <w:r>
        <w:rPr>
          <w:rFonts w:hint="eastAsia"/>
        </w:rPr>
        <w:t>%</w:t>
      </w:r>
      <w:r>
        <w:rPr>
          <w:rFonts w:hint="eastAsia"/>
        </w:rPr>
        <w:t>、</w:t>
      </w:r>
      <w:r w:rsidRPr="002739E9">
        <w:t>0.07</w:t>
      </w:r>
      <w:r>
        <w:t>%~</w:t>
      </w:r>
      <w:r w:rsidRPr="002739E9">
        <w:t>1.66</w:t>
      </w:r>
      <w:r>
        <w:t>%</w:t>
      </w:r>
      <w:r>
        <w:rPr>
          <w:rFonts w:hint="eastAsia"/>
        </w:rPr>
        <w:t>和</w:t>
      </w:r>
      <w:r w:rsidRPr="002739E9">
        <w:t>0.13</w:t>
      </w:r>
      <w:r>
        <w:t>%~</w:t>
      </w:r>
      <w:r w:rsidRPr="002739E9">
        <w:t>1.85</w:t>
      </w:r>
      <w:r>
        <w:t>%</w:t>
      </w:r>
      <w:r>
        <w:rPr>
          <w:rFonts w:hint="eastAsia"/>
        </w:rPr>
        <w:t>。</w:t>
      </w:r>
    </w:p>
    <w:p w14:paraId="1E0B3317" w14:textId="77777777" w:rsidR="00170D20" w:rsidRPr="00647348" w:rsidRDefault="00B3536B" w:rsidP="002739E9">
      <w:pPr>
        <w:pStyle w:val="affe"/>
        <w:spacing w:before="120" w:after="120"/>
      </w:pPr>
      <w:bookmarkStart w:id="513" w:name="_Toc14611"/>
      <w:bookmarkStart w:id="514" w:name="_Toc25522"/>
      <w:bookmarkStart w:id="515" w:name="_Toc3906"/>
      <w:bookmarkStart w:id="516" w:name="_Toc239774906"/>
      <w:bookmarkStart w:id="517" w:name="_Toc239774991"/>
      <w:bookmarkStart w:id="518" w:name="_Toc239775138"/>
      <w:bookmarkStart w:id="519" w:name="_Toc239775212"/>
      <w:r w:rsidRPr="00647348">
        <w:rPr>
          <w:rFonts w:hint="eastAsia"/>
        </w:rPr>
        <w:t>准确度</w:t>
      </w:r>
      <w:bookmarkEnd w:id="513"/>
      <w:bookmarkEnd w:id="514"/>
      <w:bookmarkEnd w:id="515"/>
      <w:bookmarkEnd w:id="516"/>
      <w:bookmarkEnd w:id="517"/>
      <w:bookmarkEnd w:id="518"/>
      <w:bookmarkEnd w:id="519"/>
    </w:p>
    <w:p w14:paraId="3A1BB2E7" w14:textId="77777777" w:rsidR="00170D20" w:rsidRDefault="00B3536B">
      <w:pPr>
        <w:pStyle w:val="afffffb"/>
        <w:ind w:firstLine="420"/>
      </w:pPr>
      <w:r>
        <w:rPr>
          <w:rFonts w:hint="eastAsia"/>
        </w:rPr>
        <w:t>6</w:t>
      </w:r>
      <w:r>
        <w:rPr>
          <w:rFonts w:hint="eastAsia"/>
        </w:rPr>
        <w:t>台验证设备</w:t>
      </w:r>
      <w:r>
        <w:rPr>
          <w:rFonts w:hint="eastAsia"/>
        </w:rPr>
        <w:t>分别对</w:t>
      </w:r>
      <w:r>
        <w:rPr>
          <w:rFonts w:hint="eastAsia"/>
        </w:rPr>
        <w:t>高浓度</w:t>
      </w:r>
      <w:r>
        <w:rPr>
          <w:rFonts w:hAnsi="宋体" w:cs="宋体" w:hint="eastAsia"/>
          <w:szCs w:val="21"/>
          <w:lang w:bidi="ar"/>
        </w:rPr>
        <w:t>（</w:t>
      </w:r>
      <w:r>
        <w:rPr>
          <w:rFonts w:hint="eastAsia"/>
        </w:rPr>
        <w:t>二氧化碳含量为</w:t>
      </w:r>
      <w:r>
        <w:rPr>
          <w:rFonts w:hint="eastAsia"/>
        </w:rPr>
        <w:t>48</w:t>
      </w:r>
      <w:r>
        <w:rPr>
          <w:rFonts w:hint="eastAsia"/>
        </w:rPr>
        <w:t>1.8</w:t>
      </w:r>
      <w:r>
        <w:rPr>
          <w:rFonts w:hint="eastAsia"/>
        </w:rPr>
        <w:t>×</w:t>
      </w:r>
      <w:r>
        <w:rPr>
          <w:rFonts w:hint="eastAsia"/>
        </w:rPr>
        <w:t>10</w:t>
      </w:r>
      <w:r>
        <w:rPr>
          <w:rFonts w:hint="eastAsia"/>
          <w:vertAlign w:val="superscript"/>
        </w:rPr>
        <w:t>-6</w:t>
      </w:r>
      <w:r>
        <w:rPr>
          <w:rFonts w:hint="eastAsia"/>
        </w:rPr>
        <w:t>mol/mol</w:t>
      </w:r>
      <w:r>
        <w:rPr>
          <w:rFonts w:hint="eastAsia"/>
        </w:rPr>
        <w:t>、甲烷含量为</w:t>
      </w:r>
      <w:r>
        <w:rPr>
          <w:rFonts w:hint="eastAsia"/>
        </w:rPr>
        <w:t>2.8</w:t>
      </w:r>
      <w:r>
        <w:rPr>
          <w:rFonts w:hint="eastAsia"/>
        </w:rPr>
        <w:t>64</w:t>
      </w:r>
      <w:r>
        <w:rPr>
          <w:rFonts w:hint="eastAsia"/>
        </w:rPr>
        <w:t>×</w:t>
      </w:r>
      <w:r>
        <w:rPr>
          <w:rFonts w:hint="eastAsia"/>
        </w:rPr>
        <w:t>10</w:t>
      </w:r>
      <w:r>
        <w:rPr>
          <w:rFonts w:hint="eastAsia"/>
          <w:vertAlign w:val="superscript"/>
        </w:rPr>
        <w:t>-6</w:t>
      </w:r>
      <w:r>
        <w:rPr>
          <w:rFonts w:hint="eastAsia"/>
        </w:rPr>
        <w:t>mol/mol</w:t>
      </w:r>
      <w:r>
        <w:rPr>
          <w:rFonts w:hint="eastAsia"/>
        </w:rPr>
        <w:t>、氧化亚氮含量为</w:t>
      </w:r>
      <w:r>
        <w:rPr>
          <w:rFonts w:hint="eastAsia"/>
        </w:rPr>
        <w:t>0.4</w:t>
      </w:r>
      <w:r>
        <w:rPr>
          <w:rFonts w:hint="eastAsia"/>
        </w:rPr>
        <w:t>178</w:t>
      </w:r>
      <w:r>
        <w:rPr>
          <w:rFonts w:hint="eastAsia"/>
        </w:rPr>
        <w:t>×</w:t>
      </w:r>
      <w:r>
        <w:rPr>
          <w:rFonts w:hint="eastAsia"/>
        </w:rPr>
        <w:t>10</w:t>
      </w:r>
      <w:r>
        <w:rPr>
          <w:rFonts w:hint="eastAsia"/>
          <w:vertAlign w:val="superscript"/>
        </w:rPr>
        <w:t>-6</w:t>
      </w:r>
      <w:r>
        <w:rPr>
          <w:rFonts w:hint="eastAsia"/>
        </w:rPr>
        <w:t>mol/mol</w:t>
      </w:r>
      <w:r>
        <w:rPr>
          <w:rFonts w:hAnsi="宋体" w:cs="宋体" w:hint="eastAsia"/>
          <w:szCs w:val="21"/>
          <w:lang w:bidi="ar"/>
        </w:rPr>
        <w:t>）、中</w:t>
      </w:r>
      <w:r>
        <w:rPr>
          <w:rFonts w:hint="eastAsia"/>
        </w:rPr>
        <w:t>浓度</w:t>
      </w:r>
      <w:r>
        <w:rPr>
          <w:rFonts w:hAnsi="宋体" w:cs="宋体" w:hint="eastAsia"/>
          <w:szCs w:val="21"/>
          <w:lang w:bidi="ar"/>
        </w:rPr>
        <w:t>（</w:t>
      </w:r>
      <w:r>
        <w:rPr>
          <w:rFonts w:hint="eastAsia"/>
        </w:rPr>
        <w:t>二氧化碳含量为</w:t>
      </w:r>
      <w:r>
        <w:rPr>
          <w:rFonts w:hint="eastAsia"/>
        </w:rPr>
        <w:t>4</w:t>
      </w:r>
      <w:r>
        <w:rPr>
          <w:rFonts w:hint="eastAsia"/>
        </w:rPr>
        <w:t>39.1</w:t>
      </w:r>
      <w:r>
        <w:rPr>
          <w:rFonts w:hint="eastAsia"/>
        </w:rPr>
        <w:t>×</w:t>
      </w:r>
      <w:r>
        <w:rPr>
          <w:rFonts w:hint="eastAsia"/>
        </w:rPr>
        <w:t>10</w:t>
      </w:r>
      <w:r>
        <w:rPr>
          <w:rFonts w:hint="eastAsia"/>
          <w:vertAlign w:val="superscript"/>
        </w:rPr>
        <w:t>-6</w:t>
      </w:r>
      <w:r>
        <w:rPr>
          <w:rFonts w:hint="eastAsia"/>
        </w:rPr>
        <w:t>mol/mol</w:t>
      </w:r>
      <w:r>
        <w:rPr>
          <w:rFonts w:hint="eastAsia"/>
        </w:rPr>
        <w:t>、甲烷含量为</w:t>
      </w:r>
      <w:r>
        <w:rPr>
          <w:rFonts w:hint="eastAsia"/>
        </w:rPr>
        <w:t>2.</w:t>
      </w:r>
      <w:r>
        <w:rPr>
          <w:rFonts w:hint="eastAsia"/>
        </w:rPr>
        <w:t>423</w:t>
      </w:r>
      <w:r>
        <w:rPr>
          <w:rFonts w:hint="eastAsia"/>
        </w:rPr>
        <w:t>×</w:t>
      </w:r>
      <w:r>
        <w:rPr>
          <w:rFonts w:hint="eastAsia"/>
        </w:rPr>
        <w:t>10</w:t>
      </w:r>
      <w:r>
        <w:rPr>
          <w:rFonts w:hint="eastAsia"/>
          <w:vertAlign w:val="superscript"/>
        </w:rPr>
        <w:t>-6</w:t>
      </w:r>
      <w:r>
        <w:rPr>
          <w:rFonts w:hint="eastAsia"/>
        </w:rPr>
        <w:t>mol/mol</w:t>
      </w:r>
      <w:r>
        <w:rPr>
          <w:rFonts w:hint="eastAsia"/>
        </w:rPr>
        <w:t>、氧化亚氮含量为</w:t>
      </w:r>
      <w:r>
        <w:rPr>
          <w:rFonts w:hint="eastAsia"/>
        </w:rPr>
        <w:t>0.</w:t>
      </w:r>
      <w:r>
        <w:rPr>
          <w:rFonts w:hint="eastAsia"/>
        </w:rPr>
        <w:t>3445</w:t>
      </w:r>
      <w:r>
        <w:rPr>
          <w:rFonts w:hint="eastAsia"/>
        </w:rPr>
        <w:t>×</w:t>
      </w:r>
      <w:r>
        <w:rPr>
          <w:rFonts w:hint="eastAsia"/>
        </w:rPr>
        <w:t>10</w:t>
      </w:r>
      <w:r>
        <w:rPr>
          <w:rFonts w:hint="eastAsia"/>
          <w:vertAlign w:val="superscript"/>
        </w:rPr>
        <w:t>-6</w:t>
      </w:r>
      <w:r>
        <w:rPr>
          <w:rFonts w:hint="eastAsia"/>
        </w:rPr>
        <w:t>mol/mol</w:t>
      </w:r>
      <w:r>
        <w:rPr>
          <w:rFonts w:hAnsi="宋体" w:cs="宋体" w:hint="eastAsia"/>
          <w:szCs w:val="21"/>
          <w:lang w:bidi="ar"/>
        </w:rPr>
        <w:t>）、低</w:t>
      </w:r>
      <w:r>
        <w:rPr>
          <w:rFonts w:hint="eastAsia"/>
        </w:rPr>
        <w:t>浓度</w:t>
      </w:r>
      <w:r>
        <w:rPr>
          <w:rFonts w:hAnsi="宋体" w:cs="宋体" w:hint="eastAsia"/>
          <w:szCs w:val="21"/>
          <w:lang w:bidi="ar"/>
        </w:rPr>
        <w:t>（</w:t>
      </w:r>
      <w:r>
        <w:rPr>
          <w:rFonts w:hint="eastAsia"/>
        </w:rPr>
        <w:t>二氧化碳含量为</w:t>
      </w:r>
      <w:r>
        <w:rPr>
          <w:rFonts w:hint="eastAsia"/>
        </w:rPr>
        <w:t>380.6</w:t>
      </w:r>
      <w:r>
        <w:rPr>
          <w:rFonts w:hint="eastAsia"/>
        </w:rPr>
        <w:t>×</w:t>
      </w:r>
      <w:r>
        <w:rPr>
          <w:rFonts w:hint="eastAsia"/>
        </w:rPr>
        <w:t>10</w:t>
      </w:r>
      <w:r>
        <w:rPr>
          <w:rFonts w:hint="eastAsia"/>
          <w:vertAlign w:val="superscript"/>
        </w:rPr>
        <w:t>-6</w:t>
      </w:r>
      <w:r>
        <w:rPr>
          <w:rFonts w:hint="eastAsia"/>
        </w:rPr>
        <w:t>mol/mol</w:t>
      </w:r>
      <w:r>
        <w:rPr>
          <w:rFonts w:hint="eastAsia"/>
        </w:rPr>
        <w:t>、甲烷含量为</w:t>
      </w:r>
      <w:r>
        <w:rPr>
          <w:rFonts w:hint="eastAsia"/>
        </w:rPr>
        <w:t>1.770</w:t>
      </w:r>
      <w:r>
        <w:rPr>
          <w:rFonts w:hint="eastAsia"/>
        </w:rPr>
        <w:t>×</w:t>
      </w:r>
      <w:r>
        <w:rPr>
          <w:rFonts w:hint="eastAsia"/>
        </w:rPr>
        <w:t>10</w:t>
      </w:r>
      <w:r>
        <w:rPr>
          <w:rFonts w:hint="eastAsia"/>
          <w:vertAlign w:val="superscript"/>
        </w:rPr>
        <w:t>-6</w:t>
      </w:r>
      <w:r>
        <w:rPr>
          <w:rFonts w:hint="eastAsia"/>
        </w:rPr>
        <w:t>mol/mol</w:t>
      </w:r>
      <w:r>
        <w:rPr>
          <w:rFonts w:hint="eastAsia"/>
        </w:rPr>
        <w:t>、氧化亚氮含量为</w:t>
      </w:r>
      <w:r>
        <w:rPr>
          <w:rFonts w:hint="eastAsia"/>
        </w:rPr>
        <w:t>0.2810</w:t>
      </w:r>
      <w:r>
        <w:rPr>
          <w:rFonts w:hint="eastAsia"/>
        </w:rPr>
        <w:t>×</w:t>
      </w:r>
      <w:r>
        <w:rPr>
          <w:rFonts w:hint="eastAsia"/>
        </w:rPr>
        <w:t>10</w:t>
      </w:r>
      <w:r>
        <w:rPr>
          <w:rFonts w:hint="eastAsia"/>
          <w:vertAlign w:val="superscript"/>
        </w:rPr>
        <w:t>-6</w:t>
      </w:r>
      <w:r>
        <w:rPr>
          <w:rFonts w:hint="eastAsia"/>
        </w:rPr>
        <w:t>mol/mol</w:t>
      </w:r>
      <w:r>
        <w:rPr>
          <w:rFonts w:hint="eastAsia"/>
        </w:rPr>
        <w:t>）标准</w:t>
      </w:r>
      <w:r>
        <w:rPr>
          <w:rFonts w:hint="eastAsia"/>
        </w:rPr>
        <w:t>样品</w:t>
      </w:r>
      <w:r>
        <w:rPr>
          <w:rFonts w:hint="eastAsia"/>
        </w:rPr>
        <w:t>进行了测定，</w:t>
      </w:r>
      <w:r>
        <w:rPr>
          <w:rFonts w:hint="eastAsia"/>
        </w:rPr>
        <w:t>二氧化碳甲烷和氧化亚氮的</w:t>
      </w:r>
      <w:r>
        <w:rPr>
          <w:rFonts w:hint="eastAsia"/>
        </w:rPr>
        <w:t>相对误差分别为</w:t>
      </w:r>
      <w:r w:rsidRPr="002739E9">
        <w:t>-0.91</w:t>
      </w:r>
      <w:r>
        <w:t>%~</w:t>
      </w:r>
      <w:r w:rsidRPr="002739E9">
        <w:t>1.15</w:t>
      </w:r>
      <w:r>
        <w:rPr>
          <w:rFonts w:hint="eastAsia"/>
        </w:rPr>
        <w:t>%</w:t>
      </w:r>
      <w:r>
        <w:rPr>
          <w:rFonts w:hint="eastAsia"/>
        </w:rPr>
        <w:t>、</w:t>
      </w:r>
      <w:r w:rsidRPr="002739E9">
        <w:t>-3.48</w:t>
      </w:r>
      <w:r>
        <w:t>%</w:t>
      </w:r>
      <w:proofErr w:type="gramStart"/>
      <w:r>
        <w:t>~</w:t>
      </w:r>
      <w:r w:rsidRPr="002739E9">
        <w:t>.</w:t>
      </w:r>
      <w:proofErr w:type="gramEnd"/>
      <w:r w:rsidRPr="002739E9">
        <w:t>18</w:t>
      </w:r>
      <w:r>
        <w:t>%</w:t>
      </w:r>
      <w:r w:rsidRPr="002739E9">
        <w:rPr>
          <w:rFonts w:hint="eastAsia"/>
        </w:rPr>
        <w:t>和</w:t>
      </w:r>
      <w:r w:rsidRPr="002739E9">
        <w:t>-2.11</w:t>
      </w:r>
      <w:r>
        <w:t>%~</w:t>
      </w:r>
      <w:r w:rsidRPr="002739E9">
        <w:t>2.32</w:t>
      </w:r>
      <w:r>
        <w:t>%</w:t>
      </w:r>
      <w:r>
        <w:rPr>
          <w:rFonts w:hint="eastAsia"/>
        </w:rPr>
        <w:t>。</w:t>
      </w:r>
    </w:p>
    <w:p w14:paraId="3A4E2FA5" w14:textId="77777777" w:rsidR="00170D20" w:rsidRDefault="00B3536B">
      <w:pPr>
        <w:pStyle w:val="affd"/>
        <w:spacing w:before="240" w:after="240"/>
      </w:pPr>
      <w:bookmarkStart w:id="520" w:name="_Toc239774907"/>
      <w:bookmarkStart w:id="521" w:name="_Toc239774992"/>
      <w:bookmarkStart w:id="522" w:name="_Toc239775139"/>
      <w:bookmarkStart w:id="523" w:name="_Toc239775213"/>
      <w:bookmarkStart w:id="524" w:name="_Toc9973"/>
      <w:bookmarkStart w:id="525" w:name="_Toc28339"/>
      <w:bookmarkStart w:id="526" w:name="_Toc194999280"/>
      <w:bookmarkStart w:id="527" w:name="_Toc187321151"/>
      <w:bookmarkStart w:id="528" w:name="_Toc11997"/>
      <w:bookmarkStart w:id="529" w:name="_Toc187744430"/>
      <w:bookmarkStart w:id="530" w:name="_Toc195016905"/>
      <w:bookmarkStart w:id="531" w:name="_Toc23590"/>
      <w:bookmarkStart w:id="532" w:name="_Toc21035"/>
      <w:bookmarkStart w:id="533" w:name="_Toc195086351"/>
      <w:bookmarkStart w:id="534" w:name="_Toc5680"/>
      <w:bookmarkStart w:id="535" w:name="_Toc31418"/>
      <w:bookmarkStart w:id="536" w:name="_Toc18911"/>
      <w:bookmarkStart w:id="537" w:name="_Toc239774908"/>
      <w:bookmarkStart w:id="538" w:name="_Toc239774993"/>
      <w:bookmarkStart w:id="539" w:name="_Toc239775140"/>
      <w:bookmarkStart w:id="540" w:name="_Toc239775214"/>
      <w:bookmarkEnd w:id="520"/>
      <w:bookmarkEnd w:id="521"/>
      <w:bookmarkEnd w:id="522"/>
      <w:bookmarkEnd w:id="523"/>
      <w:r>
        <w:rPr>
          <w:rFonts w:hint="eastAsia"/>
        </w:rPr>
        <w:t>质量保证和质量控制</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36B31324" w14:textId="77777777" w:rsidR="00170D20" w:rsidRDefault="00B3536B">
      <w:pPr>
        <w:pStyle w:val="affe"/>
        <w:spacing w:before="120" w:after="120"/>
      </w:pPr>
      <w:bookmarkStart w:id="541" w:name="_Toc11259"/>
      <w:bookmarkStart w:id="542" w:name="_Toc2943"/>
      <w:bookmarkStart w:id="543" w:name="_Toc12428"/>
      <w:bookmarkStart w:id="544" w:name="_Toc31512"/>
      <w:bookmarkStart w:id="545" w:name="_Toc13803"/>
      <w:bookmarkStart w:id="546" w:name="_Toc195016906"/>
      <w:bookmarkStart w:id="547" w:name="_Toc170292475"/>
      <w:bookmarkStart w:id="548" w:name="_Toc187744431"/>
      <w:bookmarkStart w:id="549" w:name="_Toc2793"/>
      <w:bookmarkStart w:id="550" w:name="_Toc6523"/>
      <w:bookmarkStart w:id="551" w:name="_Toc187321152"/>
      <w:bookmarkStart w:id="552" w:name="_Toc195086352"/>
      <w:bookmarkStart w:id="553" w:name="_Toc194999281"/>
      <w:bookmarkStart w:id="554" w:name="_Toc21555"/>
      <w:bookmarkStart w:id="555" w:name="_Toc239774909"/>
      <w:bookmarkStart w:id="556" w:name="_Toc239774994"/>
      <w:bookmarkStart w:id="557" w:name="_Toc239775141"/>
      <w:bookmarkStart w:id="558" w:name="_Toc239775215"/>
      <w:r>
        <w:rPr>
          <w:rFonts w:hint="eastAsia"/>
        </w:rPr>
        <w:lastRenderedPageBreak/>
        <w:t>性能验</w:t>
      </w:r>
      <w:r>
        <w:rPr>
          <w:rFonts w:hint="eastAsia"/>
        </w:rPr>
        <w:t>证</w:t>
      </w:r>
      <w:bookmarkEnd w:id="541"/>
      <w:bookmarkEnd w:id="542"/>
      <w:bookmarkEnd w:id="543"/>
      <w:bookmarkEnd w:id="544"/>
      <w:bookmarkEnd w:id="545"/>
      <w:bookmarkEnd w:id="555"/>
      <w:bookmarkEnd w:id="556"/>
      <w:bookmarkEnd w:id="557"/>
      <w:bookmarkEnd w:id="558"/>
    </w:p>
    <w:p w14:paraId="62939FCE" w14:textId="77777777" w:rsidR="00170D20" w:rsidRDefault="00B3536B">
      <w:pPr>
        <w:pStyle w:val="afffffffff9"/>
        <w:numPr>
          <w:ilvl w:val="0"/>
          <w:numId w:val="0"/>
        </w:numPr>
        <w:ind w:firstLineChars="200" w:firstLine="420"/>
      </w:pPr>
      <w:r>
        <w:rPr>
          <w:rFonts w:hint="eastAsia"/>
        </w:rPr>
        <w:t>气相色谱仪</w:t>
      </w:r>
      <w:r>
        <w:rPr>
          <w:rFonts w:hint="eastAsia"/>
        </w:rPr>
        <w:t>验证进行</w:t>
      </w:r>
      <w:r>
        <w:rPr>
          <w:rFonts w:hint="eastAsia"/>
        </w:rPr>
        <w:t>基线噪声、基线漂移、检测限、定量重复性、定性重复性、线性误差等性能指标</w:t>
      </w:r>
      <w:r>
        <w:rPr>
          <w:rFonts w:hint="eastAsia"/>
        </w:rPr>
        <w:t>测试</w:t>
      </w:r>
      <w:r>
        <w:rPr>
          <w:rFonts w:hint="eastAsia"/>
        </w:rPr>
        <w:t>，应满足</w:t>
      </w:r>
      <w:r w:rsidRPr="002739E9">
        <w:t>JJG 700</w:t>
      </w:r>
      <w:r>
        <w:rPr>
          <w:rFonts w:hint="eastAsia"/>
        </w:rPr>
        <w:t>要求。</w:t>
      </w:r>
    </w:p>
    <w:p w14:paraId="09A3B7BA" w14:textId="77777777" w:rsidR="00170D20" w:rsidRPr="00647348" w:rsidRDefault="00B3536B" w:rsidP="002739E9">
      <w:pPr>
        <w:pStyle w:val="affe"/>
        <w:spacing w:before="120" w:after="120"/>
      </w:pPr>
      <w:bookmarkStart w:id="559" w:name="_Toc13023"/>
      <w:bookmarkStart w:id="560" w:name="_Toc21292"/>
      <w:bookmarkStart w:id="561" w:name="_Toc8914"/>
      <w:bookmarkStart w:id="562" w:name="_Toc19715"/>
      <w:bookmarkStart w:id="563" w:name="_Toc23179"/>
      <w:bookmarkStart w:id="564" w:name="_Toc239774910"/>
      <w:bookmarkStart w:id="565" w:name="_Toc239774995"/>
      <w:bookmarkStart w:id="566" w:name="_Toc239775142"/>
      <w:bookmarkStart w:id="567" w:name="_Toc239775216"/>
      <w:r w:rsidRPr="00647348">
        <w:rPr>
          <w:rFonts w:hint="eastAsia"/>
        </w:rPr>
        <w:t>线性误差</w:t>
      </w:r>
      <w:bookmarkEnd w:id="559"/>
      <w:bookmarkEnd w:id="560"/>
      <w:bookmarkEnd w:id="561"/>
      <w:bookmarkEnd w:id="562"/>
      <w:bookmarkEnd w:id="563"/>
      <w:bookmarkEnd w:id="564"/>
      <w:bookmarkEnd w:id="565"/>
      <w:bookmarkEnd w:id="566"/>
      <w:bookmarkEnd w:id="567"/>
    </w:p>
    <w:p w14:paraId="25D4B3EA" w14:textId="77777777" w:rsidR="00170D20" w:rsidRDefault="00B3536B" w:rsidP="00647348">
      <w:pPr>
        <w:pStyle w:val="afffffb"/>
        <w:ind w:firstLine="420"/>
      </w:pPr>
      <w:r>
        <w:rPr>
          <w:rFonts w:hint="eastAsia"/>
        </w:rPr>
        <w:t>校准曲线至少包含</w:t>
      </w:r>
      <w:r>
        <w:rPr>
          <w:rFonts w:hint="eastAsia"/>
        </w:rPr>
        <w:t>5</w:t>
      </w:r>
      <w:r>
        <w:rPr>
          <w:rFonts w:hint="eastAsia"/>
        </w:rPr>
        <w:t>个浓度点，初始校准曲线相关系数大于等于</w:t>
      </w:r>
      <w:r>
        <w:rPr>
          <w:rFonts w:hint="eastAsia"/>
        </w:rPr>
        <w:t>0.995</w:t>
      </w:r>
      <w:r>
        <w:rPr>
          <w:rFonts w:hint="eastAsia"/>
        </w:rPr>
        <w:t>。</w:t>
      </w:r>
    </w:p>
    <w:p w14:paraId="1CFE3E3D" w14:textId="77777777" w:rsidR="00170D20" w:rsidRPr="00647348" w:rsidRDefault="00B3536B" w:rsidP="002739E9">
      <w:pPr>
        <w:pStyle w:val="affe"/>
        <w:spacing w:before="120" w:after="120"/>
      </w:pPr>
      <w:bookmarkStart w:id="568" w:name="_Toc1322"/>
      <w:bookmarkStart w:id="569" w:name="_Toc24458"/>
      <w:bookmarkStart w:id="570" w:name="_Toc25392"/>
      <w:bookmarkStart w:id="571" w:name="_Toc10672"/>
      <w:bookmarkStart w:id="572" w:name="_Toc15634"/>
      <w:bookmarkStart w:id="573" w:name="_Toc239774911"/>
      <w:bookmarkStart w:id="574" w:name="_Toc239774996"/>
      <w:bookmarkStart w:id="575" w:name="_Toc239775143"/>
      <w:bookmarkStart w:id="576" w:name="_Toc239775217"/>
      <w:r w:rsidRPr="00647348">
        <w:rPr>
          <w:rFonts w:hint="eastAsia"/>
        </w:rPr>
        <w:t>仪器稳定性</w:t>
      </w:r>
      <w:bookmarkEnd w:id="568"/>
      <w:bookmarkEnd w:id="569"/>
      <w:bookmarkEnd w:id="570"/>
      <w:bookmarkEnd w:id="571"/>
      <w:bookmarkEnd w:id="572"/>
      <w:bookmarkEnd w:id="573"/>
      <w:bookmarkEnd w:id="574"/>
      <w:bookmarkEnd w:id="575"/>
      <w:bookmarkEnd w:id="576"/>
    </w:p>
    <w:p w14:paraId="2E786C4A" w14:textId="2C407038" w:rsidR="00170D20" w:rsidRDefault="00B3536B">
      <w:pPr>
        <w:pStyle w:val="afffffb"/>
        <w:ind w:firstLine="420"/>
        <w:rPr>
          <w:rFonts w:hint="eastAsia"/>
        </w:rPr>
      </w:pPr>
      <w:bookmarkStart w:id="577" w:name="BookMark6"/>
      <w:bookmarkEnd w:id="546"/>
      <w:bookmarkEnd w:id="547"/>
      <w:bookmarkEnd w:id="548"/>
      <w:bookmarkEnd w:id="549"/>
      <w:bookmarkEnd w:id="550"/>
      <w:bookmarkEnd w:id="551"/>
      <w:bookmarkEnd w:id="552"/>
      <w:bookmarkEnd w:id="553"/>
      <w:bookmarkEnd w:id="554"/>
      <w:r>
        <w:rPr>
          <w:rFonts w:hint="eastAsia"/>
        </w:rPr>
        <w:t>气相色谱仪每</w:t>
      </w:r>
      <w:r>
        <w:t>24</w:t>
      </w:r>
      <w:r>
        <w:rPr>
          <w:rFonts w:hint="eastAsia"/>
        </w:rPr>
        <w:t>小时通入</w:t>
      </w:r>
      <w:r>
        <w:rPr>
          <w:rFonts w:hint="eastAsia"/>
        </w:rPr>
        <w:t>二氧化碳含量为</w:t>
      </w:r>
      <w:proofErr w:type="gramStart"/>
      <w:r>
        <w:rPr>
          <w:rFonts w:hint="eastAsia"/>
        </w:rPr>
        <w:t>(380~480)</w:t>
      </w:r>
      <w:proofErr w:type="gramEnd"/>
      <w:r>
        <w:rPr>
          <w:rFonts w:hint="eastAsia"/>
        </w:rPr>
        <w:t>×</w:t>
      </w:r>
      <w:r>
        <w:rPr>
          <w:rFonts w:hint="eastAsia"/>
        </w:rPr>
        <w:t>10</w:t>
      </w:r>
      <w:r>
        <w:rPr>
          <w:vertAlign w:val="superscript"/>
        </w:rPr>
        <w:t>-6</w:t>
      </w:r>
      <w:r>
        <w:rPr>
          <w:rFonts w:hint="eastAsia"/>
        </w:rPr>
        <w:t>mol/mol</w:t>
      </w:r>
      <w:r>
        <w:rPr>
          <w:rFonts w:hint="eastAsia"/>
        </w:rPr>
        <w:t>、甲烷含量为</w:t>
      </w:r>
      <w:proofErr w:type="gramStart"/>
      <w:r>
        <w:rPr>
          <w:rFonts w:hint="eastAsia"/>
        </w:rPr>
        <w:t>(1.8~2.8)</w:t>
      </w:r>
      <w:proofErr w:type="gramEnd"/>
      <w:r>
        <w:rPr>
          <w:rFonts w:hint="eastAsia"/>
        </w:rPr>
        <w:t>×</w:t>
      </w:r>
      <w:r>
        <w:rPr>
          <w:rFonts w:hint="eastAsia"/>
        </w:rPr>
        <w:t>10</w:t>
      </w:r>
      <w:r>
        <w:rPr>
          <w:vertAlign w:val="superscript"/>
        </w:rPr>
        <w:t>-6</w:t>
      </w:r>
      <w:r>
        <w:rPr>
          <w:rFonts w:hint="eastAsia"/>
        </w:rPr>
        <w:t>mol/mol</w:t>
      </w:r>
      <w:r>
        <w:rPr>
          <w:rFonts w:hint="eastAsia"/>
        </w:rPr>
        <w:t>、氧化亚氮含量为</w:t>
      </w:r>
      <w:proofErr w:type="gramStart"/>
      <w:r>
        <w:rPr>
          <w:rFonts w:hint="eastAsia"/>
        </w:rPr>
        <w:t>(0.30~0.40)</w:t>
      </w:r>
      <w:proofErr w:type="gramEnd"/>
      <w:r>
        <w:rPr>
          <w:rFonts w:hint="eastAsia"/>
        </w:rPr>
        <w:t>×</w:t>
      </w:r>
      <w:r>
        <w:rPr>
          <w:rFonts w:hint="eastAsia"/>
        </w:rPr>
        <w:t>10-</w:t>
      </w:r>
      <w:r>
        <w:rPr>
          <w:vertAlign w:val="superscript"/>
        </w:rPr>
        <w:t>6</w:t>
      </w:r>
      <w:r>
        <w:t>mol/mol</w:t>
      </w:r>
      <w:r>
        <w:rPr>
          <w:rFonts w:hint="eastAsia"/>
        </w:rPr>
        <w:t>的标准气体</w:t>
      </w:r>
      <w:r>
        <w:rPr>
          <w:rFonts w:hint="eastAsia"/>
        </w:rPr>
        <w:t>，</w:t>
      </w:r>
      <w:r>
        <w:rPr>
          <w:rFonts w:hint="eastAsia"/>
        </w:rPr>
        <w:t>气相色谱仪</w:t>
      </w:r>
      <w:r>
        <w:rPr>
          <w:rFonts w:hint="eastAsia"/>
        </w:rPr>
        <w:t>测定二氧化碳</w:t>
      </w:r>
      <w:r>
        <w:rPr>
          <w:rFonts w:hint="eastAsia"/>
        </w:rPr>
        <w:t>的</w:t>
      </w:r>
      <w:r>
        <w:t>24h</w:t>
      </w:r>
      <w:r>
        <w:rPr>
          <w:rFonts w:hint="eastAsia"/>
        </w:rPr>
        <w:t>浓度漂移应不超过</w:t>
      </w:r>
      <w:r>
        <w:t>2</w:t>
      </w:r>
      <w:r>
        <w:rPr>
          <w:rFonts w:hint="eastAsia"/>
        </w:rPr>
        <w:t>×</w:t>
      </w:r>
      <w:r>
        <w:t>10</w:t>
      </w:r>
      <w:r w:rsidRPr="002739E9">
        <w:rPr>
          <w:vertAlign w:val="superscript"/>
        </w:rPr>
        <w:t>-6</w:t>
      </w:r>
      <w:r>
        <w:t>mol/mo</w:t>
      </w:r>
      <w:r>
        <w:t>l</w:t>
      </w:r>
      <w:r>
        <w:rPr>
          <w:rFonts w:hint="eastAsia"/>
        </w:rPr>
        <w:t>，</w:t>
      </w:r>
      <w:r>
        <w:rPr>
          <w:rFonts w:hint="eastAsia"/>
        </w:rPr>
        <w:t>甲烷的</w:t>
      </w:r>
      <w:r>
        <w:rPr>
          <w:rFonts w:hint="eastAsia"/>
        </w:rPr>
        <w:t>24h</w:t>
      </w:r>
      <w:r>
        <w:rPr>
          <w:rFonts w:hint="eastAsia"/>
        </w:rPr>
        <w:t>浓度漂移应不超过</w:t>
      </w:r>
      <w:r>
        <w:t>4</w:t>
      </w:r>
      <w:r>
        <w:t>0</w:t>
      </w:r>
      <w:r>
        <w:rPr>
          <w:rFonts w:hint="eastAsia"/>
        </w:rPr>
        <w:t>×</w:t>
      </w:r>
      <w:r>
        <w:t>10</w:t>
      </w:r>
      <w:r w:rsidRPr="002739E9">
        <w:rPr>
          <w:vertAlign w:val="superscript"/>
        </w:rPr>
        <w:t>-9</w:t>
      </w:r>
      <w:r>
        <w:t>mol/mol</w:t>
      </w:r>
      <w:r>
        <w:rPr>
          <w:rFonts w:hint="eastAsia"/>
        </w:rPr>
        <w:t>，氧化亚氮</w:t>
      </w:r>
      <w:r>
        <w:rPr>
          <w:rFonts w:hint="eastAsia"/>
        </w:rPr>
        <w:t>的</w:t>
      </w:r>
      <w:r>
        <w:rPr>
          <w:rFonts w:hint="eastAsia"/>
        </w:rPr>
        <w:t>24h</w:t>
      </w:r>
      <w:r>
        <w:rPr>
          <w:rFonts w:hint="eastAsia"/>
        </w:rPr>
        <w:t>浓度漂移应不超过</w:t>
      </w:r>
      <w:r>
        <w:t>10</w:t>
      </w:r>
      <w:r>
        <w:rPr>
          <w:rFonts w:hint="eastAsia"/>
        </w:rPr>
        <w:t>×</w:t>
      </w:r>
      <w:r>
        <w:t>10</w:t>
      </w:r>
      <w:r w:rsidRPr="002739E9">
        <w:rPr>
          <w:vertAlign w:val="superscript"/>
        </w:rPr>
        <w:t>-9</w:t>
      </w:r>
      <w:r>
        <w:t>mol/mol</w:t>
      </w:r>
      <w:r>
        <w:rPr>
          <w:rFonts w:hint="eastAsia"/>
        </w:rPr>
        <w:t>。</w:t>
      </w:r>
    </w:p>
    <w:p w14:paraId="606D1C9E" w14:textId="77777777" w:rsidR="00647348" w:rsidRDefault="00647348" w:rsidP="002739E9">
      <w:pPr>
        <w:pStyle w:val="afffffb"/>
        <w:ind w:firstLineChars="0" w:firstLine="0"/>
        <w:rPr>
          <w:rFonts w:hint="eastAsia"/>
        </w:rPr>
        <w:sectPr w:rsidR="00647348">
          <w:pgSz w:w="11906" w:h="16838"/>
          <w:pgMar w:top="1928" w:right="1134" w:bottom="1134" w:left="1134" w:header="1418" w:footer="1134" w:gutter="284"/>
          <w:cols w:space="425"/>
          <w:formProt w:val="0"/>
          <w:docGrid w:linePitch="312"/>
        </w:sectPr>
      </w:pPr>
    </w:p>
    <w:p w14:paraId="6DFAA419" w14:textId="77777777" w:rsidR="002739E9" w:rsidRPr="002739E9" w:rsidRDefault="002739E9" w:rsidP="002739E9">
      <w:pPr>
        <w:pStyle w:val="afffffb"/>
        <w:ind w:firstLineChars="0" w:firstLine="0"/>
        <w:rPr>
          <w:rFonts w:hint="eastAsia"/>
        </w:rPr>
      </w:pPr>
    </w:p>
    <w:p w14:paraId="20799308" w14:textId="77777777" w:rsidR="00647348" w:rsidRDefault="00647348" w:rsidP="002739E9">
      <w:pPr>
        <w:pStyle w:val="af9"/>
        <w:numPr>
          <w:ilvl w:val="0"/>
          <w:numId w:val="0"/>
        </w:numPr>
        <w:jc w:val="both"/>
        <w:rPr>
          <w:rFonts w:hint="eastAsia"/>
        </w:rPr>
      </w:pPr>
      <w:bookmarkStart w:id="578" w:name="_Toc239774913"/>
      <w:bookmarkStart w:id="579" w:name="_Toc239774998"/>
      <w:bookmarkStart w:id="580" w:name="_Toc239774914"/>
      <w:bookmarkStart w:id="581" w:name="_Toc239774999"/>
      <w:bookmarkStart w:id="582" w:name="_Toc239774915"/>
      <w:bookmarkStart w:id="583" w:name="_Toc239775000"/>
      <w:bookmarkStart w:id="584" w:name="_Toc239774916"/>
      <w:bookmarkStart w:id="585" w:name="_Toc239775001"/>
      <w:bookmarkStart w:id="586" w:name="_Toc239774917"/>
      <w:bookmarkStart w:id="587" w:name="_Toc239775002"/>
      <w:bookmarkStart w:id="588" w:name="_Toc239774918"/>
      <w:bookmarkStart w:id="589" w:name="_Toc239775003"/>
      <w:bookmarkStart w:id="590" w:name="_Toc239774919"/>
      <w:bookmarkStart w:id="591" w:name="_Toc239775004"/>
      <w:bookmarkStart w:id="592" w:name="_Toc239774920"/>
      <w:bookmarkStart w:id="593" w:name="_Toc239775005"/>
      <w:bookmarkStart w:id="594" w:name="_Toc239774921"/>
      <w:bookmarkStart w:id="595" w:name="_Toc239775006"/>
      <w:bookmarkStart w:id="596" w:name="_Toc239774922"/>
      <w:bookmarkStart w:id="597" w:name="_Toc239775007"/>
      <w:bookmarkStart w:id="598" w:name="_Toc239774923"/>
      <w:bookmarkStart w:id="599" w:name="_Toc239775008"/>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14:paraId="610905A3" w14:textId="01002029" w:rsidR="00170D20" w:rsidRDefault="00170D20" w:rsidP="002739E9">
      <w:pPr>
        <w:pStyle w:val="af9"/>
        <w:rPr>
          <w:rFonts w:hint="eastAsia"/>
          <w:vanish w:val="0"/>
        </w:rPr>
      </w:pPr>
      <w:bookmarkStart w:id="600" w:name="BookMark5"/>
      <w:bookmarkEnd w:id="32"/>
    </w:p>
    <w:p w14:paraId="184E0AC5" w14:textId="77777777" w:rsidR="002739E9" w:rsidRDefault="002739E9" w:rsidP="002739E9">
      <w:pPr>
        <w:pStyle w:val="aff"/>
        <w:rPr>
          <w:rFonts w:hint="eastAsia"/>
          <w:vanish w:val="0"/>
        </w:rPr>
      </w:pPr>
    </w:p>
    <w:p w14:paraId="6597B6A5" w14:textId="51B7388A" w:rsidR="002739E9" w:rsidRDefault="002739E9" w:rsidP="002739E9">
      <w:pPr>
        <w:pStyle w:val="aff4"/>
        <w:spacing w:after="120"/>
        <w:rPr>
          <w:rFonts w:hint="eastAsia"/>
        </w:rPr>
      </w:pPr>
      <w:r>
        <w:br/>
      </w:r>
      <w:bookmarkStart w:id="601" w:name="_Toc239775144"/>
      <w:bookmarkStart w:id="602" w:name="_Toc239775218"/>
      <w:r>
        <w:rPr>
          <w:rFonts w:hint="eastAsia"/>
        </w:rPr>
        <w:t>（资料性）</w:t>
      </w:r>
      <w:r>
        <w:br/>
      </w:r>
      <w:r>
        <w:rPr>
          <w:rFonts w:hint="eastAsia"/>
        </w:rPr>
        <w:t>参考色谱分析条件及典型色谱图</w:t>
      </w:r>
      <w:bookmarkEnd w:id="601"/>
      <w:bookmarkEnd w:id="602"/>
    </w:p>
    <w:p w14:paraId="460ECCCC" w14:textId="77777777" w:rsidR="002739E9" w:rsidRPr="00647348" w:rsidRDefault="002739E9" w:rsidP="002739E9">
      <w:pPr>
        <w:pStyle w:val="afffffb"/>
        <w:ind w:firstLine="420"/>
      </w:pPr>
      <w:bookmarkStart w:id="603" w:name="apendix"/>
      <w:bookmarkEnd w:id="603"/>
      <w:r w:rsidRPr="00087BE2">
        <w:rPr>
          <w:rFonts w:hint="eastAsia"/>
        </w:rPr>
        <w:t>气相色谱仪</w:t>
      </w:r>
      <w:r w:rsidRPr="00647348">
        <w:rPr>
          <w:rFonts w:hint="eastAsia"/>
        </w:rPr>
        <w:t>的色谱分析条件可参考表</w:t>
      </w:r>
      <w:r w:rsidRPr="00647348">
        <w:t>A.1</w:t>
      </w:r>
      <w:r w:rsidRPr="00647348">
        <w:rPr>
          <w:rFonts w:hint="eastAsia"/>
        </w:rPr>
        <w:t>。</w:t>
      </w:r>
    </w:p>
    <w:p w14:paraId="40D38B78" w14:textId="77777777" w:rsidR="002739E9" w:rsidRPr="00647348" w:rsidRDefault="002739E9" w:rsidP="002739E9">
      <w:pPr>
        <w:pStyle w:val="aff0"/>
        <w:spacing w:before="120" w:after="120"/>
      </w:pPr>
      <w:r w:rsidRPr="00647348">
        <w:rPr>
          <w:rFonts w:hint="eastAsia"/>
        </w:rPr>
        <w:t>参考色谱分析条件</w:t>
      </w:r>
    </w:p>
    <w:tbl>
      <w:tblPr>
        <w:tblStyle w:val="affffc"/>
        <w:tblW w:w="0" w:type="auto"/>
        <w:jc w:val="center"/>
        <w:tblLook w:val="04A0" w:firstRow="1" w:lastRow="0" w:firstColumn="1" w:lastColumn="0" w:noHBand="0" w:noVBand="1"/>
      </w:tblPr>
      <w:tblGrid>
        <w:gridCol w:w="3045"/>
        <w:gridCol w:w="4309"/>
      </w:tblGrid>
      <w:tr w:rsidR="002739E9" w14:paraId="68D074E0" w14:textId="77777777" w:rsidTr="00087BE2">
        <w:trPr>
          <w:jc w:val="center"/>
        </w:trPr>
        <w:tc>
          <w:tcPr>
            <w:tcW w:w="3045" w:type="dxa"/>
          </w:tcPr>
          <w:p w14:paraId="0E9A60E0" w14:textId="77777777" w:rsidR="002739E9" w:rsidRDefault="002739E9" w:rsidP="00087BE2">
            <w:pPr>
              <w:pStyle w:val="afffffa"/>
              <w:ind w:firstLineChars="0" w:firstLine="0"/>
            </w:pPr>
            <w:r>
              <w:rPr>
                <w:rFonts w:hint="eastAsia"/>
              </w:rPr>
              <w:t>柱箱温度</w:t>
            </w:r>
          </w:p>
        </w:tc>
        <w:tc>
          <w:tcPr>
            <w:tcW w:w="4309" w:type="dxa"/>
          </w:tcPr>
          <w:p w14:paraId="53832287" w14:textId="77777777" w:rsidR="002739E9" w:rsidRDefault="002739E9" w:rsidP="00087BE2">
            <w:pPr>
              <w:pStyle w:val="afffffa"/>
              <w:ind w:firstLineChars="0" w:firstLine="0"/>
            </w:pPr>
            <w:r>
              <w:rPr>
                <w:rFonts w:hint="eastAsia"/>
              </w:rPr>
              <w:t>60-80</w:t>
            </w:r>
            <w:r>
              <w:rPr>
                <w:rFonts w:hint="eastAsia"/>
              </w:rPr>
              <w:t>℃</w:t>
            </w:r>
          </w:p>
        </w:tc>
      </w:tr>
      <w:tr w:rsidR="002739E9" w14:paraId="3CFF063C" w14:textId="77777777" w:rsidTr="00087BE2">
        <w:trPr>
          <w:jc w:val="center"/>
        </w:trPr>
        <w:tc>
          <w:tcPr>
            <w:tcW w:w="3045" w:type="dxa"/>
          </w:tcPr>
          <w:p w14:paraId="20209B6E" w14:textId="77777777" w:rsidR="002739E9" w:rsidRDefault="002739E9" w:rsidP="00087BE2">
            <w:pPr>
              <w:pStyle w:val="afffffa"/>
              <w:ind w:firstLineChars="0" w:firstLine="0"/>
            </w:pPr>
            <w:r>
              <w:rPr>
                <w:rFonts w:hint="eastAsia"/>
              </w:rPr>
              <w:t>检测器温度</w:t>
            </w:r>
          </w:p>
        </w:tc>
        <w:tc>
          <w:tcPr>
            <w:tcW w:w="4309" w:type="dxa"/>
          </w:tcPr>
          <w:p w14:paraId="1DF78D93" w14:textId="77777777" w:rsidR="002739E9" w:rsidRDefault="002739E9" w:rsidP="00087BE2">
            <w:pPr>
              <w:pStyle w:val="afffffa"/>
              <w:ind w:firstLineChars="0" w:firstLine="0"/>
            </w:pPr>
            <w:r>
              <w:rPr>
                <w:rFonts w:hint="eastAsia"/>
              </w:rPr>
              <w:t>150</w:t>
            </w:r>
            <w:r>
              <w:rPr>
                <w:rFonts w:hint="eastAsia"/>
              </w:rPr>
              <w:t>℃</w:t>
            </w:r>
          </w:p>
        </w:tc>
      </w:tr>
      <w:tr w:rsidR="002739E9" w14:paraId="6C2B88AC" w14:textId="77777777" w:rsidTr="00087BE2">
        <w:trPr>
          <w:jc w:val="center"/>
        </w:trPr>
        <w:tc>
          <w:tcPr>
            <w:tcW w:w="3045" w:type="dxa"/>
          </w:tcPr>
          <w:p w14:paraId="1E9F10BA" w14:textId="77777777" w:rsidR="002739E9" w:rsidRDefault="002739E9" w:rsidP="00087BE2">
            <w:pPr>
              <w:pStyle w:val="afffffa"/>
              <w:ind w:firstLineChars="0" w:firstLine="0"/>
            </w:pPr>
            <w:r>
              <w:rPr>
                <w:rFonts w:hint="eastAsia"/>
              </w:rPr>
              <w:t>载气</w:t>
            </w:r>
          </w:p>
        </w:tc>
        <w:tc>
          <w:tcPr>
            <w:tcW w:w="4309" w:type="dxa"/>
          </w:tcPr>
          <w:p w14:paraId="57517CBF" w14:textId="77777777" w:rsidR="002739E9" w:rsidRDefault="002739E9" w:rsidP="00087BE2">
            <w:pPr>
              <w:pStyle w:val="afffffa"/>
              <w:ind w:firstLineChars="0" w:firstLine="0"/>
            </w:pPr>
            <w:r>
              <w:t>30mL/min</w:t>
            </w:r>
          </w:p>
        </w:tc>
      </w:tr>
      <w:tr w:rsidR="002739E9" w14:paraId="11A08F10" w14:textId="77777777" w:rsidTr="00087BE2">
        <w:trPr>
          <w:jc w:val="center"/>
        </w:trPr>
        <w:tc>
          <w:tcPr>
            <w:tcW w:w="3045" w:type="dxa"/>
          </w:tcPr>
          <w:p w14:paraId="5D270DCB" w14:textId="77777777" w:rsidR="002739E9" w:rsidRDefault="002739E9" w:rsidP="00087BE2">
            <w:pPr>
              <w:pStyle w:val="afffffa"/>
              <w:ind w:firstLineChars="0" w:firstLine="0"/>
            </w:pPr>
            <w:r>
              <w:rPr>
                <w:rFonts w:hint="eastAsia"/>
              </w:rPr>
              <w:t>电离气</w:t>
            </w:r>
          </w:p>
        </w:tc>
        <w:tc>
          <w:tcPr>
            <w:tcW w:w="4309" w:type="dxa"/>
          </w:tcPr>
          <w:p w14:paraId="3E490062" w14:textId="77777777" w:rsidR="002739E9" w:rsidRDefault="002739E9" w:rsidP="00087BE2">
            <w:pPr>
              <w:pStyle w:val="afffffa"/>
              <w:ind w:firstLineChars="0" w:firstLine="0"/>
            </w:pPr>
            <w:r>
              <w:t>30ml/min</w:t>
            </w:r>
          </w:p>
        </w:tc>
      </w:tr>
      <w:tr w:rsidR="002739E9" w14:paraId="252EB204" w14:textId="77777777" w:rsidTr="00087BE2">
        <w:trPr>
          <w:jc w:val="center"/>
        </w:trPr>
        <w:tc>
          <w:tcPr>
            <w:tcW w:w="3045" w:type="dxa"/>
          </w:tcPr>
          <w:p w14:paraId="579D1C06" w14:textId="77777777" w:rsidR="002739E9" w:rsidRDefault="002739E9" w:rsidP="00087BE2">
            <w:pPr>
              <w:pStyle w:val="afffffa"/>
              <w:ind w:firstLineChars="0" w:firstLine="0"/>
            </w:pPr>
            <w:r>
              <w:rPr>
                <w:rFonts w:hint="eastAsia"/>
              </w:rPr>
              <w:t>进样量（二氧化碳分析）</w:t>
            </w:r>
          </w:p>
        </w:tc>
        <w:tc>
          <w:tcPr>
            <w:tcW w:w="4309" w:type="dxa"/>
          </w:tcPr>
          <w:p w14:paraId="4148E965" w14:textId="77777777" w:rsidR="002739E9" w:rsidRDefault="002739E9" w:rsidP="00087BE2">
            <w:pPr>
              <w:pStyle w:val="afffffa"/>
              <w:ind w:firstLineChars="0" w:firstLine="0"/>
            </w:pPr>
            <w:r>
              <w:t>0.2ml</w:t>
            </w:r>
          </w:p>
        </w:tc>
      </w:tr>
      <w:tr w:rsidR="002739E9" w14:paraId="56F58FDD" w14:textId="77777777" w:rsidTr="00087BE2">
        <w:trPr>
          <w:jc w:val="center"/>
        </w:trPr>
        <w:tc>
          <w:tcPr>
            <w:tcW w:w="3045" w:type="dxa"/>
          </w:tcPr>
          <w:p w14:paraId="0B7013A1" w14:textId="77777777" w:rsidR="002739E9" w:rsidRDefault="002739E9" w:rsidP="00087BE2">
            <w:pPr>
              <w:pStyle w:val="afffffa"/>
              <w:ind w:firstLineChars="0" w:firstLine="0"/>
            </w:pPr>
            <w:r>
              <w:rPr>
                <w:rFonts w:hint="eastAsia"/>
              </w:rPr>
              <w:t>进样量（甲烷和氧化亚氮分析）</w:t>
            </w:r>
          </w:p>
        </w:tc>
        <w:tc>
          <w:tcPr>
            <w:tcW w:w="4309" w:type="dxa"/>
          </w:tcPr>
          <w:p w14:paraId="65ADC899" w14:textId="77777777" w:rsidR="002739E9" w:rsidRDefault="002739E9" w:rsidP="00087BE2">
            <w:pPr>
              <w:pStyle w:val="afffffa"/>
              <w:ind w:firstLineChars="0" w:firstLine="0"/>
            </w:pPr>
            <w:r>
              <w:t>2ml</w:t>
            </w:r>
          </w:p>
        </w:tc>
      </w:tr>
    </w:tbl>
    <w:p w14:paraId="259CFBE9" w14:textId="77777777" w:rsidR="002739E9" w:rsidRDefault="002739E9" w:rsidP="002739E9">
      <w:pPr>
        <w:pStyle w:val="afffffb"/>
        <w:ind w:firstLine="420"/>
      </w:pPr>
    </w:p>
    <w:p w14:paraId="1278DF55" w14:textId="77777777" w:rsidR="002739E9" w:rsidRDefault="002739E9" w:rsidP="002739E9">
      <w:pPr>
        <w:pStyle w:val="afffffb"/>
        <w:ind w:firstLine="420"/>
      </w:pPr>
      <w:r w:rsidRPr="00647348">
        <w:rPr>
          <w:rFonts w:hint="eastAsia"/>
        </w:rPr>
        <w:t>典型色谱图可参考图</w:t>
      </w:r>
      <w:r w:rsidRPr="00647348">
        <w:t>A.1</w:t>
      </w:r>
      <w:r w:rsidRPr="00647348">
        <w:rPr>
          <w:rFonts w:hint="eastAsia"/>
        </w:rPr>
        <w:t>。</w:t>
      </w:r>
    </w:p>
    <w:p w14:paraId="421C7082" w14:textId="77777777" w:rsidR="002739E9" w:rsidRPr="00647348" w:rsidRDefault="002739E9" w:rsidP="002739E9">
      <w:pPr>
        <w:pStyle w:val="afffffb"/>
        <w:ind w:firstLine="420"/>
        <w:rPr>
          <w:rFonts w:hint="eastAsia"/>
        </w:rPr>
      </w:pPr>
    </w:p>
    <w:p w14:paraId="581500A5" w14:textId="77777777" w:rsidR="002739E9" w:rsidRDefault="002739E9" w:rsidP="002739E9">
      <w:pPr>
        <w:pStyle w:val="afffffffff9"/>
        <w:numPr>
          <w:ilvl w:val="3"/>
          <w:numId w:val="0"/>
        </w:numPr>
      </w:pPr>
      <w:r w:rsidRPr="00647348">
        <w:rPr>
          <w:rFonts w:hAnsi="宋体" w:cs="宋体" w:hint="eastAsia"/>
          <w:noProof/>
          <w:sz w:val="24"/>
          <w:szCs w:val="24"/>
        </w:rPr>
        <w:drawing>
          <wp:inline distT="0" distB="0" distL="114300" distR="114300" wp14:anchorId="3587ACAC" wp14:editId="30F820F8">
            <wp:extent cx="5400040" cy="2231390"/>
            <wp:effectExtent l="0" t="0" r="635" b="6985"/>
            <wp:docPr id="1890960381"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6"/>
                    <pic:cNvPicPr>
                      <a:picLocks noChangeAspect="1"/>
                    </pic:cNvPicPr>
                  </pic:nvPicPr>
                  <pic:blipFill>
                    <a:blip r:embed="rId22"/>
                    <a:stretch>
                      <a:fillRect/>
                    </a:stretch>
                  </pic:blipFill>
                  <pic:spPr>
                    <a:xfrm>
                      <a:off x="0" y="0"/>
                      <a:ext cx="5400040" cy="2231390"/>
                    </a:xfrm>
                    <a:prstGeom prst="rect">
                      <a:avLst/>
                    </a:prstGeom>
                    <a:noFill/>
                    <a:ln w="9525">
                      <a:noFill/>
                    </a:ln>
                  </pic:spPr>
                </pic:pic>
              </a:graphicData>
            </a:graphic>
          </wp:inline>
        </w:drawing>
      </w:r>
    </w:p>
    <w:p w14:paraId="262A7201" w14:textId="38C6967B" w:rsidR="002739E9" w:rsidRDefault="002739E9" w:rsidP="002739E9">
      <w:pPr>
        <w:pStyle w:val="afa"/>
        <w:spacing w:before="120" w:after="120"/>
        <w:rPr>
          <w:rFonts w:hint="eastAsia"/>
        </w:rPr>
      </w:pPr>
      <w:r w:rsidRPr="00647348">
        <w:rPr>
          <w:rFonts w:hint="eastAsia"/>
        </w:rPr>
        <w:t>典型色谱图</w:t>
      </w:r>
    </w:p>
    <w:p w14:paraId="388B552B" w14:textId="77777777" w:rsidR="002739E9" w:rsidRDefault="002739E9" w:rsidP="002739E9">
      <w:pPr>
        <w:pStyle w:val="afffffb"/>
        <w:ind w:firstLine="420"/>
        <w:rPr>
          <w:rFonts w:hint="eastAsia"/>
        </w:rPr>
      </w:pPr>
    </w:p>
    <w:p w14:paraId="2D179A8C" w14:textId="77777777" w:rsidR="002739E9" w:rsidRPr="002739E9" w:rsidRDefault="002739E9" w:rsidP="002739E9">
      <w:pPr>
        <w:pStyle w:val="afffffb"/>
        <w:ind w:firstLine="420"/>
        <w:rPr>
          <w:rFonts w:hint="eastAsia"/>
        </w:rPr>
      </w:pPr>
    </w:p>
    <w:p w14:paraId="2743BECF" w14:textId="77777777" w:rsidR="002739E9" w:rsidRPr="002739E9" w:rsidRDefault="002739E9" w:rsidP="002739E9">
      <w:pPr>
        <w:pStyle w:val="afffffb"/>
        <w:ind w:firstLine="420"/>
        <w:rPr>
          <w:rFonts w:hint="eastAsia"/>
        </w:rPr>
      </w:pPr>
    </w:p>
    <w:p w14:paraId="12D37FA1" w14:textId="77777777" w:rsidR="002739E9" w:rsidRPr="002739E9" w:rsidRDefault="002739E9" w:rsidP="002739E9">
      <w:pPr>
        <w:pStyle w:val="afffffb"/>
        <w:ind w:firstLine="420"/>
      </w:pPr>
    </w:p>
    <w:bookmarkEnd w:id="600"/>
    <w:p w14:paraId="301073D6" w14:textId="77777777" w:rsidR="00170D20" w:rsidRDefault="00170D20" w:rsidP="002739E9">
      <w:pPr>
        <w:pStyle w:val="afffffb"/>
        <w:ind w:firstLine="420"/>
      </w:pPr>
    </w:p>
    <w:sectPr w:rsidR="00170D20">
      <w:pgSz w:w="11906" w:h="16838"/>
      <w:pgMar w:top="1928"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9C0B5" w14:textId="77777777" w:rsidR="00B3536B" w:rsidRDefault="00B3536B">
      <w:pPr>
        <w:spacing w:line="240" w:lineRule="auto"/>
      </w:pPr>
      <w:r>
        <w:separator/>
      </w:r>
    </w:p>
  </w:endnote>
  <w:endnote w:type="continuationSeparator" w:id="0">
    <w:p w14:paraId="6EFE7F25" w14:textId="77777777" w:rsidR="00B3536B" w:rsidRDefault="00B353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138F8" w14:textId="77777777" w:rsidR="00170D20" w:rsidRDefault="00B3536B">
    <w:pPr>
      <w:pStyle w:val="affff1"/>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828B7" w14:textId="77777777" w:rsidR="00647348" w:rsidRDefault="00647348">
    <w:pPr>
      <w:pStyle w:val="afff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C8E29" w14:textId="77777777" w:rsidR="00170D20" w:rsidRDefault="00170D20">
    <w:pPr>
      <w:pStyle w:val="affff1"/>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A0209" w14:textId="77777777" w:rsidR="00170D20" w:rsidRDefault="00B3536B">
    <w:pPr>
      <w:pStyle w:val="afffff8"/>
    </w:pPr>
    <w:r>
      <w:fldChar w:fldCharType="begin"/>
    </w:r>
    <w:r>
      <w:instrText>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A62A2" w14:textId="77777777" w:rsidR="00B3536B" w:rsidRDefault="00B3536B">
      <w:pPr>
        <w:spacing w:line="240" w:lineRule="auto"/>
      </w:pPr>
      <w:r>
        <w:separator/>
      </w:r>
    </w:p>
  </w:footnote>
  <w:footnote w:type="continuationSeparator" w:id="0">
    <w:p w14:paraId="4A77F374" w14:textId="77777777" w:rsidR="00B3536B" w:rsidRDefault="00B353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A3B15" w14:textId="77777777" w:rsidR="00647348" w:rsidRDefault="00647348">
    <w:pPr>
      <w:pStyle w:val="afff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9A999" w14:textId="77777777" w:rsidR="00170D20" w:rsidRDefault="00B3536B">
    <w:pPr>
      <w:pStyle w:val="affff3"/>
      <w:wordWrap w:val="0"/>
      <w:jc w:val="right"/>
      <w:rPr>
        <w:rFonts w:ascii="黑体" w:eastAsia="黑体" w:hAnsi="黑体" w:hint="eastAsia"/>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27DB6" w14:textId="77777777" w:rsidR="00170D20" w:rsidRDefault="00170D20">
    <w:pPr>
      <w:pStyle w:val="affff3"/>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7E228" w14:textId="77777777" w:rsidR="00170D20" w:rsidRDefault="00B3536B">
    <w:pPr>
      <w:pStyle w:val="affff3"/>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t>T/XXX 13004—XXXX</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A1527" w14:textId="4D06C41D" w:rsidR="00170D20" w:rsidRDefault="00B3536B">
    <w:pPr>
      <w:pStyle w:val="affffff0"/>
      <w:rPr>
        <w:rFonts w:hint="eastAsia"/>
      </w:rPr>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10336C">
      <w:rPr>
        <w:rFonts w:hint="eastAsia"/>
        <w:noProof/>
      </w:rPr>
      <w:t>T/XXX 13004—XXXX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pStyle w:val="af2"/>
      <w:suff w:val="nothing"/>
      <w:lvlText w:val="%1.%2　"/>
      <w:lvlJc w:val="left"/>
      <w:pPr>
        <w:ind w:left="284"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1" w15:restartNumberingAfterBreak="0">
    <w:nsid w:val="2C5917C3"/>
    <w:multiLevelType w:val="multilevel"/>
    <w:tmpl w:val="2C5917C3"/>
    <w:lvl w:ilvl="0">
      <w:start w:val="1"/>
      <w:numFmt w:val="none"/>
      <w:pStyle w:val="af3"/>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4"/>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2" w15:restartNumberingAfterBreak="0">
    <w:nsid w:val="32F04FB2"/>
    <w:multiLevelType w:val="multilevel"/>
    <w:tmpl w:val="32F04FB2"/>
    <w:lvl w:ilvl="0">
      <w:start w:val="1"/>
      <w:numFmt w:val="lowerLetter"/>
      <w:pStyle w:val="af5"/>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3" w15:restartNumberingAfterBreak="0">
    <w:nsid w:val="44C50F90"/>
    <w:multiLevelType w:val="multilevel"/>
    <w:tmpl w:val="44C50F90"/>
    <w:lvl w:ilvl="0">
      <w:start w:val="1"/>
      <w:numFmt w:val="lowerLetter"/>
      <w:pStyle w:val="af6"/>
      <w:lvlText w:val="%1)"/>
      <w:lvlJc w:val="left"/>
      <w:pPr>
        <w:tabs>
          <w:tab w:val="left" w:pos="851"/>
        </w:tabs>
        <w:ind w:left="851" w:hanging="426"/>
      </w:pPr>
      <w:rPr>
        <w:rFonts w:ascii="宋体" w:eastAsia="宋体" w:hAnsi="Times New Roman" w:hint="eastAsia"/>
        <w:sz w:val="21"/>
      </w:rPr>
    </w:lvl>
    <w:lvl w:ilvl="1">
      <w:start w:val="1"/>
      <w:numFmt w:val="decimal"/>
      <w:pStyle w:val="af7"/>
      <w:lvlText w:val="%2)"/>
      <w:lvlJc w:val="left"/>
      <w:pPr>
        <w:tabs>
          <w:tab w:val="left" w:pos="1276"/>
        </w:tabs>
        <w:ind w:left="1276" w:hanging="425"/>
      </w:pPr>
      <w:rPr>
        <w:rFonts w:ascii="宋体" w:eastAsia="宋体" w:hAnsi="Times New Roman" w:hint="eastAsia"/>
        <w:sz w:val="21"/>
      </w:rPr>
    </w:lvl>
    <w:lvl w:ilvl="2">
      <w:start w:val="1"/>
      <w:numFmt w:val="decimal"/>
      <w:pStyle w:val="af8"/>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4" w15:restartNumberingAfterBreak="0">
    <w:nsid w:val="48802D1C"/>
    <w:multiLevelType w:val="multilevel"/>
    <w:tmpl w:val="48802D1C"/>
    <w:lvl w:ilvl="0">
      <w:start w:val="1"/>
      <w:numFmt w:val="upperLetter"/>
      <w:pStyle w:val="af9"/>
      <w:lvlText w:val="%1"/>
      <w:lvlJc w:val="left"/>
      <w:pPr>
        <w:ind w:left="420" w:hanging="420"/>
      </w:pPr>
      <w:rPr>
        <w:rFonts w:hint="eastAsia"/>
      </w:rPr>
    </w:lvl>
    <w:lvl w:ilvl="1">
      <w:start w:val="1"/>
      <w:numFmt w:val="decimal"/>
      <w:pStyle w:val="afa"/>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15:restartNumberingAfterBreak="0">
    <w:nsid w:val="4B733A5F"/>
    <w:multiLevelType w:val="multilevel"/>
    <w:tmpl w:val="4B733A5F"/>
    <w:lvl w:ilvl="0">
      <w:start w:val="1"/>
      <w:numFmt w:val="decimal"/>
      <w:pStyle w:val="afb"/>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6" w15:restartNumberingAfterBreak="0">
    <w:nsid w:val="4E5D0534"/>
    <w:multiLevelType w:val="multilevel"/>
    <w:tmpl w:val="4E5D0534"/>
    <w:lvl w:ilvl="0">
      <w:start w:val="1"/>
      <w:numFmt w:val="decimal"/>
      <w:pStyle w:val="afc"/>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7" w15:restartNumberingAfterBreak="0">
    <w:nsid w:val="54632751"/>
    <w:multiLevelType w:val="multilevel"/>
    <w:tmpl w:val="54632751"/>
    <w:lvl w:ilvl="0">
      <w:start w:val="1"/>
      <w:numFmt w:val="none"/>
      <w:pStyle w:val="afd"/>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8" w15:restartNumberingAfterBreak="0">
    <w:nsid w:val="557C2AF5"/>
    <w:multiLevelType w:val="multilevel"/>
    <w:tmpl w:val="557C2AF5"/>
    <w:lvl w:ilvl="0">
      <w:start w:val="1"/>
      <w:numFmt w:val="decimal"/>
      <w:pStyle w:val="afe"/>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9" w15:restartNumberingAfterBreak="0">
    <w:nsid w:val="5603797C"/>
    <w:multiLevelType w:val="multilevel"/>
    <w:tmpl w:val="5603797C"/>
    <w:lvl w:ilvl="0">
      <w:start w:val="1"/>
      <w:numFmt w:val="upperLetter"/>
      <w:pStyle w:val="aff"/>
      <w:suff w:val="space"/>
      <w:lvlText w:val="%1"/>
      <w:lvlJc w:val="left"/>
      <w:pPr>
        <w:ind w:left="425" w:hanging="425"/>
      </w:pPr>
      <w:rPr>
        <w:rFonts w:hint="eastAsia"/>
      </w:rPr>
    </w:lvl>
    <w:lvl w:ilvl="1">
      <w:start w:val="1"/>
      <w:numFmt w:val="decimal"/>
      <w:pStyle w:val="aff0"/>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564D2089"/>
    <w:multiLevelType w:val="multilevel"/>
    <w:tmpl w:val="564D2089"/>
    <w:lvl w:ilvl="0">
      <w:start w:val="1"/>
      <w:numFmt w:val="none"/>
      <w:pStyle w:val="aff1"/>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15:restartNumberingAfterBreak="0">
    <w:nsid w:val="644622F9"/>
    <w:multiLevelType w:val="multilevel"/>
    <w:tmpl w:val="644622F9"/>
    <w:lvl w:ilvl="0">
      <w:start w:val="1"/>
      <w:numFmt w:val="upperRoman"/>
      <w:pStyle w:val="aff2"/>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2" w15:restartNumberingAfterBreak="0">
    <w:nsid w:val="646260FA"/>
    <w:multiLevelType w:val="multilevel"/>
    <w:tmpl w:val="646260FA"/>
    <w:lvl w:ilvl="0">
      <w:start w:val="1"/>
      <w:numFmt w:val="decimal"/>
      <w:pStyle w:val="aff3"/>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3"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4" w15:restartNumberingAfterBreak="0">
    <w:nsid w:val="657D3FBC"/>
    <w:multiLevelType w:val="multilevel"/>
    <w:tmpl w:val="657D3FBC"/>
    <w:lvl w:ilvl="0">
      <w:start w:val="1"/>
      <w:numFmt w:val="upperLetter"/>
      <w:pStyle w:val="aff4"/>
      <w:suff w:val="nothing"/>
      <w:lvlText w:val="附录%1"/>
      <w:lvlJc w:val="left"/>
      <w:pPr>
        <w:ind w:left="0" w:firstLine="0"/>
      </w:pPr>
      <w:rPr>
        <w:rFonts w:hint="eastAsia"/>
        <w:spacing w:val="100"/>
      </w:rPr>
    </w:lvl>
    <w:lvl w:ilvl="1">
      <w:start w:val="1"/>
      <w:numFmt w:val="decimal"/>
      <w:pStyle w:val="aff5"/>
      <w:suff w:val="nothing"/>
      <w:lvlText w:val="%1.%2　"/>
      <w:lvlJc w:val="left"/>
      <w:pPr>
        <w:ind w:left="0" w:firstLine="0"/>
      </w:pPr>
      <w:rPr>
        <w:rFonts w:ascii="黑体" w:eastAsia="黑体" w:hint="eastAsia"/>
        <w:b w:val="0"/>
        <w:i w:val="0"/>
        <w:sz w:val="21"/>
      </w:rPr>
    </w:lvl>
    <w:lvl w:ilvl="2">
      <w:start w:val="1"/>
      <w:numFmt w:val="decimal"/>
      <w:pStyle w:val="aff6"/>
      <w:suff w:val="nothing"/>
      <w:lvlText w:val="%1.%2.%3　"/>
      <w:lvlJc w:val="left"/>
      <w:pPr>
        <w:ind w:left="0" w:firstLine="0"/>
      </w:pPr>
      <w:rPr>
        <w:rFonts w:ascii="黑体" w:eastAsia="黑体" w:hint="eastAsia"/>
        <w:b w:val="0"/>
        <w:i w:val="0"/>
        <w:sz w:val="21"/>
      </w:rPr>
    </w:lvl>
    <w:lvl w:ilvl="3">
      <w:start w:val="1"/>
      <w:numFmt w:val="decimal"/>
      <w:pStyle w:val="aff7"/>
      <w:suff w:val="nothing"/>
      <w:lvlText w:val="%1.%2.%3.%4　"/>
      <w:lvlJc w:val="left"/>
      <w:pPr>
        <w:ind w:left="0" w:firstLine="0"/>
      </w:pPr>
      <w:rPr>
        <w:rFonts w:ascii="黑体" w:eastAsia="黑体" w:hint="eastAsia"/>
        <w:b w:val="0"/>
        <w:i w:val="0"/>
        <w:sz w:val="21"/>
      </w:rPr>
    </w:lvl>
    <w:lvl w:ilvl="4">
      <w:start w:val="1"/>
      <w:numFmt w:val="decimal"/>
      <w:pStyle w:val="aff8"/>
      <w:suff w:val="nothing"/>
      <w:lvlText w:val="%1.%2.%3.%4.%5　"/>
      <w:lvlJc w:val="left"/>
      <w:pPr>
        <w:ind w:left="0" w:firstLine="0"/>
      </w:pPr>
      <w:rPr>
        <w:rFonts w:ascii="黑体" w:eastAsia="黑体" w:hint="eastAsia"/>
        <w:b w:val="0"/>
        <w:i w:val="0"/>
        <w:sz w:val="21"/>
      </w:rPr>
    </w:lvl>
    <w:lvl w:ilvl="5">
      <w:start w:val="1"/>
      <w:numFmt w:val="decimal"/>
      <w:pStyle w:val="aff9"/>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5"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6" w15:restartNumberingAfterBreak="0">
    <w:nsid w:val="6CA41985"/>
    <w:multiLevelType w:val="multilevel"/>
    <w:tmpl w:val="6CA41985"/>
    <w:lvl w:ilvl="0">
      <w:start w:val="1"/>
      <w:numFmt w:val="decimal"/>
      <w:pStyle w:val="affa"/>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15:restartNumberingAfterBreak="0">
    <w:nsid w:val="6CE42AC1"/>
    <w:multiLevelType w:val="multilevel"/>
    <w:tmpl w:val="6CE42AC1"/>
    <w:lvl w:ilvl="0">
      <w:start w:val="1"/>
      <w:numFmt w:val="lowerLetter"/>
      <w:pStyle w:val="affb"/>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6CEA2025"/>
    <w:multiLevelType w:val="multilevel"/>
    <w:tmpl w:val="6CEA2025"/>
    <w:lvl w:ilvl="0">
      <w:start w:val="1"/>
      <w:numFmt w:val="none"/>
      <w:pStyle w:val="affc"/>
      <w:suff w:val="nothing"/>
      <w:lvlText w:val="%1"/>
      <w:lvlJc w:val="left"/>
      <w:pPr>
        <w:ind w:left="0" w:firstLine="0"/>
      </w:pPr>
      <w:rPr>
        <w:rFonts w:hint="eastAsia"/>
      </w:rPr>
    </w:lvl>
    <w:lvl w:ilvl="1">
      <w:start w:val="1"/>
      <w:numFmt w:val="decimal"/>
      <w:pStyle w:val="affd"/>
      <w:suff w:val="nothing"/>
      <w:lvlText w:val="%1%2　"/>
      <w:lvlJc w:val="left"/>
      <w:pPr>
        <w:ind w:left="0" w:firstLine="0"/>
      </w:pPr>
      <w:rPr>
        <w:rFonts w:ascii="黑体" w:eastAsia="黑体" w:hint="eastAsia"/>
        <w:b w:val="0"/>
        <w:i w:val="0"/>
        <w:sz w:val="21"/>
      </w:rPr>
    </w:lvl>
    <w:lvl w:ilvl="2">
      <w:start w:val="1"/>
      <w:numFmt w:val="decimal"/>
      <w:pStyle w:val="affe"/>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f"/>
      <w:suff w:val="nothing"/>
      <w:lvlText w:val="%1%2.%3.%4　"/>
      <w:lvlJc w:val="left"/>
      <w:pPr>
        <w:ind w:left="0" w:firstLine="0"/>
      </w:pPr>
      <w:rPr>
        <w:rFonts w:ascii="黑体" w:eastAsia="黑体" w:hint="eastAsia"/>
        <w:b w:val="0"/>
        <w:i w:val="0"/>
        <w:sz w:val="21"/>
      </w:rPr>
    </w:lvl>
    <w:lvl w:ilvl="4">
      <w:start w:val="1"/>
      <w:numFmt w:val="decimal"/>
      <w:pStyle w:val="afff0"/>
      <w:suff w:val="nothing"/>
      <w:lvlText w:val="%1%2.%3.%4.%5　"/>
      <w:lvlJc w:val="left"/>
      <w:pPr>
        <w:ind w:left="0" w:firstLine="0"/>
      </w:pPr>
      <w:rPr>
        <w:rFonts w:ascii="黑体" w:eastAsia="黑体" w:hint="eastAsia"/>
        <w:b w:val="0"/>
        <w:i w:val="0"/>
        <w:sz w:val="21"/>
      </w:rPr>
    </w:lvl>
    <w:lvl w:ilvl="5">
      <w:start w:val="1"/>
      <w:numFmt w:val="decimal"/>
      <w:pStyle w:val="afff1"/>
      <w:suff w:val="nothing"/>
      <w:lvlText w:val="%1%2.%3.%4.%5.%6　"/>
      <w:lvlJc w:val="left"/>
      <w:pPr>
        <w:ind w:left="0" w:firstLine="0"/>
      </w:pPr>
      <w:rPr>
        <w:rFonts w:ascii="黑体" w:eastAsia="黑体" w:hint="eastAsia"/>
        <w:b w:val="0"/>
        <w:i w:val="0"/>
        <w:sz w:val="21"/>
      </w:rPr>
    </w:lvl>
    <w:lvl w:ilvl="6">
      <w:start w:val="1"/>
      <w:numFmt w:val="decimal"/>
      <w:pStyle w:val="afff2"/>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9" w15:restartNumberingAfterBreak="0">
    <w:nsid w:val="6DBF04F4"/>
    <w:multiLevelType w:val="multilevel"/>
    <w:tmpl w:val="6DBF04F4"/>
    <w:lvl w:ilvl="0">
      <w:start w:val="1"/>
      <w:numFmt w:val="none"/>
      <w:pStyle w:val="afff3"/>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0" w15:restartNumberingAfterBreak="0">
    <w:nsid w:val="6DF35F19"/>
    <w:multiLevelType w:val="multilevel"/>
    <w:tmpl w:val="6DF35F19"/>
    <w:lvl w:ilvl="0">
      <w:start w:val="1"/>
      <w:numFmt w:val="decimal"/>
      <w:pStyle w:val="afff4"/>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1" w15:restartNumberingAfterBreak="0">
    <w:nsid w:val="76933334"/>
    <w:multiLevelType w:val="multilevel"/>
    <w:tmpl w:val="76933334"/>
    <w:lvl w:ilvl="0">
      <w:start w:val="1"/>
      <w:numFmt w:val="none"/>
      <w:pStyle w:val="afff5"/>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205337783">
    <w:abstractNumId w:val="0"/>
  </w:num>
  <w:num w:numId="2" w16cid:durableId="8407618">
    <w:abstractNumId w:val="28"/>
  </w:num>
  <w:num w:numId="3" w16cid:durableId="171187300">
    <w:abstractNumId w:val="5"/>
  </w:num>
  <w:num w:numId="4" w16cid:durableId="2019384261">
    <w:abstractNumId w:val="24"/>
  </w:num>
  <w:num w:numId="5" w16cid:durableId="1203252526">
    <w:abstractNumId w:val="19"/>
  </w:num>
  <w:num w:numId="6" w16cid:durableId="837382128">
    <w:abstractNumId w:val="14"/>
  </w:num>
  <w:num w:numId="7" w16cid:durableId="700328050">
    <w:abstractNumId w:val="8"/>
  </w:num>
  <w:num w:numId="8" w16cid:durableId="1797989957">
    <w:abstractNumId w:val="3"/>
  </w:num>
  <w:num w:numId="9" w16cid:durableId="2089765324">
    <w:abstractNumId w:val="9"/>
  </w:num>
  <w:num w:numId="10" w16cid:durableId="1722292211">
    <w:abstractNumId w:val="17"/>
  </w:num>
  <w:num w:numId="11" w16cid:durableId="18510797">
    <w:abstractNumId w:val="26"/>
  </w:num>
  <w:num w:numId="12" w16cid:durableId="1276474277">
    <w:abstractNumId w:val="12"/>
  </w:num>
  <w:num w:numId="13" w16cid:durableId="141582642">
    <w:abstractNumId w:val="13"/>
  </w:num>
  <w:num w:numId="14" w16cid:durableId="1776556484">
    <w:abstractNumId w:val="7"/>
  </w:num>
  <w:num w:numId="15" w16cid:durableId="659501107">
    <w:abstractNumId w:val="20"/>
  </w:num>
  <w:num w:numId="16" w16cid:durableId="1458913876">
    <w:abstractNumId w:val="22"/>
  </w:num>
  <w:num w:numId="17" w16cid:durableId="864368678">
    <w:abstractNumId w:val="18"/>
  </w:num>
  <w:num w:numId="18" w16cid:durableId="497110572">
    <w:abstractNumId w:val="30"/>
  </w:num>
  <w:num w:numId="19" w16cid:durableId="846020548">
    <w:abstractNumId w:val="16"/>
  </w:num>
  <w:num w:numId="20" w16cid:durableId="1303656008">
    <w:abstractNumId w:val="1"/>
  </w:num>
  <w:num w:numId="21" w16cid:durableId="498159839">
    <w:abstractNumId w:val="11"/>
  </w:num>
  <w:num w:numId="22" w16cid:durableId="293297086">
    <w:abstractNumId w:val="31"/>
  </w:num>
  <w:num w:numId="23" w16cid:durableId="366492368">
    <w:abstractNumId w:val="21"/>
  </w:num>
  <w:num w:numId="24" w16cid:durableId="114257816">
    <w:abstractNumId w:val="6"/>
  </w:num>
  <w:num w:numId="25" w16cid:durableId="155069980">
    <w:abstractNumId w:val="27"/>
  </w:num>
  <w:num w:numId="26" w16cid:durableId="631449150">
    <w:abstractNumId w:val="29"/>
  </w:num>
  <w:num w:numId="27" w16cid:durableId="553203088">
    <w:abstractNumId w:val="2"/>
  </w:num>
  <w:num w:numId="28" w16cid:durableId="1152940027">
    <w:abstractNumId w:val="4"/>
  </w:num>
  <w:num w:numId="29" w16cid:durableId="2080782003">
    <w:abstractNumId w:val="15"/>
  </w:num>
  <w:num w:numId="30" w16cid:durableId="1643853854">
    <w:abstractNumId w:val="25"/>
  </w:num>
  <w:num w:numId="31" w16cid:durableId="117653403">
    <w:abstractNumId w:val="23"/>
  </w:num>
  <w:num w:numId="32" w16cid:durableId="20322991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ocumentProtection w:edit="comments" w:enforcement="0"/>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0EC"/>
    <w:rsid w:val="0000040A"/>
    <w:rsid w:val="00000A94"/>
    <w:rsid w:val="00001972"/>
    <w:rsid w:val="00001D9A"/>
    <w:rsid w:val="00005934"/>
    <w:rsid w:val="00007B3A"/>
    <w:rsid w:val="000107E0"/>
    <w:rsid w:val="00011FDE"/>
    <w:rsid w:val="00012FFD"/>
    <w:rsid w:val="000136FB"/>
    <w:rsid w:val="00014162"/>
    <w:rsid w:val="00014340"/>
    <w:rsid w:val="00016A9C"/>
    <w:rsid w:val="00022184"/>
    <w:rsid w:val="00022762"/>
    <w:rsid w:val="00023130"/>
    <w:rsid w:val="000238E0"/>
    <w:rsid w:val="00024912"/>
    <w:rsid w:val="000249DB"/>
    <w:rsid w:val="0002595E"/>
    <w:rsid w:val="000303C3"/>
    <w:rsid w:val="000331D3"/>
    <w:rsid w:val="000346A5"/>
    <w:rsid w:val="000359C3"/>
    <w:rsid w:val="00035A7D"/>
    <w:rsid w:val="000365ED"/>
    <w:rsid w:val="0004249A"/>
    <w:rsid w:val="00043282"/>
    <w:rsid w:val="00044286"/>
    <w:rsid w:val="00047200"/>
    <w:rsid w:val="00047F28"/>
    <w:rsid w:val="000503AA"/>
    <w:rsid w:val="000506A1"/>
    <w:rsid w:val="000515DD"/>
    <w:rsid w:val="0005265A"/>
    <w:rsid w:val="000539DD"/>
    <w:rsid w:val="00053BD3"/>
    <w:rsid w:val="00054E70"/>
    <w:rsid w:val="000556ED"/>
    <w:rsid w:val="00055FE2"/>
    <w:rsid w:val="0005616F"/>
    <w:rsid w:val="00060C2E"/>
    <w:rsid w:val="00061033"/>
    <w:rsid w:val="000619E9"/>
    <w:rsid w:val="00061C43"/>
    <w:rsid w:val="000622D4"/>
    <w:rsid w:val="0006357D"/>
    <w:rsid w:val="00064833"/>
    <w:rsid w:val="00067F1E"/>
    <w:rsid w:val="00071CC0"/>
    <w:rsid w:val="00071CFC"/>
    <w:rsid w:val="00073C8C"/>
    <w:rsid w:val="00077B64"/>
    <w:rsid w:val="00080A1C"/>
    <w:rsid w:val="00082317"/>
    <w:rsid w:val="00083466"/>
    <w:rsid w:val="00083D2C"/>
    <w:rsid w:val="00086AA1"/>
    <w:rsid w:val="000874C8"/>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0CAD"/>
    <w:rsid w:val="000B1592"/>
    <w:rsid w:val="000B1FF2"/>
    <w:rsid w:val="000B3CDA"/>
    <w:rsid w:val="000B6A0B"/>
    <w:rsid w:val="000C0F6C"/>
    <w:rsid w:val="000C11DB"/>
    <w:rsid w:val="000C1492"/>
    <w:rsid w:val="000C290F"/>
    <w:rsid w:val="000C2FBD"/>
    <w:rsid w:val="000C4B41"/>
    <w:rsid w:val="000C57D6"/>
    <w:rsid w:val="000C6362"/>
    <w:rsid w:val="000C7666"/>
    <w:rsid w:val="000D0A9C"/>
    <w:rsid w:val="000D1795"/>
    <w:rsid w:val="000D329A"/>
    <w:rsid w:val="000D4B9C"/>
    <w:rsid w:val="000D4EB6"/>
    <w:rsid w:val="000D552B"/>
    <w:rsid w:val="000D753B"/>
    <w:rsid w:val="000E4C9E"/>
    <w:rsid w:val="000E5C24"/>
    <w:rsid w:val="000E6FD7"/>
    <w:rsid w:val="000E7144"/>
    <w:rsid w:val="000F06E1"/>
    <w:rsid w:val="000F0E3C"/>
    <w:rsid w:val="000F19D5"/>
    <w:rsid w:val="000F3EEB"/>
    <w:rsid w:val="000F4050"/>
    <w:rsid w:val="000F4AEA"/>
    <w:rsid w:val="000F67E9"/>
    <w:rsid w:val="0010336C"/>
    <w:rsid w:val="00104926"/>
    <w:rsid w:val="001050DC"/>
    <w:rsid w:val="00113B1E"/>
    <w:rsid w:val="00113DED"/>
    <w:rsid w:val="0011711C"/>
    <w:rsid w:val="00124449"/>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4456"/>
    <w:rsid w:val="00156B25"/>
    <w:rsid w:val="00156E1A"/>
    <w:rsid w:val="00157894"/>
    <w:rsid w:val="00157B55"/>
    <w:rsid w:val="001642FA"/>
    <w:rsid w:val="001649EB"/>
    <w:rsid w:val="00164BAF"/>
    <w:rsid w:val="00164FA8"/>
    <w:rsid w:val="00165065"/>
    <w:rsid w:val="00165434"/>
    <w:rsid w:val="0016580B"/>
    <w:rsid w:val="00165F49"/>
    <w:rsid w:val="00166B88"/>
    <w:rsid w:val="0016761B"/>
    <w:rsid w:val="0016770A"/>
    <w:rsid w:val="00170804"/>
    <w:rsid w:val="001708E9"/>
    <w:rsid w:val="00170D20"/>
    <w:rsid w:val="0017340B"/>
    <w:rsid w:val="00173FB1"/>
    <w:rsid w:val="00176DFD"/>
    <w:rsid w:val="00180145"/>
    <w:rsid w:val="001852C9"/>
    <w:rsid w:val="00187A0B"/>
    <w:rsid w:val="00190087"/>
    <w:rsid w:val="001913C4"/>
    <w:rsid w:val="001926C8"/>
    <w:rsid w:val="0019348F"/>
    <w:rsid w:val="00193A07"/>
    <w:rsid w:val="00194C95"/>
    <w:rsid w:val="00195C34"/>
    <w:rsid w:val="00196EF5"/>
    <w:rsid w:val="001A1A53"/>
    <w:rsid w:val="001A234A"/>
    <w:rsid w:val="001A4CF3"/>
    <w:rsid w:val="001A6696"/>
    <w:rsid w:val="001B06E8"/>
    <w:rsid w:val="001B5CA0"/>
    <w:rsid w:val="001B71D0"/>
    <w:rsid w:val="001B71EE"/>
    <w:rsid w:val="001C04A8"/>
    <w:rsid w:val="001C2C03"/>
    <w:rsid w:val="001C42F7"/>
    <w:rsid w:val="001C49E5"/>
    <w:rsid w:val="001C680C"/>
    <w:rsid w:val="001C7FEA"/>
    <w:rsid w:val="001D0499"/>
    <w:rsid w:val="001D0B66"/>
    <w:rsid w:val="001D0BBE"/>
    <w:rsid w:val="001D0ED4"/>
    <w:rsid w:val="001D212F"/>
    <w:rsid w:val="001D29D7"/>
    <w:rsid w:val="001D2DE7"/>
    <w:rsid w:val="001D411C"/>
    <w:rsid w:val="001D7FC0"/>
    <w:rsid w:val="001E0691"/>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31A"/>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54380"/>
    <w:rsid w:val="0026148A"/>
    <w:rsid w:val="00262696"/>
    <w:rsid w:val="00263D25"/>
    <w:rsid w:val="002643C3"/>
    <w:rsid w:val="00264A0C"/>
    <w:rsid w:val="0026533C"/>
    <w:rsid w:val="00266EEB"/>
    <w:rsid w:val="00267EF4"/>
    <w:rsid w:val="00270CB8"/>
    <w:rsid w:val="00272B08"/>
    <w:rsid w:val="002739E9"/>
    <w:rsid w:val="002750E6"/>
    <w:rsid w:val="00277E32"/>
    <w:rsid w:val="00281BB8"/>
    <w:rsid w:val="00281E9E"/>
    <w:rsid w:val="00282405"/>
    <w:rsid w:val="002847FE"/>
    <w:rsid w:val="00285170"/>
    <w:rsid w:val="00285361"/>
    <w:rsid w:val="00292D60"/>
    <w:rsid w:val="00293B30"/>
    <w:rsid w:val="00294D34"/>
    <w:rsid w:val="00294E3B"/>
    <w:rsid w:val="00296193"/>
    <w:rsid w:val="00296C66"/>
    <w:rsid w:val="00296EBE"/>
    <w:rsid w:val="002974E3"/>
    <w:rsid w:val="002974F4"/>
    <w:rsid w:val="002A00C1"/>
    <w:rsid w:val="002A084B"/>
    <w:rsid w:val="002A1260"/>
    <w:rsid w:val="002A1589"/>
    <w:rsid w:val="002A1608"/>
    <w:rsid w:val="002A25DC"/>
    <w:rsid w:val="002A2ED8"/>
    <w:rsid w:val="002A3AAB"/>
    <w:rsid w:val="002A49E2"/>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4BDE"/>
    <w:rsid w:val="002C5278"/>
    <w:rsid w:val="002C7EBB"/>
    <w:rsid w:val="002D06C1"/>
    <w:rsid w:val="002D3436"/>
    <w:rsid w:val="002D42B5"/>
    <w:rsid w:val="002D4F1A"/>
    <w:rsid w:val="002D6EC6"/>
    <w:rsid w:val="002D79AC"/>
    <w:rsid w:val="002E039D"/>
    <w:rsid w:val="002E0778"/>
    <w:rsid w:val="002E1A70"/>
    <w:rsid w:val="002E3F76"/>
    <w:rsid w:val="002E4D5A"/>
    <w:rsid w:val="002E6326"/>
    <w:rsid w:val="002F0CE6"/>
    <w:rsid w:val="002F30E0"/>
    <w:rsid w:val="002F35E4"/>
    <w:rsid w:val="002F3730"/>
    <w:rsid w:val="002F38E1"/>
    <w:rsid w:val="002F7AF6"/>
    <w:rsid w:val="00300E63"/>
    <w:rsid w:val="00302F5F"/>
    <w:rsid w:val="0030441D"/>
    <w:rsid w:val="00306063"/>
    <w:rsid w:val="00313B85"/>
    <w:rsid w:val="00313F78"/>
    <w:rsid w:val="00317988"/>
    <w:rsid w:val="003221B4"/>
    <w:rsid w:val="0032258D"/>
    <w:rsid w:val="00322E62"/>
    <w:rsid w:val="00323615"/>
    <w:rsid w:val="00324517"/>
    <w:rsid w:val="00324D13"/>
    <w:rsid w:val="00324EDD"/>
    <w:rsid w:val="00332302"/>
    <w:rsid w:val="003331E4"/>
    <w:rsid w:val="00336C64"/>
    <w:rsid w:val="00337162"/>
    <w:rsid w:val="0034194F"/>
    <w:rsid w:val="00342EA8"/>
    <w:rsid w:val="00344605"/>
    <w:rsid w:val="003474AA"/>
    <w:rsid w:val="00350D1D"/>
    <w:rsid w:val="00352C83"/>
    <w:rsid w:val="00352F1A"/>
    <w:rsid w:val="0036107C"/>
    <w:rsid w:val="003615D2"/>
    <w:rsid w:val="0036429C"/>
    <w:rsid w:val="00364A53"/>
    <w:rsid w:val="00365440"/>
    <w:rsid w:val="003654CB"/>
    <w:rsid w:val="00365AA9"/>
    <w:rsid w:val="00365F86"/>
    <w:rsid w:val="00365F87"/>
    <w:rsid w:val="00366E89"/>
    <w:rsid w:val="003705F4"/>
    <w:rsid w:val="00370D58"/>
    <w:rsid w:val="00371316"/>
    <w:rsid w:val="00374FB0"/>
    <w:rsid w:val="003757BC"/>
    <w:rsid w:val="00376713"/>
    <w:rsid w:val="00381815"/>
    <w:rsid w:val="003819AF"/>
    <w:rsid w:val="003820E9"/>
    <w:rsid w:val="00382DE7"/>
    <w:rsid w:val="00384FFC"/>
    <w:rsid w:val="003857E5"/>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0D10"/>
    <w:rsid w:val="003B1F18"/>
    <w:rsid w:val="003B2887"/>
    <w:rsid w:val="003B5BF0"/>
    <w:rsid w:val="003B60BF"/>
    <w:rsid w:val="003B6BE3"/>
    <w:rsid w:val="003B72DD"/>
    <w:rsid w:val="003C010C"/>
    <w:rsid w:val="003C0A6C"/>
    <w:rsid w:val="003C14F8"/>
    <w:rsid w:val="003C447E"/>
    <w:rsid w:val="003C5A43"/>
    <w:rsid w:val="003D0519"/>
    <w:rsid w:val="003D0FF6"/>
    <w:rsid w:val="003D262C"/>
    <w:rsid w:val="003D33DA"/>
    <w:rsid w:val="003D465E"/>
    <w:rsid w:val="003D4D19"/>
    <w:rsid w:val="003D6D61"/>
    <w:rsid w:val="003E019F"/>
    <w:rsid w:val="003E091D"/>
    <w:rsid w:val="003E1C53"/>
    <w:rsid w:val="003E24DD"/>
    <w:rsid w:val="003E2A69"/>
    <w:rsid w:val="003E2D49"/>
    <w:rsid w:val="003E2FD4"/>
    <w:rsid w:val="003E49F6"/>
    <w:rsid w:val="003E660F"/>
    <w:rsid w:val="003F0841"/>
    <w:rsid w:val="003F23D3"/>
    <w:rsid w:val="003F3F08"/>
    <w:rsid w:val="003F49F1"/>
    <w:rsid w:val="003F6272"/>
    <w:rsid w:val="00400E72"/>
    <w:rsid w:val="004012EA"/>
    <w:rsid w:val="00401400"/>
    <w:rsid w:val="00404869"/>
    <w:rsid w:val="00405884"/>
    <w:rsid w:val="00405ED1"/>
    <w:rsid w:val="00407D39"/>
    <w:rsid w:val="0041477A"/>
    <w:rsid w:val="004148DF"/>
    <w:rsid w:val="004167A3"/>
    <w:rsid w:val="004227F1"/>
    <w:rsid w:val="00431398"/>
    <w:rsid w:val="00432DAA"/>
    <w:rsid w:val="00434305"/>
    <w:rsid w:val="00435DF7"/>
    <w:rsid w:val="0043741A"/>
    <w:rsid w:val="0044083F"/>
    <w:rsid w:val="00441AE7"/>
    <w:rsid w:val="00444E06"/>
    <w:rsid w:val="00445574"/>
    <w:rsid w:val="004467FB"/>
    <w:rsid w:val="00452D6B"/>
    <w:rsid w:val="00454457"/>
    <w:rsid w:val="00454484"/>
    <w:rsid w:val="0045517B"/>
    <w:rsid w:val="00456B00"/>
    <w:rsid w:val="00463B77"/>
    <w:rsid w:val="00463C7B"/>
    <w:rsid w:val="004644A6"/>
    <w:rsid w:val="004659BD"/>
    <w:rsid w:val="00470775"/>
    <w:rsid w:val="004746B1"/>
    <w:rsid w:val="0047583F"/>
    <w:rsid w:val="00475DE8"/>
    <w:rsid w:val="0047664A"/>
    <w:rsid w:val="004769EB"/>
    <w:rsid w:val="0048174C"/>
    <w:rsid w:val="00481C44"/>
    <w:rsid w:val="00484936"/>
    <w:rsid w:val="00485C89"/>
    <w:rsid w:val="00486BE3"/>
    <w:rsid w:val="00490168"/>
    <w:rsid w:val="004905E4"/>
    <w:rsid w:val="00490A89"/>
    <w:rsid w:val="00490AB4"/>
    <w:rsid w:val="00492F02"/>
    <w:rsid w:val="004939AE"/>
    <w:rsid w:val="00497B62"/>
    <w:rsid w:val="004A12DF"/>
    <w:rsid w:val="004A1BA8"/>
    <w:rsid w:val="004A4B57"/>
    <w:rsid w:val="004A55E6"/>
    <w:rsid w:val="004A5CA0"/>
    <w:rsid w:val="004A63FA"/>
    <w:rsid w:val="004A6A3D"/>
    <w:rsid w:val="004B0272"/>
    <w:rsid w:val="004B2701"/>
    <w:rsid w:val="004B2E1B"/>
    <w:rsid w:val="004B3AA8"/>
    <w:rsid w:val="004B3BB0"/>
    <w:rsid w:val="004B3E93"/>
    <w:rsid w:val="004B6338"/>
    <w:rsid w:val="004C1FBC"/>
    <w:rsid w:val="004C25A2"/>
    <w:rsid w:val="004C3F1D"/>
    <w:rsid w:val="004C458D"/>
    <w:rsid w:val="004C6FFD"/>
    <w:rsid w:val="004C7556"/>
    <w:rsid w:val="004C7E8B"/>
    <w:rsid w:val="004C7E9D"/>
    <w:rsid w:val="004C7F67"/>
    <w:rsid w:val="004D076D"/>
    <w:rsid w:val="004D0EF1"/>
    <w:rsid w:val="004D1724"/>
    <w:rsid w:val="004D2253"/>
    <w:rsid w:val="004D3F14"/>
    <w:rsid w:val="004D4406"/>
    <w:rsid w:val="004D7C42"/>
    <w:rsid w:val="004E0465"/>
    <w:rsid w:val="004E127B"/>
    <w:rsid w:val="004E1C0A"/>
    <w:rsid w:val="004E30C5"/>
    <w:rsid w:val="004E4AA5"/>
    <w:rsid w:val="004E4AEE"/>
    <w:rsid w:val="004E59E3"/>
    <w:rsid w:val="004E67C0"/>
    <w:rsid w:val="004F1C51"/>
    <w:rsid w:val="004F35C7"/>
    <w:rsid w:val="004F391A"/>
    <w:rsid w:val="004F3CFB"/>
    <w:rsid w:val="004F4A65"/>
    <w:rsid w:val="004F62C0"/>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00F6"/>
    <w:rsid w:val="005220EC"/>
    <w:rsid w:val="00523F95"/>
    <w:rsid w:val="00524C20"/>
    <w:rsid w:val="00524D65"/>
    <w:rsid w:val="00525B16"/>
    <w:rsid w:val="0053258D"/>
    <w:rsid w:val="00533D04"/>
    <w:rsid w:val="00534716"/>
    <w:rsid w:val="00534804"/>
    <w:rsid w:val="00534BDF"/>
    <w:rsid w:val="005354EA"/>
    <w:rsid w:val="0053585F"/>
    <w:rsid w:val="00535EC4"/>
    <w:rsid w:val="00535ED9"/>
    <w:rsid w:val="0053692B"/>
    <w:rsid w:val="00541853"/>
    <w:rsid w:val="00543BDA"/>
    <w:rsid w:val="005441CC"/>
    <w:rsid w:val="00544C7C"/>
    <w:rsid w:val="005479DA"/>
    <w:rsid w:val="00547BCC"/>
    <w:rsid w:val="0055013B"/>
    <w:rsid w:val="0055169C"/>
    <w:rsid w:val="00551F6F"/>
    <w:rsid w:val="005547DD"/>
    <w:rsid w:val="00555044"/>
    <w:rsid w:val="00561475"/>
    <w:rsid w:val="00562308"/>
    <w:rsid w:val="00563DF3"/>
    <w:rsid w:val="0056487B"/>
    <w:rsid w:val="00564FB9"/>
    <w:rsid w:val="00571047"/>
    <w:rsid w:val="00572B1A"/>
    <w:rsid w:val="00573D9E"/>
    <w:rsid w:val="005801E3"/>
    <w:rsid w:val="0058070C"/>
    <w:rsid w:val="00581802"/>
    <w:rsid w:val="005826C1"/>
    <w:rsid w:val="005836A8"/>
    <w:rsid w:val="0058409C"/>
    <w:rsid w:val="00584262"/>
    <w:rsid w:val="00586630"/>
    <w:rsid w:val="00587ADD"/>
    <w:rsid w:val="00593A49"/>
    <w:rsid w:val="00593A54"/>
    <w:rsid w:val="00594029"/>
    <w:rsid w:val="00596160"/>
    <w:rsid w:val="005966E2"/>
    <w:rsid w:val="00597007"/>
    <w:rsid w:val="0059778F"/>
    <w:rsid w:val="005A0966"/>
    <w:rsid w:val="005A11B7"/>
    <w:rsid w:val="005A260B"/>
    <w:rsid w:val="005A3252"/>
    <w:rsid w:val="005A4A1B"/>
    <w:rsid w:val="005A565D"/>
    <w:rsid w:val="005A7830"/>
    <w:rsid w:val="005A7FCE"/>
    <w:rsid w:val="005B0F3F"/>
    <w:rsid w:val="005B191C"/>
    <w:rsid w:val="005B4903"/>
    <w:rsid w:val="005B51CE"/>
    <w:rsid w:val="005B52AE"/>
    <w:rsid w:val="005B5688"/>
    <w:rsid w:val="005B5885"/>
    <w:rsid w:val="005B5CD7"/>
    <w:rsid w:val="005B6CF6"/>
    <w:rsid w:val="005B7422"/>
    <w:rsid w:val="005C29B8"/>
    <w:rsid w:val="005C5F21"/>
    <w:rsid w:val="005C7156"/>
    <w:rsid w:val="005D0C75"/>
    <w:rsid w:val="005D21A8"/>
    <w:rsid w:val="005D4171"/>
    <w:rsid w:val="005D6A95"/>
    <w:rsid w:val="005D6B2C"/>
    <w:rsid w:val="005D6D9C"/>
    <w:rsid w:val="005E2335"/>
    <w:rsid w:val="005E34CA"/>
    <w:rsid w:val="005E3C18"/>
    <w:rsid w:val="005E4250"/>
    <w:rsid w:val="005E6812"/>
    <w:rsid w:val="005E6A83"/>
    <w:rsid w:val="005E7881"/>
    <w:rsid w:val="005E78E0"/>
    <w:rsid w:val="005F0C3B"/>
    <w:rsid w:val="005F0D9C"/>
    <w:rsid w:val="005F284E"/>
    <w:rsid w:val="005F4E13"/>
    <w:rsid w:val="005F7A10"/>
    <w:rsid w:val="006015CE"/>
    <w:rsid w:val="00604784"/>
    <w:rsid w:val="00605784"/>
    <w:rsid w:val="00606419"/>
    <w:rsid w:val="00607D29"/>
    <w:rsid w:val="00610EC2"/>
    <w:rsid w:val="00611B5D"/>
    <w:rsid w:val="00612952"/>
    <w:rsid w:val="00614CC1"/>
    <w:rsid w:val="00615A9D"/>
    <w:rsid w:val="00617387"/>
    <w:rsid w:val="006205D6"/>
    <w:rsid w:val="006252D8"/>
    <w:rsid w:val="006259BC"/>
    <w:rsid w:val="00626279"/>
    <w:rsid w:val="0062636B"/>
    <w:rsid w:val="00626D1D"/>
    <w:rsid w:val="00632182"/>
    <w:rsid w:val="00632AE0"/>
    <w:rsid w:val="00633C17"/>
    <w:rsid w:val="00634D9E"/>
    <w:rsid w:val="006367D8"/>
    <w:rsid w:val="00636E3E"/>
    <w:rsid w:val="006379F7"/>
    <w:rsid w:val="00637E4D"/>
    <w:rsid w:val="00640620"/>
    <w:rsid w:val="00641A1F"/>
    <w:rsid w:val="00645904"/>
    <w:rsid w:val="00646C4B"/>
    <w:rsid w:val="00647348"/>
    <w:rsid w:val="00651283"/>
    <w:rsid w:val="00651ACB"/>
    <w:rsid w:val="00651C47"/>
    <w:rsid w:val="00652AB2"/>
    <w:rsid w:val="00653FED"/>
    <w:rsid w:val="00654EC0"/>
    <w:rsid w:val="0065525B"/>
    <w:rsid w:val="00655D4F"/>
    <w:rsid w:val="00656D29"/>
    <w:rsid w:val="00663904"/>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0C76"/>
    <w:rsid w:val="0069109F"/>
    <w:rsid w:val="00693962"/>
    <w:rsid w:val="00695D04"/>
    <w:rsid w:val="006A07AA"/>
    <w:rsid w:val="006A0C84"/>
    <w:rsid w:val="006A25E5"/>
    <w:rsid w:val="006A2B46"/>
    <w:rsid w:val="006A336D"/>
    <w:rsid w:val="006A37B9"/>
    <w:rsid w:val="006B2672"/>
    <w:rsid w:val="006B54BF"/>
    <w:rsid w:val="006B5F44"/>
    <w:rsid w:val="006B5F90"/>
    <w:rsid w:val="006B62E4"/>
    <w:rsid w:val="006C091A"/>
    <w:rsid w:val="006C1BBA"/>
    <w:rsid w:val="006C2079"/>
    <w:rsid w:val="006C5A62"/>
    <w:rsid w:val="006C5D68"/>
    <w:rsid w:val="006C6976"/>
    <w:rsid w:val="006C6DD0"/>
    <w:rsid w:val="006D04EA"/>
    <w:rsid w:val="006D16C4"/>
    <w:rsid w:val="006D3E96"/>
    <w:rsid w:val="006D4515"/>
    <w:rsid w:val="006D4BB1"/>
    <w:rsid w:val="006D6593"/>
    <w:rsid w:val="006E0BCD"/>
    <w:rsid w:val="006F03A8"/>
    <w:rsid w:val="006F2ACA"/>
    <w:rsid w:val="006F2ADC"/>
    <w:rsid w:val="006F2BFE"/>
    <w:rsid w:val="006F31E9"/>
    <w:rsid w:val="006F5F40"/>
    <w:rsid w:val="006F6284"/>
    <w:rsid w:val="007002C5"/>
    <w:rsid w:val="00704387"/>
    <w:rsid w:val="00707669"/>
    <w:rsid w:val="00711CBA"/>
    <w:rsid w:val="00711FB5"/>
    <w:rsid w:val="00712A01"/>
    <w:rsid w:val="00714F58"/>
    <w:rsid w:val="007212D1"/>
    <w:rsid w:val="00722FBF"/>
    <w:rsid w:val="00722FC2"/>
    <w:rsid w:val="00724E1B"/>
    <w:rsid w:val="00725949"/>
    <w:rsid w:val="00727FA2"/>
    <w:rsid w:val="00731064"/>
    <w:rsid w:val="007322D9"/>
    <w:rsid w:val="00732BC0"/>
    <w:rsid w:val="0073720F"/>
    <w:rsid w:val="00737796"/>
    <w:rsid w:val="00740BF3"/>
    <w:rsid w:val="0074165C"/>
    <w:rsid w:val="00742C35"/>
    <w:rsid w:val="007432CA"/>
    <w:rsid w:val="007439EB"/>
    <w:rsid w:val="00743CB4"/>
    <w:rsid w:val="00743F0A"/>
    <w:rsid w:val="007444E8"/>
    <w:rsid w:val="0074548E"/>
    <w:rsid w:val="00745773"/>
    <w:rsid w:val="00746800"/>
    <w:rsid w:val="007470A3"/>
    <w:rsid w:val="007501A8"/>
    <w:rsid w:val="00750D61"/>
    <w:rsid w:val="00750EE1"/>
    <w:rsid w:val="00752B4D"/>
    <w:rsid w:val="00755402"/>
    <w:rsid w:val="00756B26"/>
    <w:rsid w:val="00756EDF"/>
    <w:rsid w:val="007600E3"/>
    <w:rsid w:val="00764022"/>
    <w:rsid w:val="00765C43"/>
    <w:rsid w:val="00765EFB"/>
    <w:rsid w:val="007671CA"/>
    <w:rsid w:val="00767C61"/>
    <w:rsid w:val="0077008A"/>
    <w:rsid w:val="00772354"/>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5D3A"/>
    <w:rsid w:val="007A6FD9"/>
    <w:rsid w:val="007A73AA"/>
    <w:rsid w:val="007A7EFB"/>
    <w:rsid w:val="007A7FFA"/>
    <w:rsid w:val="007B04EB"/>
    <w:rsid w:val="007B0D4F"/>
    <w:rsid w:val="007B0E1D"/>
    <w:rsid w:val="007B5A3D"/>
    <w:rsid w:val="007B5B95"/>
    <w:rsid w:val="007B6032"/>
    <w:rsid w:val="007B68EA"/>
    <w:rsid w:val="007B7453"/>
    <w:rsid w:val="007C2D89"/>
    <w:rsid w:val="007C4593"/>
    <w:rsid w:val="007C5309"/>
    <w:rsid w:val="007C6069"/>
    <w:rsid w:val="007D0335"/>
    <w:rsid w:val="007D0620"/>
    <w:rsid w:val="007D06C4"/>
    <w:rsid w:val="007D1352"/>
    <w:rsid w:val="007D2508"/>
    <w:rsid w:val="007D346A"/>
    <w:rsid w:val="007D6518"/>
    <w:rsid w:val="007D76BD"/>
    <w:rsid w:val="007E0BF1"/>
    <w:rsid w:val="007E1047"/>
    <w:rsid w:val="007F0ED8"/>
    <w:rsid w:val="007F0F63"/>
    <w:rsid w:val="007F75CE"/>
    <w:rsid w:val="008013A4"/>
    <w:rsid w:val="00802647"/>
    <w:rsid w:val="008027CE"/>
    <w:rsid w:val="00802F42"/>
    <w:rsid w:val="00804383"/>
    <w:rsid w:val="00804BB7"/>
    <w:rsid w:val="00804D41"/>
    <w:rsid w:val="00805DEA"/>
    <w:rsid w:val="00807704"/>
    <w:rsid w:val="00810257"/>
    <w:rsid w:val="008104F5"/>
    <w:rsid w:val="00811072"/>
    <w:rsid w:val="00811369"/>
    <w:rsid w:val="00812832"/>
    <w:rsid w:val="00815419"/>
    <w:rsid w:val="008163C8"/>
    <w:rsid w:val="008164A1"/>
    <w:rsid w:val="0081686D"/>
    <w:rsid w:val="00817325"/>
    <w:rsid w:val="008209E6"/>
    <w:rsid w:val="00821D19"/>
    <w:rsid w:val="00823303"/>
    <w:rsid w:val="008233B2"/>
    <w:rsid w:val="00823A9F"/>
    <w:rsid w:val="00823C85"/>
    <w:rsid w:val="008248A7"/>
    <w:rsid w:val="00825138"/>
    <w:rsid w:val="008269DD"/>
    <w:rsid w:val="00830621"/>
    <w:rsid w:val="008309DB"/>
    <w:rsid w:val="0083348C"/>
    <w:rsid w:val="008373D3"/>
    <w:rsid w:val="00837F7E"/>
    <w:rsid w:val="00840617"/>
    <w:rsid w:val="00840F84"/>
    <w:rsid w:val="00842A47"/>
    <w:rsid w:val="00843C13"/>
    <w:rsid w:val="00843DEF"/>
    <w:rsid w:val="008454F8"/>
    <w:rsid w:val="0085173A"/>
    <w:rsid w:val="00852D31"/>
    <w:rsid w:val="00854B87"/>
    <w:rsid w:val="00855CC1"/>
    <w:rsid w:val="008603CE"/>
    <w:rsid w:val="008620FC"/>
    <w:rsid w:val="008627A5"/>
    <w:rsid w:val="00863E05"/>
    <w:rsid w:val="00865ACA"/>
    <w:rsid w:val="00865D28"/>
    <w:rsid w:val="00865F85"/>
    <w:rsid w:val="00867C10"/>
    <w:rsid w:val="00870439"/>
    <w:rsid w:val="00870DA1"/>
    <w:rsid w:val="00871CA8"/>
    <w:rsid w:val="00875E4B"/>
    <w:rsid w:val="00882D73"/>
    <w:rsid w:val="00883F93"/>
    <w:rsid w:val="00884DB3"/>
    <w:rsid w:val="00885A9D"/>
    <w:rsid w:val="008864F6"/>
    <w:rsid w:val="0089049D"/>
    <w:rsid w:val="008928C9"/>
    <w:rsid w:val="008930CB"/>
    <w:rsid w:val="0089316A"/>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2F22"/>
    <w:rsid w:val="008B3615"/>
    <w:rsid w:val="008B4AC4"/>
    <w:rsid w:val="008B50C8"/>
    <w:rsid w:val="008B5281"/>
    <w:rsid w:val="008B7E05"/>
    <w:rsid w:val="008B7F39"/>
    <w:rsid w:val="008C1797"/>
    <w:rsid w:val="008C219C"/>
    <w:rsid w:val="008C475E"/>
    <w:rsid w:val="008C619A"/>
    <w:rsid w:val="008D0CE8"/>
    <w:rsid w:val="008D2D1D"/>
    <w:rsid w:val="008D3D15"/>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0DFA"/>
    <w:rsid w:val="00902722"/>
    <w:rsid w:val="009027BC"/>
    <w:rsid w:val="0090547A"/>
    <w:rsid w:val="009058B7"/>
    <w:rsid w:val="009062E6"/>
    <w:rsid w:val="00910EEA"/>
    <w:rsid w:val="00911349"/>
    <w:rsid w:val="00911BE5"/>
    <w:rsid w:val="00913CA9"/>
    <w:rsid w:val="009145AE"/>
    <w:rsid w:val="009146CE"/>
    <w:rsid w:val="00914CA7"/>
    <w:rsid w:val="00915C3E"/>
    <w:rsid w:val="009161A8"/>
    <w:rsid w:val="009170A8"/>
    <w:rsid w:val="009245AE"/>
    <w:rsid w:val="009245F5"/>
    <w:rsid w:val="009249EC"/>
    <w:rsid w:val="00926D8A"/>
    <w:rsid w:val="009273B3"/>
    <w:rsid w:val="009305B5"/>
    <w:rsid w:val="009378DD"/>
    <w:rsid w:val="009429D5"/>
    <w:rsid w:val="00942BF1"/>
    <w:rsid w:val="00945180"/>
    <w:rsid w:val="00945428"/>
    <w:rsid w:val="0094607B"/>
    <w:rsid w:val="00946B40"/>
    <w:rsid w:val="00951CE3"/>
    <w:rsid w:val="009531E5"/>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83E1E"/>
    <w:rsid w:val="00985FB3"/>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B6D41"/>
    <w:rsid w:val="009C27F1"/>
    <w:rsid w:val="009C3152"/>
    <w:rsid w:val="009C3257"/>
    <w:rsid w:val="009C4CFA"/>
    <w:rsid w:val="009C5070"/>
    <w:rsid w:val="009D112C"/>
    <w:rsid w:val="009D1385"/>
    <w:rsid w:val="009D47FA"/>
    <w:rsid w:val="009D4C5B"/>
    <w:rsid w:val="009D50A3"/>
    <w:rsid w:val="009D50D2"/>
    <w:rsid w:val="009D6BCA"/>
    <w:rsid w:val="009D7261"/>
    <w:rsid w:val="009E083C"/>
    <w:rsid w:val="009E0F62"/>
    <w:rsid w:val="009E4A58"/>
    <w:rsid w:val="009E5A2D"/>
    <w:rsid w:val="009E5AB2"/>
    <w:rsid w:val="009E6219"/>
    <w:rsid w:val="009E7E39"/>
    <w:rsid w:val="009F03B3"/>
    <w:rsid w:val="009F108D"/>
    <w:rsid w:val="009F556D"/>
    <w:rsid w:val="00A00086"/>
    <w:rsid w:val="00A0096C"/>
    <w:rsid w:val="00A01757"/>
    <w:rsid w:val="00A028C0"/>
    <w:rsid w:val="00A02BAE"/>
    <w:rsid w:val="00A06A6B"/>
    <w:rsid w:val="00A07E47"/>
    <w:rsid w:val="00A129D0"/>
    <w:rsid w:val="00A12C33"/>
    <w:rsid w:val="00A138BA"/>
    <w:rsid w:val="00A14C8E"/>
    <w:rsid w:val="00A153D9"/>
    <w:rsid w:val="00A15F09"/>
    <w:rsid w:val="00A169B6"/>
    <w:rsid w:val="00A20686"/>
    <w:rsid w:val="00A2271D"/>
    <w:rsid w:val="00A237D5"/>
    <w:rsid w:val="00A26249"/>
    <w:rsid w:val="00A30EFC"/>
    <w:rsid w:val="00A31984"/>
    <w:rsid w:val="00A3234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48F7"/>
    <w:rsid w:val="00A8564A"/>
    <w:rsid w:val="00A862D6"/>
    <w:rsid w:val="00A8715E"/>
    <w:rsid w:val="00A9295B"/>
    <w:rsid w:val="00A93B09"/>
    <w:rsid w:val="00A952D7"/>
    <w:rsid w:val="00A95E75"/>
    <w:rsid w:val="00A963F7"/>
    <w:rsid w:val="00A968AF"/>
    <w:rsid w:val="00A96AD8"/>
    <w:rsid w:val="00A979A1"/>
    <w:rsid w:val="00AA052C"/>
    <w:rsid w:val="00AA1E45"/>
    <w:rsid w:val="00AA32FC"/>
    <w:rsid w:val="00AA4286"/>
    <w:rsid w:val="00AA456B"/>
    <w:rsid w:val="00AA4633"/>
    <w:rsid w:val="00AA54BE"/>
    <w:rsid w:val="00AA57F5"/>
    <w:rsid w:val="00AA599E"/>
    <w:rsid w:val="00AA672E"/>
    <w:rsid w:val="00AA6EC9"/>
    <w:rsid w:val="00AB3F84"/>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D6E4C"/>
    <w:rsid w:val="00AE070A"/>
    <w:rsid w:val="00AE101C"/>
    <w:rsid w:val="00AE2A69"/>
    <w:rsid w:val="00AE37E5"/>
    <w:rsid w:val="00AE5EB4"/>
    <w:rsid w:val="00AE7D5C"/>
    <w:rsid w:val="00AF0C18"/>
    <w:rsid w:val="00AF47C5"/>
    <w:rsid w:val="00AF4B08"/>
    <w:rsid w:val="00AF5398"/>
    <w:rsid w:val="00B049AF"/>
    <w:rsid w:val="00B07242"/>
    <w:rsid w:val="00B10534"/>
    <w:rsid w:val="00B113DB"/>
    <w:rsid w:val="00B11D8A"/>
    <w:rsid w:val="00B12981"/>
    <w:rsid w:val="00B147DD"/>
    <w:rsid w:val="00B156FD"/>
    <w:rsid w:val="00B16126"/>
    <w:rsid w:val="00B21F61"/>
    <w:rsid w:val="00B252B4"/>
    <w:rsid w:val="00B261F1"/>
    <w:rsid w:val="00B265BC"/>
    <w:rsid w:val="00B31FB1"/>
    <w:rsid w:val="00B328FC"/>
    <w:rsid w:val="00B32941"/>
    <w:rsid w:val="00B33952"/>
    <w:rsid w:val="00B33C5E"/>
    <w:rsid w:val="00B342F4"/>
    <w:rsid w:val="00B34369"/>
    <w:rsid w:val="00B34DC2"/>
    <w:rsid w:val="00B3536B"/>
    <w:rsid w:val="00B378E5"/>
    <w:rsid w:val="00B4346D"/>
    <w:rsid w:val="00B440F4"/>
    <w:rsid w:val="00B447A5"/>
    <w:rsid w:val="00B4654C"/>
    <w:rsid w:val="00B47293"/>
    <w:rsid w:val="00B50E50"/>
    <w:rsid w:val="00B51123"/>
    <w:rsid w:val="00B52120"/>
    <w:rsid w:val="00B54ABC"/>
    <w:rsid w:val="00B55D1F"/>
    <w:rsid w:val="00B56FBE"/>
    <w:rsid w:val="00B60ACF"/>
    <w:rsid w:val="00B62B58"/>
    <w:rsid w:val="00B65149"/>
    <w:rsid w:val="00B66567"/>
    <w:rsid w:val="00B66B30"/>
    <w:rsid w:val="00B66F52"/>
    <w:rsid w:val="00B66FE5"/>
    <w:rsid w:val="00B72880"/>
    <w:rsid w:val="00B758BF"/>
    <w:rsid w:val="00B77EC8"/>
    <w:rsid w:val="00B827A6"/>
    <w:rsid w:val="00B831CE"/>
    <w:rsid w:val="00B86677"/>
    <w:rsid w:val="00B87131"/>
    <w:rsid w:val="00B939B1"/>
    <w:rsid w:val="00B96D40"/>
    <w:rsid w:val="00B97386"/>
    <w:rsid w:val="00BA0ED0"/>
    <w:rsid w:val="00BA263B"/>
    <w:rsid w:val="00BA42B2"/>
    <w:rsid w:val="00BA55E4"/>
    <w:rsid w:val="00BA58D4"/>
    <w:rsid w:val="00BA5B9E"/>
    <w:rsid w:val="00BA747A"/>
    <w:rsid w:val="00BA77B2"/>
    <w:rsid w:val="00BA7C9A"/>
    <w:rsid w:val="00BB0C52"/>
    <w:rsid w:val="00BB323D"/>
    <w:rsid w:val="00BB5F8F"/>
    <w:rsid w:val="00BB657A"/>
    <w:rsid w:val="00BB6D55"/>
    <w:rsid w:val="00BC1A4E"/>
    <w:rsid w:val="00BC5DC7"/>
    <w:rsid w:val="00BC62F2"/>
    <w:rsid w:val="00BC6B8B"/>
    <w:rsid w:val="00BC73D8"/>
    <w:rsid w:val="00BD52D7"/>
    <w:rsid w:val="00BD5AD2"/>
    <w:rsid w:val="00BE228C"/>
    <w:rsid w:val="00BE22F3"/>
    <w:rsid w:val="00BE45DD"/>
    <w:rsid w:val="00BE5B52"/>
    <w:rsid w:val="00BE7B8D"/>
    <w:rsid w:val="00BF0993"/>
    <w:rsid w:val="00BF10A9"/>
    <w:rsid w:val="00BF1703"/>
    <w:rsid w:val="00BF231C"/>
    <w:rsid w:val="00BF51E5"/>
    <w:rsid w:val="00BF74A6"/>
    <w:rsid w:val="00C013AD"/>
    <w:rsid w:val="00C04904"/>
    <w:rsid w:val="00C056B3"/>
    <w:rsid w:val="00C103E5"/>
    <w:rsid w:val="00C104A5"/>
    <w:rsid w:val="00C13319"/>
    <w:rsid w:val="00C13EE9"/>
    <w:rsid w:val="00C162B9"/>
    <w:rsid w:val="00C1737B"/>
    <w:rsid w:val="00C2031A"/>
    <w:rsid w:val="00C21540"/>
    <w:rsid w:val="00C21906"/>
    <w:rsid w:val="00C21BFA"/>
    <w:rsid w:val="00C24C8D"/>
    <w:rsid w:val="00C25FE2"/>
    <w:rsid w:val="00C26B53"/>
    <w:rsid w:val="00C279B2"/>
    <w:rsid w:val="00C33E50"/>
    <w:rsid w:val="00C34C20"/>
    <w:rsid w:val="00C35A3E"/>
    <w:rsid w:val="00C42130"/>
    <w:rsid w:val="00C423A4"/>
    <w:rsid w:val="00C423E3"/>
    <w:rsid w:val="00C42974"/>
    <w:rsid w:val="00C44BF5"/>
    <w:rsid w:val="00C46445"/>
    <w:rsid w:val="00C521D6"/>
    <w:rsid w:val="00C53346"/>
    <w:rsid w:val="00C54C3C"/>
    <w:rsid w:val="00C55232"/>
    <w:rsid w:val="00C553A4"/>
    <w:rsid w:val="00C55A06"/>
    <w:rsid w:val="00C55D03"/>
    <w:rsid w:val="00C601BC"/>
    <w:rsid w:val="00C6222D"/>
    <w:rsid w:val="00C6329F"/>
    <w:rsid w:val="00C63340"/>
    <w:rsid w:val="00C643F9"/>
    <w:rsid w:val="00C64D0C"/>
    <w:rsid w:val="00C64E95"/>
    <w:rsid w:val="00C64F3C"/>
    <w:rsid w:val="00C71372"/>
    <w:rsid w:val="00C72410"/>
    <w:rsid w:val="00C7287F"/>
    <w:rsid w:val="00C757C4"/>
    <w:rsid w:val="00C77B05"/>
    <w:rsid w:val="00C80CB8"/>
    <w:rsid w:val="00C819F8"/>
    <w:rsid w:val="00C8248C"/>
    <w:rsid w:val="00C8329C"/>
    <w:rsid w:val="00C84E33"/>
    <w:rsid w:val="00C86D6F"/>
    <w:rsid w:val="00C905FC"/>
    <w:rsid w:val="00C92D03"/>
    <w:rsid w:val="00C9319C"/>
    <w:rsid w:val="00C9435D"/>
    <w:rsid w:val="00C94DF2"/>
    <w:rsid w:val="00C96741"/>
    <w:rsid w:val="00CA14F0"/>
    <w:rsid w:val="00CA2D1B"/>
    <w:rsid w:val="00CA375D"/>
    <w:rsid w:val="00CA4A28"/>
    <w:rsid w:val="00CA662A"/>
    <w:rsid w:val="00CA77F5"/>
    <w:rsid w:val="00CA7AFD"/>
    <w:rsid w:val="00CA7C3C"/>
    <w:rsid w:val="00CB0189"/>
    <w:rsid w:val="00CB0BA2"/>
    <w:rsid w:val="00CB0E74"/>
    <w:rsid w:val="00CB17F7"/>
    <w:rsid w:val="00CB1A42"/>
    <w:rsid w:val="00CB1B0C"/>
    <w:rsid w:val="00CB2C0B"/>
    <w:rsid w:val="00CB517D"/>
    <w:rsid w:val="00CC038D"/>
    <w:rsid w:val="00CC08DB"/>
    <w:rsid w:val="00CC30EC"/>
    <w:rsid w:val="00CC39FF"/>
    <w:rsid w:val="00CC3C2F"/>
    <w:rsid w:val="00CC4AC8"/>
    <w:rsid w:val="00CC5233"/>
    <w:rsid w:val="00CC559B"/>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11D"/>
    <w:rsid w:val="00D126F5"/>
    <w:rsid w:val="00D12EE5"/>
    <w:rsid w:val="00D1489E"/>
    <w:rsid w:val="00D20737"/>
    <w:rsid w:val="00D21E81"/>
    <w:rsid w:val="00D223DE"/>
    <w:rsid w:val="00D25E37"/>
    <w:rsid w:val="00D2661A"/>
    <w:rsid w:val="00D27582"/>
    <w:rsid w:val="00D27EC4"/>
    <w:rsid w:val="00D3080D"/>
    <w:rsid w:val="00D30A90"/>
    <w:rsid w:val="00D31C49"/>
    <w:rsid w:val="00D32719"/>
    <w:rsid w:val="00D33333"/>
    <w:rsid w:val="00D3388C"/>
    <w:rsid w:val="00D352A2"/>
    <w:rsid w:val="00D37142"/>
    <w:rsid w:val="00D4162B"/>
    <w:rsid w:val="00D4514F"/>
    <w:rsid w:val="00D451E2"/>
    <w:rsid w:val="00D45E89"/>
    <w:rsid w:val="00D45E8D"/>
    <w:rsid w:val="00D466AE"/>
    <w:rsid w:val="00D4734F"/>
    <w:rsid w:val="00D51BF3"/>
    <w:rsid w:val="00D66846"/>
    <w:rsid w:val="00D675FB"/>
    <w:rsid w:val="00D71F25"/>
    <w:rsid w:val="00D72A9C"/>
    <w:rsid w:val="00D75AE1"/>
    <w:rsid w:val="00D76333"/>
    <w:rsid w:val="00D77031"/>
    <w:rsid w:val="00D846E9"/>
    <w:rsid w:val="00D84941"/>
    <w:rsid w:val="00D84FA1"/>
    <w:rsid w:val="00D851F0"/>
    <w:rsid w:val="00D86DB7"/>
    <w:rsid w:val="00D87BF5"/>
    <w:rsid w:val="00D90721"/>
    <w:rsid w:val="00D926D0"/>
    <w:rsid w:val="00D92806"/>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53C5"/>
    <w:rsid w:val="00DB66CA"/>
    <w:rsid w:val="00DB6BCA"/>
    <w:rsid w:val="00DB6F54"/>
    <w:rsid w:val="00DB73F7"/>
    <w:rsid w:val="00DC0321"/>
    <w:rsid w:val="00DC3067"/>
    <w:rsid w:val="00DC370B"/>
    <w:rsid w:val="00DC5B90"/>
    <w:rsid w:val="00DD00FF"/>
    <w:rsid w:val="00DD0619"/>
    <w:rsid w:val="00DD07FB"/>
    <w:rsid w:val="00DD13BA"/>
    <w:rsid w:val="00DD25C6"/>
    <w:rsid w:val="00DD4FE5"/>
    <w:rsid w:val="00DD54B0"/>
    <w:rsid w:val="00DD57EE"/>
    <w:rsid w:val="00DD6BCC"/>
    <w:rsid w:val="00DE0A4B"/>
    <w:rsid w:val="00DE2410"/>
    <w:rsid w:val="00DE2939"/>
    <w:rsid w:val="00DE351F"/>
    <w:rsid w:val="00DE6306"/>
    <w:rsid w:val="00DE6E81"/>
    <w:rsid w:val="00DE703F"/>
    <w:rsid w:val="00DE7595"/>
    <w:rsid w:val="00DE7B0D"/>
    <w:rsid w:val="00DF1961"/>
    <w:rsid w:val="00DF44DE"/>
    <w:rsid w:val="00DF61D8"/>
    <w:rsid w:val="00DF7812"/>
    <w:rsid w:val="00E01138"/>
    <w:rsid w:val="00E02DFB"/>
    <w:rsid w:val="00E030F9"/>
    <w:rsid w:val="00E0311A"/>
    <w:rsid w:val="00E03138"/>
    <w:rsid w:val="00E0322B"/>
    <w:rsid w:val="00E038E8"/>
    <w:rsid w:val="00E04C64"/>
    <w:rsid w:val="00E06404"/>
    <w:rsid w:val="00E11A85"/>
    <w:rsid w:val="00E12495"/>
    <w:rsid w:val="00E15B97"/>
    <w:rsid w:val="00E15CCD"/>
    <w:rsid w:val="00E202EF"/>
    <w:rsid w:val="00E210B5"/>
    <w:rsid w:val="00E221D2"/>
    <w:rsid w:val="00E2552F"/>
    <w:rsid w:val="00E26278"/>
    <w:rsid w:val="00E3137A"/>
    <w:rsid w:val="00E32CCF"/>
    <w:rsid w:val="00E34A98"/>
    <w:rsid w:val="00E35D1E"/>
    <w:rsid w:val="00E364F9"/>
    <w:rsid w:val="00E365FA"/>
    <w:rsid w:val="00E36789"/>
    <w:rsid w:val="00E43337"/>
    <w:rsid w:val="00E44A83"/>
    <w:rsid w:val="00E502C1"/>
    <w:rsid w:val="00E502DD"/>
    <w:rsid w:val="00E50D3A"/>
    <w:rsid w:val="00E51387"/>
    <w:rsid w:val="00E51E68"/>
    <w:rsid w:val="00E52EFD"/>
    <w:rsid w:val="00E53083"/>
    <w:rsid w:val="00E5408A"/>
    <w:rsid w:val="00E5460C"/>
    <w:rsid w:val="00E5534D"/>
    <w:rsid w:val="00E56800"/>
    <w:rsid w:val="00E60C63"/>
    <w:rsid w:val="00E61582"/>
    <w:rsid w:val="00E62FF9"/>
    <w:rsid w:val="00E635D6"/>
    <w:rsid w:val="00E639BC"/>
    <w:rsid w:val="00E664CC"/>
    <w:rsid w:val="00E66520"/>
    <w:rsid w:val="00E70388"/>
    <w:rsid w:val="00E70F92"/>
    <w:rsid w:val="00E74313"/>
    <w:rsid w:val="00E74C54"/>
    <w:rsid w:val="00E77A03"/>
    <w:rsid w:val="00E822E8"/>
    <w:rsid w:val="00E82554"/>
    <w:rsid w:val="00E82606"/>
    <w:rsid w:val="00E831C1"/>
    <w:rsid w:val="00E846C8"/>
    <w:rsid w:val="00E84957"/>
    <w:rsid w:val="00E849B9"/>
    <w:rsid w:val="00E84A55"/>
    <w:rsid w:val="00E859A7"/>
    <w:rsid w:val="00E85BFF"/>
    <w:rsid w:val="00E90391"/>
    <w:rsid w:val="00E906C2"/>
    <w:rsid w:val="00E9311F"/>
    <w:rsid w:val="00E934D1"/>
    <w:rsid w:val="00E94AF0"/>
    <w:rsid w:val="00E95D13"/>
    <w:rsid w:val="00E95DD3"/>
    <w:rsid w:val="00E969D5"/>
    <w:rsid w:val="00EA58D1"/>
    <w:rsid w:val="00EA61BC"/>
    <w:rsid w:val="00EA681A"/>
    <w:rsid w:val="00EA735B"/>
    <w:rsid w:val="00EB1608"/>
    <w:rsid w:val="00EB1E69"/>
    <w:rsid w:val="00EB2086"/>
    <w:rsid w:val="00EB31ED"/>
    <w:rsid w:val="00EB5EDF"/>
    <w:rsid w:val="00EB60FE"/>
    <w:rsid w:val="00EB74DB"/>
    <w:rsid w:val="00EC5359"/>
    <w:rsid w:val="00EC562A"/>
    <w:rsid w:val="00ED067A"/>
    <w:rsid w:val="00ED1803"/>
    <w:rsid w:val="00ED2B50"/>
    <w:rsid w:val="00ED520E"/>
    <w:rsid w:val="00ED64D7"/>
    <w:rsid w:val="00EE0350"/>
    <w:rsid w:val="00EE0719"/>
    <w:rsid w:val="00EE0E80"/>
    <w:rsid w:val="00EE1184"/>
    <w:rsid w:val="00EE613F"/>
    <w:rsid w:val="00EE7295"/>
    <w:rsid w:val="00EE7869"/>
    <w:rsid w:val="00EE792B"/>
    <w:rsid w:val="00EF054A"/>
    <w:rsid w:val="00EF3235"/>
    <w:rsid w:val="00EF6464"/>
    <w:rsid w:val="00EF7E72"/>
    <w:rsid w:val="00F024E4"/>
    <w:rsid w:val="00F054E7"/>
    <w:rsid w:val="00F06D37"/>
    <w:rsid w:val="00F07B9D"/>
    <w:rsid w:val="00F11586"/>
    <w:rsid w:val="00F1183B"/>
    <w:rsid w:val="00F11C9F"/>
    <w:rsid w:val="00F12263"/>
    <w:rsid w:val="00F1409D"/>
    <w:rsid w:val="00F14214"/>
    <w:rsid w:val="00F157A9"/>
    <w:rsid w:val="00F16F00"/>
    <w:rsid w:val="00F25BB6"/>
    <w:rsid w:val="00F26B7E"/>
    <w:rsid w:val="00F27A3B"/>
    <w:rsid w:val="00F312B9"/>
    <w:rsid w:val="00F32780"/>
    <w:rsid w:val="00F32E17"/>
    <w:rsid w:val="00F33817"/>
    <w:rsid w:val="00F33FFD"/>
    <w:rsid w:val="00F420D5"/>
    <w:rsid w:val="00F44DB2"/>
    <w:rsid w:val="00F451EA"/>
    <w:rsid w:val="00F45447"/>
    <w:rsid w:val="00F456C6"/>
    <w:rsid w:val="00F4577B"/>
    <w:rsid w:val="00F46496"/>
    <w:rsid w:val="00F474D0"/>
    <w:rsid w:val="00F50179"/>
    <w:rsid w:val="00F515EE"/>
    <w:rsid w:val="00F56511"/>
    <w:rsid w:val="00F6194E"/>
    <w:rsid w:val="00F623AC"/>
    <w:rsid w:val="00F6412A"/>
    <w:rsid w:val="00F6439A"/>
    <w:rsid w:val="00F65893"/>
    <w:rsid w:val="00F66A36"/>
    <w:rsid w:val="00F66A4A"/>
    <w:rsid w:val="00F71E22"/>
    <w:rsid w:val="00F72142"/>
    <w:rsid w:val="00F72AE7"/>
    <w:rsid w:val="00F833BA"/>
    <w:rsid w:val="00F84FD0"/>
    <w:rsid w:val="00F859A8"/>
    <w:rsid w:val="00F86D87"/>
    <w:rsid w:val="00F9108B"/>
    <w:rsid w:val="00F91349"/>
    <w:rsid w:val="00F93677"/>
    <w:rsid w:val="00F93A8A"/>
    <w:rsid w:val="00F95248"/>
    <w:rsid w:val="00F956A9"/>
    <w:rsid w:val="00F963ED"/>
    <w:rsid w:val="00F966CF"/>
    <w:rsid w:val="00F96CAE"/>
    <w:rsid w:val="00F97C99"/>
    <w:rsid w:val="00FA2E4B"/>
    <w:rsid w:val="00FA662D"/>
    <w:rsid w:val="00FA73B1"/>
    <w:rsid w:val="00FB0CB9"/>
    <w:rsid w:val="00FB231D"/>
    <w:rsid w:val="00FB2771"/>
    <w:rsid w:val="00FB45F1"/>
    <w:rsid w:val="00FB4A72"/>
    <w:rsid w:val="00FB54E8"/>
    <w:rsid w:val="00FB7054"/>
    <w:rsid w:val="00FC17B7"/>
    <w:rsid w:val="00FC2CB7"/>
    <w:rsid w:val="00FC4090"/>
    <w:rsid w:val="00FC55B4"/>
    <w:rsid w:val="00FD00E6"/>
    <w:rsid w:val="00FD09A1"/>
    <w:rsid w:val="00FD19C5"/>
    <w:rsid w:val="00FD2A7C"/>
    <w:rsid w:val="00FD2E45"/>
    <w:rsid w:val="00FD59EB"/>
    <w:rsid w:val="00FD6A00"/>
    <w:rsid w:val="00FD7299"/>
    <w:rsid w:val="00FE1FBE"/>
    <w:rsid w:val="00FE3901"/>
    <w:rsid w:val="00FE39D3"/>
    <w:rsid w:val="00FE4BCE"/>
    <w:rsid w:val="00FE54AE"/>
    <w:rsid w:val="00FE576A"/>
    <w:rsid w:val="00FE7E79"/>
    <w:rsid w:val="00FF3E7D"/>
    <w:rsid w:val="00FF5B99"/>
    <w:rsid w:val="00FF730C"/>
    <w:rsid w:val="00FF73F4"/>
    <w:rsid w:val="00FF7CE4"/>
    <w:rsid w:val="00FF7E39"/>
    <w:rsid w:val="01050AB9"/>
    <w:rsid w:val="013D404E"/>
    <w:rsid w:val="01814321"/>
    <w:rsid w:val="03CA4BC5"/>
    <w:rsid w:val="05C018BB"/>
    <w:rsid w:val="07591FC8"/>
    <w:rsid w:val="075E75DE"/>
    <w:rsid w:val="07F97307"/>
    <w:rsid w:val="080C5665"/>
    <w:rsid w:val="0A786C09"/>
    <w:rsid w:val="0B4410E2"/>
    <w:rsid w:val="0BB71100"/>
    <w:rsid w:val="0D0409BC"/>
    <w:rsid w:val="0F2F1860"/>
    <w:rsid w:val="0F582B19"/>
    <w:rsid w:val="0FFA0FB5"/>
    <w:rsid w:val="10FE6C5F"/>
    <w:rsid w:val="1258186C"/>
    <w:rsid w:val="12900868"/>
    <w:rsid w:val="12BA5605"/>
    <w:rsid w:val="1339768A"/>
    <w:rsid w:val="16B965DF"/>
    <w:rsid w:val="17487927"/>
    <w:rsid w:val="17604CAC"/>
    <w:rsid w:val="17904EA2"/>
    <w:rsid w:val="185C6CC0"/>
    <w:rsid w:val="1A935399"/>
    <w:rsid w:val="1AE654C9"/>
    <w:rsid w:val="1B040045"/>
    <w:rsid w:val="1B7A20B5"/>
    <w:rsid w:val="1BCE322D"/>
    <w:rsid w:val="1D5020A4"/>
    <w:rsid w:val="1D60233E"/>
    <w:rsid w:val="1E636E30"/>
    <w:rsid w:val="1F792DAF"/>
    <w:rsid w:val="1FFC0156"/>
    <w:rsid w:val="22BF0910"/>
    <w:rsid w:val="244705B9"/>
    <w:rsid w:val="278F70ED"/>
    <w:rsid w:val="27A24E6D"/>
    <w:rsid w:val="280D1881"/>
    <w:rsid w:val="2C97398D"/>
    <w:rsid w:val="2EB536D8"/>
    <w:rsid w:val="2FAE1AA6"/>
    <w:rsid w:val="301013A3"/>
    <w:rsid w:val="30344394"/>
    <w:rsid w:val="307579EC"/>
    <w:rsid w:val="31B45EC9"/>
    <w:rsid w:val="320C3D00"/>
    <w:rsid w:val="32F80037"/>
    <w:rsid w:val="33CA2057"/>
    <w:rsid w:val="34E05649"/>
    <w:rsid w:val="35077B55"/>
    <w:rsid w:val="356D0868"/>
    <w:rsid w:val="362064E6"/>
    <w:rsid w:val="363475D8"/>
    <w:rsid w:val="36483084"/>
    <w:rsid w:val="36492486"/>
    <w:rsid w:val="36F17277"/>
    <w:rsid w:val="3709636F"/>
    <w:rsid w:val="390F4730"/>
    <w:rsid w:val="39F266B1"/>
    <w:rsid w:val="3A606BEE"/>
    <w:rsid w:val="3ABD5DEE"/>
    <w:rsid w:val="3BB20A13"/>
    <w:rsid w:val="3C3A346E"/>
    <w:rsid w:val="3C5502A8"/>
    <w:rsid w:val="3CA472D1"/>
    <w:rsid w:val="3D235CB1"/>
    <w:rsid w:val="3EF677E2"/>
    <w:rsid w:val="3F584337"/>
    <w:rsid w:val="405A1423"/>
    <w:rsid w:val="40646D0C"/>
    <w:rsid w:val="40A11D0E"/>
    <w:rsid w:val="41923405"/>
    <w:rsid w:val="424A31E5"/>
    <w:rsid w:val="42B054FE"/>
    <w:rsid w:val="437B05F4"/>
    <w:rsid w:val="444B446B"/>
    <w:rsid w:val="459E4A6E"/>
    <w:rsid w:val="45A32084"/>
    <w:rsid w:val="45E83F3B"/>
    <w:rsid w:val="46C74139"/>
    <w:rsid w:val="4A767D68"/>
    <w:rsid w:val="4C673E0C"/>
    <w:rsid w:val="4D7A7B6F"/>
    <w:rsid w:val="4EA8070C"/>
    <w:rsid w:val="4EE72FE2"/>
    <w:rsid w:val="501C315F"/>
    <w:rsid w:val="544840C9"/>
    <w:rsid w:val="5461351A"/>
    <w:rsid w:val="54C95685"/>
    <w:rsid w:val="54E63D3C"/>
    <w:rsid w:val="54F46459"/>
    <w:rsid w:val="55515659"/>
    <w:rsid w:val="56010E2D"/>
    <w:rsid w:val="564332E0"/>
    <w:rsid w:val="57571E7E"/>
    <w:rsid w:val="58066B25"/>
    <w:rsid w:val="58387355"/>
    <w:rsid w:val="59A71CEC"/>
    <w:rsid w:val="5A8262B5"/>
    <w:rsid w:val="5AF96577"/>
    <w:rsid w:val="5B242EC8"/>
    <w:rsid w:val="5BA858A7"/>
    <w:rsid w:val="5D73710A"/>
    <w:rsid w:val="605129B1"/>
    <w:rsid w:val="631E2F69"/>
    <w:rsid w:val="639D7CBB"/>
    <w:rsid w:val="65322C66"/>
    <w:rsid w:val="65402FF4"/>
    <w:rsid w:val="654E74BF"/>
    <w:rsid w:val="657E6739"/>
    <w:rsid w:val="65C854C3"/>
    <w:rsid w:val="66770C98"/>
    <w:rsid w:val="66925DA0"/>
    <w:rsid w:val="67CC6DC1"/>
    <w:rsid w:val="68537D99"/>
    <w:rsid w:val="68B03FED"/>
    <w:rsid w:val="6B347157"/>
    <w:rsid w:val="6C0134DD"/>
    <w:rsid w:val="6C495D17"/>
    <w:rsid w:val="6C52749E"/>
    <w:rsid w:val="6CD57DDC"/>
    <w:rsid w:val="6F560B60"/>
    <w:rsid w:val="70341BF5"/>
    <w:rsid w:val="740372BA"/>
    <w:rsid w:val="74235FBB"/>
    <w:rsid w:val="747743B9"/>
    <w:rsid w:val="78085BF3"/>
    <w:rsid w:val="790B273B"/>
    <w:rsid w:val="7B247E29"/>
    <w:rsid w:val="7BF44708"/>
    <w:rsid w:val="7E26393C"/>
    <w:rsid w:val="7EF667A6"/>
    <w:rsid w:val="7FBF12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8DC86CD"/>
  <w15:docId w15:val="{D479917D-A898-4A24-B3B8-48FCC6095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6">
    <w:name w:val="Normal"/>
    <w:qFormat/>
    <w:pPr>
      <w:widowControl w:val="0"/>
      <w:adjustRightInd w:val="0"/>
      <w:spacing w:line="400" w:lineRule="exact"/>
      <w:jc w:val="both"/>
    </w:pPr>
    <w:rPr>
      <w:rFonts w:ascii="Calibri" w:hAnsi="Calibri"/>
      <w:kern w:val="2"/>
      <w:sz w:val="21"/>
      <w:szCs w:val="21"/>
    </w:rPr>
  </w:style>
  <w:style w:type="paragraph" w:styleId="1">
    <w:name w:val="heading 1"/>
    <w:basedOn w:val="afff6"/>
    <w:next w:val="afff6"/>
    <w:link w:val="10"/>
    <w:qFormat/>
    <w:pPr>
      <w:keepNext/>
      <w:keepLines/>
      <w:spacing w:before="340" w:after="330" w:line="578" w:lineRule="auto"/>
      <w:outlineLvl w:val="0"/>
    </w:pPr>
    <w:rPr>
      <w:b/>
      <w:bCs/>
      <w:kern w:val="44"/>
      <w:sz w:val="44"/>
      <w:szCs w:val="44"/>
    </w:rPr>
  </w:style>
  <w:style w:type="paragraph" w:styleId="22">
    <w:name w:val="heading 2"/>
    <w:basedOn w:val="afff6"/>
    <w:next w:val="afff6"/>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6"/>
    <w:next w:val="afff6"/>
    <w:link w:val="30"/>
    <w:qFormat/>
    <w:pPr>
      <w:keepNext/>
      <w:keepLines/>
      <w:spacing w:before="260" w:after="260" w:line="416" w:lineRule="auto"/>
      <w:outlineLvl w:val="2"/>
    </w:pPr>
    <w:rPr>
      <w:b/>
      <w:bCs/>
      <w:sz w:val="32"/>
      <w:szCs w:val="32"/>
    </w:rPr>
  </w:style>
  <w:style w:type="paragraph" w:styleId="4">
    <w:name w:val="heading 4"/>
    <w:basedOn w:val="afff6"/>
    <w:next w:val="afff6"/>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6"/>
    <w:next w:val="afff6"/>
    <w:link w:val="50"/>
    <w:qFormat/>
    <w:pPr>
      <w:keepNext/>
      <w:keepLines/>
      <w:adjustRightInd/>
      <w:spacing w:before="280" w:after="290" w:line="376" w:lineRule="auto"/>
      <w:outlineLvl w:val="4"/>
    </w:pPr>
    <w:rPr>
      <w:b/>
      <w:bCs/>
      <w:sz w:val="28"/>
      <w:szCs w:val="28"/>
    </w:rPr>
  </w:style>
  <w:style w:type="paragraph" w:styleId="6">
    <w:name w:val="heading 6"/>
    <w:basedOn w:val="afff6"/>
    <w:next w:val="afff6"/>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6"/>
    <w:next w:val="afff6"/>
    <w:link w:val="70"/>
    <w:qFormat/>
    <w:pPr>
      <w:keepNext/>
      <w:keepLines/>
      <w:adjustRightInd/>
      <w:spacing w:before="240" w:after="64" w:line="320" w:lineRule="auto"/>
      <w:outlineLvl w:val="6"/>
    </w:pPr>
    <w:rPr>
      <w:b/>
      <w:bCs/>
      <w:sz w:val="24"/>
      <w:szCs w:val="24"/>
    </w:rPr>
  </w:style>
  <w:style w:type="paragraph" w:styleId="8">
    <w:name w:val="heading 8"/>
    <w:basedOn w:val="afff6"/>
    <w:next w:val="afff6"/>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6"/>
    <w:next w:val="afff6"/>
    <w:link w:val="90"/>
    <w:qFormat/>
    <w:pPr>
      <w:keepNext/>
      <w:keepLines/>
      <w:adjustRightInd/>
      <w:spacing w:before="240" w:after="64" w:line="320" w:lineRule="auto"/>
      <w:outlineLvl w:val="8"/>
    </w:pPr>
    <w:rPr>
      <w:rFonts w:ascii="Arial" w:eastAsia="黑体" w:hAnsi="Arial"/>
    </w:rPr>
  </w:style>
  <w:style w:type="character" w:default="1" w:styleId="afff7">
    <w:name w:val="Default Paragraph Font"/>
    <w:uiPriority w:val="1"/>
    <w:unhideWhenUsed/>
  </w:style>
  <w:style w:type="table" w:default="1" w:styleId="afff8">
    <w:name w:val="Normal Table"/>
    <w:uiPriority w:val="99"/>
    <w:semiHidden/>
    <w:unhideWhenUsed/>
    <w:tblPr>
      <w:tblInd w:w="0" w:type="dxa"/>
      <w:tblCellMar>
        <w:top w:w="0" w:type="dxa"/>
        <w:left w:w="108" w:type="dxa"/>
        <w:bottom w:w="0" w:type="dxa"/>
        <w:right w:w="108" w:type="dxa"/>
      </w:tblCellMar>
    </w:tblPr>
  </w:style>
  <w:style w:type="numbering" w:default="1" w:styleId="afff9">
    <w:name w:val="No List"/>
    <w:uiPriority w:val="99"/>
    <w:semiHidden/>
    <w:unhideWhenUsed/>
  </w:style>
  <w:style w:type="paragraph" w:styleId="TOC7">
    <w:name w:val="toc 7"/>
    <w:basedOn w:val="afff6"/>
    <w:next w:val="afff6"/>
    <w:autoRedefine/>
    <w:uiPriority w:val="39"/>
    <w:unhideWhenUsed/>
    <w:qFormat/>
    <w:pPr>
      <w:tabs>
        <w:tab w:val="right" w:leader="dot" w:pos="9344"/>
      </w:tabs>
      <w:spacing w:line="300" w:lineRule="exact"/>
      <w:ind w:left="1259"/>
    </w:pPr>
    <w:rPr>
      <w:rFonts w:ascii="宋体"/>
    </w:rPr>
  </w:style>
  <w:style w:type="paragraph" w:styleId="afffa">
    <w:name w:val="Normal Indent"/>
    <w:basedOn w:val="afff6"/>
    <w:qFormat/>
    <w:pPr>
      <w:ind w:firstLine="420"/>
    </w:pPr>
  </w:style>
  <w:style w:type="paragraph" w:styleId="afffb">
    <w:name w:val="annotation text"/>
    <w:basedOn w:val="afff6"/>
    <w:link w:val="afffc"/>
    <w:uiPriority w:val="99"/>
    <w:semiHidden/>
    <w:unhideWhenUsed/>
    <w:qFormat/>
    <w:pPr>
      <w:jc w:val="left"/>
    </w:pPr>
  </w:style>
  <w:style w:type="paragraph" w:styleId="afffd">
    <w:name w:val="Body Text"/>
    <w:basedOn w:val="afff6"/>
    <w:link w:val="afffe"/>
    <w:qFormat/>
    <w:pPr>
      <w:spacing w:after="120"/>
    </w:pPr>
  </w:style>
  <w:style w:type="paragraph" w:styleId="TOC5">
    <w:name w:val="toc 5"/>
    <w:basedOn w:val="afff6"/>
    <w:next w:val="afff6"/>
    <w:autoRedefine/>
    <w:uiPriority w:val="39"/>
    <w:unhideWhenUsed/>
    <w:qFormat/>
    <w:pPr>
      <w:ind w:left="839"/>
    </w:pPr>
    <w:rPr>
      <w:rFonts w:ascii="宋体"/>
    </w:rPr>
  </w:style>
  <w:style w:type="paragraph" w:styleId="TOC3">
    <w:name w:val="toc 3"/>
    <w:basedOn w:val="afff6"/>
    <w:next w:val="afff6"/>
    <w:autoRedefine/>
    <w:uiPriority w:val="39"/>
    <w:unhideWhenUsed/>
    <w:qFormat/>
    <w:pPr>
      <w:spacing w:line="300" w:lineRule="exact"/>
      <w:ind w:left="420"/>
    </w:pPr>
    <w:rPr>
      <w:rFonts w:ascii="宋体"/>
    </w:rPr>
  </w:style>
  <w:style w:type="paragraph" w:styleId="affff">
    <w:name w:val="Balloon Text"/>
    <w:basedOn w:val="afff6"/>
    <w:link w:val="affff0"/>
    <w:uiPriority w:val="99"/>
    <w:semiHidden/>
    <w:unhideWhenUsed/>
    <w:qFormat/>
    <w:rPr>
      <w:sz w:val="18"/>
      <w:szCs w:val="18"/>
    </w:rPr>
  </w:style>
  <w:style w:type="paragraph" w:styleId="affff1">
    <w:name w:val="footer"/>
    <w:basedOn w:val="afff6"/>
    <w:link w:val="affff2"/>
    <w:uiPriority w:val="99"/>
    <w:qFormat/>
    <w:pPr>
      <w:tabs>
        <w:tab w:val="center" w:pos="4153"/>
        <w:tab w:val="right" w:pos="8306"/>
      </w:tabs>
      <w:adjustRightInd/>
      <w:snapToGrid w:val="0"/>
      <w:spacing w:line="240" w:lineRule="auto"/>
      <w:jc w:val="right"/>
    </w:pPr>
    <w:rPr>
      <w:rFonts w:ascii="宋体"/>
      <w:sz w:val="18"/>
      <w:szCs w:val="18"/>
    </w:rPr>
  </w:style>
  <w:style w:type="paragraph" w:styleId="affff3">
    <w:name w:val="header"/>
    <w:basedOn w:val="afff6"/>
    <w:link w:val="affff4"/>
    <w:uiPriority w:val="99"/>
    <w:qFormat/>
    <w:pPr>
      <w:tabs>
        <w:tab w:val="center" w:pos="4153"/>
        <w:tab w:val="right" w:pos="8306"/>
      </w:tabs>
      <w:adjustRightInd/>
      <w:snapToGrid w:val="0"/>
      <w:jc w:val="center"/>
    </w:pPr>
    <w:rPr>
      <w:sz w:val="18"/>
      <w:szCs w:val="18"/>
    </w:rPr>
  </w:style>
  <w:style w:type="paragraph" w:styleId="TOC1">
    <w:name w:val="toc 1"/>
    <w:basedOn w:val="afff6"/>
    <w:next w:val="afff6"/>
    <w:autoRedefine/>
    <w:uiPriority w:val="39"/>
    <w:unhideWhenUsed/>
    <w:qFormat/>
    <w:rPr>
      <w:rFonts w:ascii="宋体"/>
    </w:rPr>
  </w:style>
  <w:style w:type="paragraph" w:styleId="TOC4">
    <w:name w:val="toc 4"/>
    <w:basedOn w:val="afff6"/>
    <w:next w:val="afff6"/>
    <w:autoRedefine/>
    <w:uiPriority w:val="39"/>
    <w:unhideWhenUsed/>
    <w:qFormat/>
    <w:pPr>
      <w:tabs>
        <w:tab w:val="right" w:leader="dot" w:pos="9344"/>
      </w:tabs>
      <w:spacing w:line="300" w:lineRule="exact"/>
      <w:ind w:left="629"/>
    </w:pPr>
    <w:rPr>
      <w:rFonts w:ascii="宋体"/>
    </w:rPr>
  </w:style>
  <w:style w:type="paragraph" w:styleId="affff5">
    <w:name w:val="footnote text"/>
    <w:basedOn w:val="afff6"/>
    <w:next w:val="afff6"/>
    <w:link w:val="affff6"/>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6"/>
    <w:next w:val="afff6"/>
    <w:autoRedefine/>
    <w:uiPriority w:val="39"/>
    <w:unhideWhenUsed/>
    <w:qFormat/>
    <w:pPr>
      <w:spacing w:line="300" w:lineRule="exact"/>
      <w:ind w:left="1049"/>
    </w:pPr>
    <w:rPr>
      <w:rFonts w:ascii="宋体"/>
    </w:rPr>
  </w:style>
  <w:style w:type="paragraph" w:styleId="affff7">
    <w:name w:val="table of figures"/>
    <w:basedOn w:val="afff6"/>
    <w:next w:val="afff6"/>
    <w:semiHidden/>
    <w:qFormat/>
    <w:pPr>
      <w:adjustRightInd/>
      <w:spacing w:line="240" w:lineRule="auto"/>
      <w:jc w:val="left"/>
    </w:pPr>
    <w:rPr>
      <w:szCs w:val="24"/>
    </w:rPr>
  </w:style>
  <w:style w:type="paragraph" w:styleId="TOC2">
    <w:name w:val="toc 2"/>
    <w:basedOn w:val="afff6"/>
    <w:next w:val="afff6"/>
    <w:autoRedefine/>
    <w:uiPriority w:val="39"/>
    <w:unhideWhenUsed/>
    <w:qFormat/>
    <w:pPr>
      <w:tabs>
        <w:tab w:val="right" w:leader="dot" w:pos="9344"/>
      </w:tabs>
      <w:spacing w:line="300" w:lineRule="exact"/>
      <w:ind w:left="210"/>
    </w:pPr>
    <w:rPr>
      <w:rFonts w:ascii="宋体"/>
    </w:rPr>
  </w:style>
  <w:style w:type="paragraph" w:styleId="affff8">
    <w:name w:val="Title"/>
    <w:basedOn w:val="afff6"/>
    <w:link w:val="affff9"/>
    <w:qFormat/>
    <w:pPr>
      <w:spacing w:before="240" w:after="60"/>
      <w:jc w:val="center"/>
      <w:outlineLvl w:val="0"/>
    </w:pPr>
    <w:rPr>
      <w:rFonts w:ascii="Arial" w:hAnsi="Arial" w:cs="Arial"/>
      <w:b/>
      <w:bCs/>
      <w:sz w:val="32"/>
      <w:szCs w:val="32"/>
    </w:rPr>
  </w:style>
  <w:style w:type="paragraph" w:styleId="affffa">
    <w:name w:val="annotation subject"/>
    <w:basedOn w:val="afffb"/>
    <w:next w:val="afffb"/>
    <w:link w:val="affffb"/>
    <w:uiPriority w:val="99"/>
    <w:semiHidden/>
    <w:unhideWhenUsed/>
    <w:qFormat/>
    <w:rPr>
      <w:b/>
      <w:bCs/>
    </w:rPr>
  </w:style>
  <w:style w:type="table" w:styleId="affffc">
    <w:name w:val="Table Grid"/>
    <w:basedOn w:val="afff8"/>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d">
    <w:name w:val="Strong"/>
    <w:uiPriority w:val="22"/>
    <w:qFormat/>
    <w:rPr>
      <w:b/>
      <w:bCs/>
    </w:rPr>
  </w:style>
  <w:style w:type="character" w:styleId="affffe">
    <w:name w:val="page number"/>
    <w:qFormat/>
    <w:rPr>
      <w:rFonts w:ascii="宋体" w:eastAsia="宋体" w:hAnsi="Times New Roman"/>
      <w:sz w:val="18"/>
    </w:rPr>
  </w:style>
  <w:style w:type="character" w:styleId="afffff">
    <w:name w:val="Emphasis"/>
    <w:uiPriority w:val="20"/>
    <w:qFormat/>
    <w:rPr>
      <w:i/>
      <w:iCs/>
    </w:rPr>
  </w:style>
  <w:style w:type="character" w:styleId="afffff0">
    <w:name w:val="Hyperlink"/>
    <w:uiPriority w:val="99"/>
    <w:qFormat/>
    <w:rPr>
      <w:rFonts w:ascii="宋体" w:eastAsia="宋体" w:hAnsi="Times New Roman"/>
      <w:color w:val="auto"/>
      <w:spacing w:val="0"/>
      <w:w w:val="100"/>
      <w:position w:val="0"/>
      <w:sz w:val="21"/>
      <w:u w:val="none"/>
      <w:vertAlign w:val="baseline"/>
    </w:rPr>
  </w:style>
  <w:style w:type="character" w:styleId="afffff1">
    <w:name w:val="annotation reference"/>
    <w:basedOn w:val="afff7"/>
    <w:uiPriority w:val="99"/>
    <w:semiHidden/>
    <w:unhideWhenUsed/>
    <w:qFormat/>
    <w:rPr>
      <w:sz w:val="21"/>
      <w:szCs w:val="21"/>
    </w:rPr>
  </w:style>
  <w:style w:type="character" w:styleId="afffff2">
    <w:name w:val="footnote reference"/>
    <w:semiHidden/>
    <w:qFormat/>
    <w:rPr>
      <w:rFonts w:ascii="宋体" w:eastAsia="宋体" w:hAnsi="宋体" w:cs="Times New Roman"/>
      <w:spacing w:val="0"/>
      <w:sz w:val="18"/>
      <w:vertAlign w:val="superscript"/>
    </w:rPr>
  </w:style>
  <w:style w:type="character" w:customStyle="1" w:styleId="10">
    <w:name w:val="标题 1 字符"/>
    <w:link w:val="1"/>
    <w:qFormat/>
    <w:rPr>
      <w:b/>
      <w:bCs/>
      <w:kern w:val="44"/>
      <w:sz w:val="44"/>
      <w:szCs w:val="44"/>
    </w:rPr>
  </w:style>
  <w:style w:type="character" w:customStyle="1" w:styleId="23">
    <w:name w:val="标题 2 字符"/>
    <w:link w:val="22"/>
    <w:qFormat/>
    <w:rPr>
      <w:rFonts w:ascii="Arial" w:eastAsia="黑体" w:hAnsi="Arial"/>
      <w:b/>
      <w:bCs/>
      <w:kern w:val="2"/>
      <w:sz w:val="32"/>
      <w:szCs w:val="32"/>
    </w:rPr>
  </w:style>
  <w:style w:type="character" w:customStyle="1" w:styleId="30">
    <w:name w:val="标题 3 字符"/>
    <w:link w:val="3"/>
    <w:qFormat/>
    <w:rPr>
      <w:b/>
      <w:bCs/>
      <w:kern w:val="2"/>
      <w:sz w:val="32"/>
      <w:szCs w:val="32"/>
    </w:rPr>
  </w:style>
  <w:style w:type="character" w:customStyle="1" w:styleId="40">
    <w:name w:val="标题 4 字符"/>
    <w:link w:val="4"/>
    <w:qFormat/>
    <w:rPr>
      <w:rFonts w:ascii="Arial" w:eastAsia="黑体" w:hAnsi="Arial"/>
      <w:b/>
      <w:bCs/>
      <w:kern w:val="2"/>
      <w:sz w:val="28"/>
      <w:szCs w:val="28"/>
    </w:rPr>
  </w:style>
  <w:style w:type="character" w:customStyle="1" w:styleId="50">
    <w:name w:val="标题 5 字符"/>
    <w:link w:val="5"/>
    <w:qFormat/>
    <w:rPr>
      <w:b/>
      <w:bCs/>
      <w:kern w:val="2"/>
      <w:sz w:val="28"/>
      <w:szCs w:val="28"/>
    </w:rPr>
  </w:style>
  <w:style w:type="character" w:customStyle="1" w:styleId="60">
    <w:name w:val="标题 6 字符"/>
    <w:link w:val="6"/>
    <w:qFormat/>
    <w:rPr>
      <w:rFonts w:ascii="Arial" w:eastAsia="黑体" w:hAnsi="Arial"/>
      <w:b/>
      <w:bCs/>
      <w:kern w:val="2"/>
      <w:sz w:val="24"/>
      <w:szCs w:val="24"/>
    </w:rPr>
  </w:style>
  <w:style w:type="character" w:customStyle="1" w:styleId="70">
    <w:name w:val="标题 7 字符"/>
    <w:link w:val="7"/>
    <w:qFormat/>
    <w:rPr>
      <w:b/>
      <w:bCs/>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1"/>
    </w:rPr>
  </w:style>
  <w:style w:type="character" w:customStyle="1" w:styleId="affff4">
    <w:name w:val="页眉 字符"/>
    <w:link w:val="affff3"/>
    <w:uiPriority w:val="99"/>
    <w:qFormat/>
    <w:rPr>
      <w:kern w:val="2"/>
      <w:sz w:val="18"/>
      <w:szCs w:val="18"/>
    </w:rPr>
  </w:style>
  <w:style w:type="character" w:customStyle="1" w:styleId="affff2">
    <w:name w:val="页脚 字符"/>
    <w:link w:val="affff1"/>
    <w:uiPriority w:val="99"/>
    <w:qFormat/>
    <w:rPr>
      <w:rFonts w:ascii="宋体"/>
      <w:kern w:val="2"/>
      <w:sz w:val="18"/>
      <w:szCs w:val="18"/>
    </w:rPr>
  </w:style>
  <w:style w:type="character" w:customStyle="1" w:styleId="affff0">
    <w:name w:val="批注框文本 字符"/>
    <w:link w:val="affff"/>
    <w:uiPriority w:val="99"/>
    <w:semiHidden/>
    <w:qFormat/>
    <w:rPr>
      <w:kern w:val="2"/>
      <w:sz w:val="18"/>
      <w:szCs w:val="18"/>
    </w:rPr>
  </w:style>
  <w:style w:type="paragraph" w:styleId="afffff3">
    <w:name w:val="Quote"/>
    <w:basedOn w:val="afff6"/>
    <w:next w:val="afff6"/>
    <w:link w:val="afffff4"/>
    <w:uiPriority w:val="29"/>
    <w:qFormat/>
    <w:rPr>
      <w:i/>
      <w:iCs/>
      <w:color w:val="000000"/>
    </w:rPr>
  </w:style>
  <w:style w:type="character" w:customStyle="1" w:styleId="afffff4">
    <w:name w:val="引用 字符"/>
    <w:link w:val="afffff3"/>
    <w:uiPriority w:val="29"/>
    <w:qFormat/>
    <w:rPr>
      <w:i/>
      <w:iCs/>
      <w:color w:val="000000"/>
      <w:kern w:val="2"/>
      <w:sz w:val="21"/>
      <w:szCs w:val="21"/>
    </w:rPr>
  </w:style>
  <w:style w:type="character" w:customStyle="1" w:styleId="affff9">
    <w:name w:val="标题 字符"/>
    <w:link w:val="affff8"/>
    <w:qFormat/>
    <w:rPr>
      <w:rFonts w:ascii="Arial" w:hAnsi="Arial" w:cs="Arial"/>
      <w:b/>
      <w:bCs/>
      <w:kern w:val="2"/>
      <w:sz w:val="32"/>
      <w:szCs w:val="32"/>
    </w:rPr>
  </w:style>
  <w:style w:type="paragraph" w:customStyle="1" w:styleId="afffff5">
    <w:name w:val="标准标志"/>
    <w:next w:val="afff6"/>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ff6">
    <w:name w:val="标准称谓"/>
    <w:next w:val="afff6"/>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f7">
    <w:name w:val="标准文件_页脚偶数页"/>
    <w:qFormat/>
    <w:pPr>
      <w:ind w:left="198"/>
    </w:pPr>
    <w:rPr>
      <w:rFonts w:ascii="宋体"/>
      <w:sz w:val="18"/>
    </w:rPr>
  </w:style>
  <w:style w:type="paragraph" w:customStyle="1" w:styleId="afffff8">
    <w:name w:val="标准文件_页脚奇数页"/>
    <w:qFormat/>
    <w:pPr>
      <w:ind w:right="227"/>
      <w:jc w:val="right"/>
    </w:pPr>
    <w:rPr>
      <w:rFonts w:ascii="宋体"/>
      <w:sz w:val="18"/>
    </w:rPr>
  </w:style>
  <w:style w:type="paragraph" w:customStyle="1" w:styleId="afffff9">
    <w:name w:val="标准书眉一"/>
    <w:qFormat/>
    <w:pPr>
      <w:jc w:val="both"/>
    </w:pPr>
  </w:style>
  <w:style w:type="paragraph" w:customStyle="1" w:styleId="ICS">
    <w:name w:val="标准文件_ICS"/>
    <w:basedOn w:val="afff6"/>
    <w:qFormat/>
    <w:pPr>
      <w:spacing w:line="0" w:lineRule="atLeast"/>
    </w:pPr>
    <w:rPr>
      <w:rFonts w:ascii="黑体" w:eastAsia="黑体" w:hAnsi="宋体"/>
    </w:rPr>
  </w:style>
  <w:style w:type="paragraph" w:customStyle="1" w:styleId="afffffa">
    <w:name w:val="标准文件_标准正文"/>
    <w:basedOn w:val="afff6"/>
    <w:next w:val="afffffb"/>
    <w:qFormat/>
    <w:pPr>
      <w:snapToGrid w:val="0"/>
      <w:ind w:firstLineChars="200" w:firstLine="200"/>
    </w:pPr>
    <w:rPr>
      <w:kern w:val="0"/>
    </w:rPr>
  </w:style>
  <w:style w:type="paragraph" w:customStyle="1" w:styleId="afffffb">
    <w:name w:val="标准文件_段"/>
    <w:link w:val="Char"/>
    <w:qFormat/>
    <w:pPr>
      <w:autoSpaceDE w:val="0"/>
      <w:autoSpaceDN w:val="0"/>
      <w:ind w:firstLineChars="200" w:firstLine="200"/>
      <w:jc w:val="both"/>
    </w:pPr>
    <w:rPr>
      <w:rFonts w:ascii="宋体"/>
      <w:sz w:val="21"/>
    </w:rPr>
  </w:style>
  <w:style w:type="paragraph" w:customStyle="1" w:styleId="afffffc">
    <w:name w:val="标准文件_版本"/>
    <w:basedOn w:val="afffffa"/>
    <w:qFormat/>
    <w:pPr>
      <w:adjustRightInd/>
      <w:snapToGrid/>
      <w:ind w:firstLineChars="0" w:firstLine="0"/>
    </w:pPr>
    <w:rPr>
      <w:rFonts w:ascii="宋体" w:hAnsi="宋体"/>
      <w:kern w:val="2"/>
    </w:rPr>
  </w:style>
  <w:style w:type="paragraph" w:customStyle="1" w:styleId="afffffd">
    <w:name w:val="标准文件_标准部门"/>
    <w:basedOn w:val="afff6"/>
    <w:qFormat/>
    <w:pPr>
      <w:jc w:val="center"/>
    </w:pPr>
    <w:rPr>
      <w:rFonts w:ascii="黑体" w:eastAsia="黑体"/>
      <w:kern w:val="0"/>
      <w:sz w:val="44"/>
    </w:rPr>
  </w:style>
  <w:style w:type="paragraph" w:customStyle="1" w:styleId="afffffe">
    <w:name w:val="标准文件_标准代替"/>
    <w:basedOn w:val="afff6"/>
    <w:next w:val="afff6"/>
    <w:qFormat/>
    <w:pPr>
      <w:spacing w:line="310" w:lineRule="exact"/>
      <w:jc w:val="right"/>
    </w:pPr>
    <w:rPr>
      <w:rFonts w:ascii="宋体" w:hAnsi="宋体"/>
      <w:kern w:val="0"/>
    </w:rPr>
  </w:style>
  <w:style w:type="paragraph" w:customStyle="1" w:styleId="affffff">
    <w:name w:val="标准文件_标准名称标题"/>
    <w:basedOn w:val="afff6"/>
    <w:next w:val="afff6"/>
    <w:qFormat/>
    <w:pPr>
      <w:widowControl/>
      <w:shd w:val="clear" w:color="FFFFFF" w:fill="FFFFFF"/>
      <w:adjustRightInd/>
      <w:spacing w:before="640" w:after="100"/>
      <w:jc w:val="center"/>
    </w:pPr>
    <w:rPr>
      <w:rFonts w:ascii="黑体" w:eastAsia="黑体"/>
      <w:kern w:val="0"/>
      <w:sz w:val="32"/>
    </w:rPr>
  </w:style>
  <w:style w:type="paragraph" w:customStyle="1" w:styleId="affffff0">
    <w:name w:val="标准文件_页眉奇数页"/>
    <w:next w:val="afff6"/>
    <w:qFormat/>
    <w:pPr>
      <w:tabs>
        <w:tab w:val="center" w:pos="4154"/>
        <w:tab w:val="right" w:pos="8306"/>
      </w:tabs>
      <w:spacing w:after="120"/>
      <w:jc w:val="right"/>
    </w:pPr>
    <w:rPr>
      <w:rFonts w:ascii="黑体" w:eastAsia="黑体" w:hAnsi="宋体"/>
      <w:sz w:val="21"/>
    </w:rPr>
  </w:style>
  <w:style w:type="paragraph" w:customStyle="1" w:styleId="affffff1">
    <w:name w:val="标准文件_页眉偶数页"/>
    <w:basedOn w:val="affffff0"/>
    <w:next w:val="afff6"/>
    <w:qFormat/>
    <w:pPr>
      <w:jc w:val="left"/>
    </w:pPr>
  </w:style>
  <w:style w:type="paragraph" w:customStyle="1" w:styleId="affffff2">
    <w:name w:val="标准文件_参考文献标题"/>
    <w:basedOn w:val="afff6"/>
    <w:next w:val="afff6"/>
    <w:qFormat/>
    <w:pPr>
      <w:widowControl/>
      <w:shd w:val="clear" w:color="FFFFFF" w:fill="FFFFFF"/>
      <w:adjustRightInd/>
      <w:spacing w:before="56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rPr>
  </w:style>
  <w:style w:type="paragraph" w:customStyle="1" w:styleId="afff">
    <w:name w:val="标准文件_二级条标题"/>
    <w:next w:val="afffffb"/>
    <w:qFormat/>
    <w:pPr>
      <w:widowControl w:val="0"/>
      <w:numPr>
        <w:ilvl w:val="3"/>
        <w:numId w:val="2"/>
      </w:numPr>
      <w:spacing w:beforeLines="50" w:before="50" w:afterLines="50" w:after="50"/>
      <w:jc w:val="both"/>
      <w:outlineLvl w:val="2"/>
    </w:pPr>
    <w:rPr>
      <w:rFonts w:ascii="黑体" w:eastAsia="黑体"/>
      <w:sz w:val="21"/>
    </w:rPr>
  </w:style>
  <w:style w:type="character" w:customStyle="1" w:styleId="affffff3">
    <w:name w:val="标准文件_发布"/>
    <w:qFormat/>
    <w:rPr>
      <w:rFonts w:ascii="黑体" w:eastAsia="黑体"/>
      <w:spacing w:val="0"/>
      <w:w w:val="100"/>
      <w:position w:val="3"/>
      <w:sz w:val="28"/>
    </w:rPr>
  </w:style>
  <w:style w:type="paragraph" w:customStyle="1" w:styleId="ad">
    <w:name w:val="标准文件_方框数字列项"/>
    <w:basedOn w:val="afffffb"/>
    <w:qFormat/>
    <w:pPr>
      <w:numPr>
        <w:numId w:val="3"/>
      </w:numPr>
      <w:ind w:firstLineChars="0" w:firstLine="0"/>
    </w:pPr>
  </w:style>
  <w:style w:type="paragraph" w:customStyle="1" w:styleId="affffff4">
    <w:name w:val="标准文件_封面标准编号"/>
    <w:basedOn w:val="afff6"/>
    <w:next w:val="afffffe"/>
    <w:qFormat/>
    <w:pPr>
      <w:spacing w:line="310" w:lineRule="exact"/>
      <w:jc w:val="right"/>
    </w:pPr>
    <w:rPr>
      <w:rFonts w:ascii="黑体" w:eastAsia="黑体"/>
      <w:kern w:val="0"/>
      <w:sz w:val="28"/>
    </w:rPr>
  </w:style>
  <w:style w:type="paragraph" w:customStyle="1" w:styleId="affffff5">
    <w:name w:val="标准文件_封面标准分类号"/>
    <w:basedOn w:val="afff6"/>
    <w:qFormat/>
    <w:rPr>
      <w:rFonts w:ascii="黑体" w:eastAsia="黑体"/>
      <w:b/>
      <w:kern w:val="0"/>
      <w:sz w:val="28"/>
    </w:rPr>
  </w:style>
  <w:style w:type="paragraph" w:customStyle="1" w:styleId="affffff6">
    <w:name w:val="标准文件_封面标准名称"/>
    <w:basedOn w:val="afff6"/>
    <w:qFormat/>
    <w:pPr>
      <w:spacing w:line="240" w:lineRule="auto"/>
      <w:jc w:val="center"/>
    </w:pPr>
    <w:rPr>
      <w:rFonts w:ascii="黑体" w:eastAsia="黑体"/>
      <w:kern w:val="0"/>
      <w:sz w:val="52"/>
    </w:rPr>
  </w:style>
  <w:style w:type="paragraph" w:customStyle="1" w:styleId="affffff7">
    <w:name w:val="标准文件_封面标准英文名称"/>
    <w:basedOn w:val="afff6"/>
    <w:qFormat/>
    <w:pPr>
      <w:spacing w:line="240" w:lineRule="auto"/>
      <w:jc w:val="center"/>
    </w:pPr>
    <w:rPr>
      <w:rFonts w:ascii="黑体" w:eastAsia="黑体"/>
      <w:b/>
      <w:sz w:val="28"/>
    </w:rPr>
  </w:style>
  <w:style w:type="paragraph" w:customStyle="1" w:styleId="affffff8">
    <w:name w:val="标准文件_封面发布日期"/>
    <w:basedOn w:val="afff6"/>
    <w:qFormat/>
    <w:pPr>
      <w:spacing w:line="310" w:lineRule="exact"/>
    </w:pPr>
    <w:rPr>
      <w:rFonts w:ascii="黑体" w:eastAsia="黑体"/>
      <w:kern w:val="0"/>
      <w:sz w:val="28"/>
    </w:rPr>
  </w:style>
  <w:style w:type="paragraph" w:customStyle="1" w:styleId="affffff9">
    <w:name w:val="标准文件_封面密级"/>
    <w:basedOn w:val="afff6"/>
    <w:qFormat/>
    <w:rPr>
      <w:rFonts w:eastAsia="黑体"/>
      <w:sz w:val="32"/>
    </w:rPr>
  </w:style>
  <w:style w:type="paragraph" w:customStyle="1" w:styleId="affffffa">
    <w:name w:val="标准文件_封面实施日期"/>
    <w:basedOn w:val="afff6"/>
    <w:qFormat/>
    <w:pPr>
      <w:spacing w:line="310" w:lineRule="exact"/>
      <w:jc w:val="right"/>
    </w:pPr>
    <w:rPr>
      <w:rFonts w:ascii="黑体" w:eastAsia="黑体"/>
      <w:sz w:val="28"/>
    </w:rPr>
  </w:style>
  <w:style w:type="paragraph" w:customStyle="1" w:styleId="affffffb">
    <w:name w:val="标准文件_封面抬头"/>
    <w:basedOn w:val="afffffb"/>
    <w:qFormat/>
    <w:pPr>
      <w:adjustRightInd w:val="0"/>
      <w:spacing w:line="800" w:lineRule="exact"/>
      <w:ind w:firstLineChars="0" w:firstLine="0"/>
      <w:jc w:val="distribute"/>
    </w:pPr>
    <w:rPr>
      <w:rFonts w:ascii="黑体" w:eastAsia="黑体"/>
      <w:b/>
      <w:sz w:val="64"/>
    </w:rPr>
  </w:style>
  <w:style w:type="paragraph" w:customStyle="1" w:styleId="aff4">
    <w:name w:val="标准文件_附录标识"/>
    <w:next w:val="afffffb"/>
    <w:qFormat/>
    <w:pPr>
      <w:numPr>
        <w:numId w:val="4"/>
      </w:numPr>
      <w:shd w:val="clear" w:color="FFFFFF" w:fill="FFFFFF"/>
      <w:tabs>
        <w:tab w:val="left" w:pos="6406"/>
      </w:tabs>
      <w:spacing w:before="560" w:afterLines="50" w:after="50"/>
      <w:jc w:val="center"/>
      <w:outlineLvl w:val="0"/>
    </w:pPr>
    <w:rPr>
      <w:rFonts w:ascii="黑体" w:eastAsia="黑体"/>
      <w:sz w:val="21"/>
    </w:rPr>
  </w:style>
  <w:style w:type="paragraph" w:customStyle="1" w:styleId="aff0">
    <w:name w:val="标准文件_附录表标题"/>
    <w:next w:val="afffffb"/>
    <w:qFormat/>
    <w:pPr>
      <w:numPr>
        <w:ilvl w:val="1"/>
        <w:numId w:val="5"/>
      </w:numPr>
      <w:adjustRightInd w:val="0"/>
      <w:snapToGrid w:val="0"/>
      <w:spacing w:beforeLines="50" w:before="50" w:afterLines="50" w:after="50"/>
      <w:jc w:val="center"/>
      <w:textAlignment w:val="baseline"/>
    </w:pPr>
    <w:rPr>
      <w:rFonts w:ascii="黑体" w:eastAsia="黑体"/>
      <w:kern w:val="21"/>
      <w:sz w:val="21"/>
    </w:rPr>
  </w:style>
  <w:style w:type="paragraph" w:customStyle="1" w:styleId="aff5">
    <w:name w:val="标准文件_附录一级条标题"/>
    <w:next w:val="afffffb"/>
    <w:qFormat/>
    <w:pPr>
      <w:widowControl w:val="0"/>
      <w:numPr>
        <w:ilvl w:val="1"/>
        <w:numId w:val="4"/>
      </w:numPr>
      <w:spacing w:beforeLines="50" w:before="50" w:afterLines="50" w:after="50"/>
      <w:jc w:val="both"/>
      <w:outlineLvl w:val="2"/>
    </w:pPr>
    <w:rPr>
      <w:rFonts w:ascii="黑体" w:eastAsia="黑体"/>
      <w:kern w:val="21"/>
      <w:sz w:val="21"/>
    </w:rPr>
  </w:style>
  <w:style w:type="paragraph" w:customStyle="1" w:styleId="aff6">
    <w:name w:val="标准文件_附录二级条标题"/>
    <w:basedOn w:val="aff5"/>
    <w:next w:val="afffffb"/>
    <w:qFormat/>
    <w:pPr>
      <w:widowControl/>
      <w:numPr>
        <w:ilvl w:val="2"/>
      </w:numPr>
      <w:wordWrap w:val="0"/>
      <w:overflowPunct w:val="0"/>
      <w:autoSpaceDE w:val="0"/>
      <w:autoSpaceDN w:val="0"/>
      <w:textAlignment w:val="baseline"/>
      <w:outlineLvl w:val="3"/>
    </w:pPr>
  </w:style>
  <w:style w:type="paragraph" w:customStyle="1" w:styleId="affffffc">
    <w:name w:val="标准文件_附录公式"/>
    <w:basedOn w:val="afffffa"/>
    <w:next w:val="afffffa"/>
    <w:qFormat/>
    <w:pPr>
      <w:tabs>
        <w:tab w:val="center" w:pos="4678"/>
        <w:tab w:val="right" w:leader="middleDot" w:pos="9356"/>
      </w:tabs>
      <w:spacing w:line="240" w:lineRule="auto"/>
      <w:ind w:right="-51" w:firstLineChars="0" w:firstLine="0"/>
    </w:pPr>
    <w:rPr>
      <w:rFonts w:ascii="宋体" w:hAnsi="宋体"/>
    </w:rPr>
  </w:style>
  <w:style w:type="paragraph" w:customStyle="1" w:styleId="aff7">
    <w:name w:val="标准文件_附录三级条标题"/>
    <w:next w:val="afffffb"/>
    <w:qFormat/>
    <w:pPr>
      <w:widowControl w:val="0"/>
      <w:numPr>
        <w:ilvl w:val="3"/>
        <w:numId w:val="4"/>
      </w:numPr>
      <w:spacing w:beforeLines="50" w:before="50" w:afterLines="50" w:after="50"/>
      <w:jc w:val="both"/>
      <w:outlineLvl w:val="4"/>
    </w:pPr>
    <w:rPr>
      <w:rFonts w:ascii="黑体" w:eastAsia="黑体"/>
      <w:kern w:val="21"/>
      <w:sz w:val="21"/>
    </w:rPr>
  </w:style>
  <w:style w:type="paragraph" w:customStyle="1" w:styleId="aff8">
    <w:name w:val="标准文件_附录四级条标题"/>
    <w:next w:val="afffffb"/>
    <w:qFormat/>
    <w:pPr>
      <w:widowControl w:val="0"/>
      <w:numPr>
        <w:ilvl w:val="4"/>
        <w:numId w:val="4"/>
      </w:numPr>
      <w:spacing w:beforeLines="50" w:before="50" w:afterLines="50" w:after="50"/>
      <w:jc w:val="both"/>
      <w:outlineLvl w:val="5"/>
    </w:pPr>
    <w:rPr>
      <w:rFonts w:ascii="黑体" w:eastAsia="黑体"/>
      <w:kern w:val="21"/>
      <w:sz w:val="21"/>
    </w:rPr>
  </w:style>
  <w:style w:type="paragraph" w:customStyle="1" w:styleId="afa">
    <w:name w:val="标准文件_附录图标题"/>
    <w:next w:val="afffffb"/>
    <w:qFormat/>
    <w:pPr>
      <w:numPr>
        <w:ilvl w:val="1"/>
        <w:numId w:val="6"/>
      </w:numPr>
      <w:adjustRightInd w:val="0"/>
      <w:snapToGrid w:val="0"/>
      <w:spacing w:beforeLines="50" w:before="50" w:afterLines="50" w:after="50"/>
      <w:jc w:val="center"/>
    </w:pPr>
    <w:rPr>
      <w:rFonts w:ascii="黑体" w:eastAsia="黑体"/>
      <w:sz w:val="21"/>
    </w:rPr>
  </w:style>
  <w:style w:type="paragraph" w:customStyle="1" w:styleId="aff9">
    <w:name w:val="标准文件_附录五级条标题"/>
    <w:next w:val="afffffb"/>
    <w:qFormat/>
    <w:pPr>
      <w:widowControl w:val="0"/>
      <w:numPr>
        <w:ilvl w:val="5"/>
        <w:numId w:val="4"/>
      </w:numPr>
      <w:spacing w:beforeLines="50" w:before="50" w:afterLines="50" w:after="50"/>
      <w:jc w:val="both"/>
      <w:outlineLvl w:val="6"/>
    </w:pPr>
    <w:rPr>
      <w:rFonts w:ascii="黑体" w:eastAsia="黑体"/>
      <w:kern w:val="21"/>
      <w:sz w:val="21"/>
    </w:rPr>
  </w:style>
  <w:style w:type="paragraph" w:customStyle="1" w:styleId="af0">
    <w:name w:val="标准文件_附录英文标识"/>
    <w:next w:val="afffd"/>
    <w:qFormat/>
    <w:pPr>
      <w:numPr>
        <w:numId w:val="7"/>
      </w:numPr>
      <w:tabs>
        <w:tab w:val="left" w:pos="6406"/>
      </w:tabs>
      <w:spacing w:before="220" w:after="320"/>
      <w:jc w:val="center"/>
      <w:outlineLvl w:val="0"/>
    </w:pPr>
    <w:rPr>
      <w:rFonts w:ascii="黑体" w:eastAsia="黑体"/>
      <w:sz w:val="21"/>
    </w:rPr>
  </w:style>
  <w:style w:type="character" w:customStyle="1" w:styleId="afffe">
    <w:name w:val="正文文本 字符"/>
    <w:link w:val="afffd"/>
    <w:qFormat/>
    <w:rPr>
      <w:kern w:val="2"/>
      <w:sz w:val="21"/>
      <w:szCs w:val="21"/>
    </w:rPr>
  </w:style>
  <w:style w:type="paragraph" w:customStyle="1" w:styleId="affffffd">
    <w:name w:val="标准文件_附录章标题"/>
    <w:next w:val="afffffb"/>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e">
    <w:name w:val="标准文件_公式后的破折号"/>
    <w:basedOn w:val="afffffb"/>
    <w:next w:val="afffffb"/>
    <w:qFormat/>
    <w:pPr>
      <w:ind w:leftChars="200" w:left="488" w:hangingChars="290" w:hanging="289"/>
    </w:pPr>
  </w:style>
  <w:style w:type="paragraph" w:customStyle="1" w:styleId="a6">
    <w:name w:val="标准文件_前言、引言标题"/>
    <w:next w:val="afff6"/>
    <w:qFormat/>
    <w:pPr>
      <w:numPr>
        <w:numId w:val="8"/>
      </w:numPr>
      <w:shd w:val="clear" w:color="FFFFFF" w:fill="FFFFFF"/>
      <w:spacing w:before="480" w:afterLines="150" w:after="150"/>
      <w:jc w:val="center"/>
      <w:outlineLvl w:val="0"/>
    </w:pPr>
    <w:rPr>
      <w:rFonts w:ascii="黑体" w:eastAsia="黑体"/>
      <w:sz w:val="32"/>
    </w:rPr>
  </w:style>
  <w:style w:type="paragraph" w:customStyle="1" w:styleId="afffffff">
    <w:name w:val="标准文件_目次、标准名称标题"/>
    <w:basedOn w:val="a6"/>
    <w:next w:val="afffffb"/>
    <w:qFormat/>
    <w:pPr>
      <w:spacing w:line="460" w:lineRule="exact"/>
      <w:ind w:left="0" w:firstLine="0"/>
    </w:pPr>
  </w:style>
  <w:style w:type="paragraph" w:customStyle="1" w:styleId="afffffff0">
    <w:name w:val="标准文件_目录标题"/>
    <w:basedOn w:val="afff6"/>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sz w:val="21"/>
    </w:rPr>
  </w:style>
  <w:style w:type="paragraph" w:customStyle="1" w:styleId="afd">
    <w:name w:val="标准文件_破折号列项（二级）"/>
    <w:basedOn w:val="af1"/>
    <w:qFormat/>
    <w:pPr>
      <w:numPr>
        <w:numId w:val="10"/>
      </w:numPr>
    </w:pPr>
  </w:style>
  <w:style w:type="paragraph" w:customStyle="1" w:styleId="afff0">
    <w:name w:val="标准文件_三级条标题"/>
    <w:basedOn w:val="afff"/>
    <w:next w:val="afffffb"/>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f1">
    <w:name w:val="标准文件_示例后续"/>
    <w:basedOn w:val="afff6"/>
    <w:qFormat/>
    <w:pPr>
      <w:adjustRightInd/>
      <w:spacing w:line="240" w:lineRule="auto"/>
      <w:ind w:firstLineChars="200" w:firstLine="200"/>
    </w:pPr>
    <w:rPr>
      <w:sz w:val="18"/>
      <w:szCs w:val="24"/>
    </w:rPr>
  </w:style>
  <w:style w:type="paragraph" w:customStyle="1" w:styleId="affa">
    <w:name w:val="标准文件_数字编号列项"/>
    <w:qFormat/>
    <w:pPr>
      <w:numPr>
        <w:numId w:val="11"/>
      </w:numPr>
      <w:jc w:val="both"/>
    </w:pPr>
    <w:rPr>
      <w:rFonts w:ascii="宋体" w:hAnsi="宋体"/>
      <w:sz w:val="21"/>
    </w:rPr>
  </w:style>
  <w:style w:type="paragraph" w:customStyle="1" w:styleId="afff1">
    <w:name w:val="标准文件_四级条标题"/>
    <w:next w:val="afffffb"/>
    <w:qFormat/>
    <w:pPr>
      <w:widowControl w:val="0"/>
      <w:numPr>
        <w:ilvl w:val="5"/>
        <w:numId w:val="2"/>
      </w:numPr>
      <w:spacing w:beforeLines="50" w:before="50" w:afterLines="50" w:after="50"/>
      <w:jc w:val="both"/>
      <w:outlineLvl w:val="4"/>
    </w:pPr>
    <w:rPr>
      <w:rFonts w:ascii="黑体" w:eastAsia="黑体"/>
      <w:sz w:val="21"/>
    </w:rPr>
  </w:style>
  <w:style w:type="character" w:customStyle="1" w:styleId="affff6">
    <w:name w:val="脚注文本 字符"/>
    <w:link w:val="affff5"/>
    <w:semiHidden/>
    <w:qFormat/>
    <w:rPr>
      <w:rFonts w:ascii="宋体"/>
      <w:kern w:val="2"/>
      <w:sz w:val="18"/>
      <w:szCs w:val="18"/>
    </w:rPr>
  </w:style>
  <w:style w:type="paragraph" w:customStyle="1" w:styleId="afffffff2">
    <w:name w:val="标准文件_条文脚注"/>
    <w:basedOn w:val="affff5"/>
    <w:qFormat/>
    <w:pPr>
      <w:adjustRightInd w:val="0"/>
      <w:spacing w:line="240" w:lineRule="auto"/>
      <w:ind w:leftChars="0" w:left="0" w:firstLineChars="200" w:firstLine="200"/>
      <w:jc w:val="both"/>
    </w:pPr>
    <w:rPr>
      <w:rFonts w:hAnsi="宋体"/>
    </w:rPr>
  </w:style>
  <w:style w:type="paragraph" w:customStyle="1" w:styleId="af5">
    <w:name w:val="标准文件_图表脚注"/>
    <w:basedOn w:val="afff6"/>
    <w:next w:val="afffffb"/>
    <w:qFormat/>
    <w:pPr>
      <w:numPr>
        <w:numId w:val="12"/>
      </w:numPr>
      <w:spacing w:line="240" w:lineRule="auto"/>
      <w:jc w:val="left"/>
    </w:pPr>
    <w:rPr>
      <w:rFonts w:ascii="宋体" w:hAnsi="宋体"/>
      <w:sz w:val="18"/>
    </w:rPr>
  </w:style>
  <w:style w:type="character" w:customStyle="1" w:styleId="afffffff3">
    <w:name w:val="标准文件_图表脚注内容"/>
    <w:qFormat/>
    <w:rPr>
      <w:rFonts w:ascii="宋体" w:eastAsia="宋体" w:hAnsi="宋体" w:cs="Times New Roman"/>
      <w:spacing w:val="0"/>
      <w:sz w:val="18"/>
      <w:vertAlign w:val="superscript"/>
    </w:rPr>
  </w:style>
  <w:style w:type="paragraph" w:customStyle="1" w:styleId="afff2">
    <w:name w:val="标准文件_五级条标题"/>
    <w:next w:val="afffffb"/>
    <w:qFormat/>
    <w:pPr>
      <w:widowControl w:val="0"/>
      <w:numPr>
        <w:ilvl w:val="6"/>
        <w:numId w:val="2"/>
      </w:numPr>
      <w:spacing w:beforeLines="50" w:before="50" w:afterLines="50" w:after="50"/>
      <w:jc w:val="both"/>
      <w:outlineLvl w:val="5"/>
    </w:pPr>
    <w:rPr>
      <w:rFonts w:ascii="黑体" w:eastAsia="黑体"/>
      <w:sz w:val="21"/>
    </w:rPr>
  </w:style>
  <w:style w:type="paragraph" w:customStyle="1" w:styleId="affd">
    <w:name w:val="标准文件_章标题"/>
    <w:next w:val="afffffb"/>
    <w:link w:val="afffffff4"/>
    <w:qFormat/>
    <w:pPr>
      <w:numPr>
        <w:ilvl w:val="1"/>
        <w:numId w:val="2"/>
      </w:numPr>
      <w:spacing w:beforeLines="100" w:before="100" w:afterLines="100" w:after="100"/>
      <w:jc w:val="both"/>
      <w:outlineLvl w:val="0"/>
    </w:pPr>
    <w:rPr>
      <w:rFonts w:ascii="黑体" w:eastAsia="黑体"/>
      <w:sz w:val="21"/>
    </w:rPr>
  </w:style>
  <w:style w:type="paragraph" w:customStyle="1" w:styleId="affe">
    <w:name w:val="标准文件_一级条标题"/>
    <w:basedOn w:val="affd"/>
    <w:next w:val="afffffb"/>
    <w:link w:val="afffffff5"/>
    <w:qFormat/>
    <w:pPr>
      <w:numPr>
        <w:ilvl w:val="2"/>
      </w:numPr>
      <w:spacing w:beforeLines="50" w:before="50" w:afterLines="50" w:after="50"/>
      <w:outlineLvl w:val="1"/>
    </w:pPr>
  </w:style>
  <w:style w:type="paragraph" w:customStyle="1" w:styleId="afffffff6">
    <w:name w:val="标准文件_一致程度"/>
    <w:basedOn w:val="afff6"/>
    <w:qFormat/>
    <w:pPr>
      <w:spacing w:line="440" w:lineRule="exact"/>
      <w:jc w:val="center"/>
    </w:pPr>
    <w:rPr>
      <w:sz w:val="28"/>
    </w:rPr>
  </w:style>
  <w:style w:type="paragraph" w:customStyle="1" w:styleId="afffffff7">
    <w:name w:val="标准文件_引言标题"/>
    <w:next w:val="afff6"/>
    <w:qFormat/>
    <w:pPr>
      <w:shd w:val="clear" w:color="FFFFFF" w:fill="FFFFFF"/>
      <w:spacing w:before="540" w:after="600"/>
      <w:jc w:val="center"/>
      <w:outlineLvl w:val="0"/>
    </w:pPr>
    <w:rPr>
      <w:rFonts w:ascii="黑体" w:eastAsia="黑体"/>
      <w:sz w:val="32"/>
    </w:rPr>
  </w:style>
  <w:style w:type="paragraph" w:customStyle="1" w:styleId="afffffff8">
    <w:name w:val="标准文件_英文图表脚注"/>
    <w:basedOn w:val="afffffa"/>
    <w:qFormat/>
    <w:pPr>
      <w:widowControl/>
      <w:adjustRightInd/>
      <w:snapToGrid/>
      <w:spacing w:line="240" w:lineRule="auto"/>
      <w:ind w:left="79" w:hangingChars="80" w:hanging="79"/>
    </w:pPr>
    <w:rPr>
      <w:rFonts w:ascii="宋体" w:hAnsi="宋体"/>
    </w:rPr>
  </w:style>
  <w:style w:type="paragraph" w:customStyle="1" w:styleId="af7">
    <w:name w:val="标准文件_数字编号列项（二级）"/>
    <w:qFormat/>
    <w:pPr>
      <w:numPr>
        <w:ilvl w:val="1"/>
        <w:numId w:val="13"/>
      </w:numPr>
      <w:jc w:val="both"/>
    </w:pPr>
    <w:rPr>
      <w:rFonts w:ascii="宋体"/>
      <w:sz w:val="21"/>
    </w:rPr>
  </w:style>
  <w:style w:type="paragraph" w:customStyle="1" w:styleId="af">
    <w:name w:val="标准文件_英文注："/>
    <w:basedOn w:val="afff6"/>
    <w:next w:val="afffffb"/>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1">
    <w:name w:val="标准文件_英文注×："/>
    <w:basedOn w:val="afff6"/>
    <w:qFormat/>
    <w:pPr>
      <w:numPr>
        <w:numId w:val="15"/>
      </w:numPr>
      <w:tabs>
        <w:tab w:val="left" w:pos="210"/>
      </w:tabs>
      <w:autoSpaceDE w:val="0"/>
      <w:autoSpaceDN w:val="0"/>
      <w:spacing w:line="240" w:lineRule="auto"/>
    </w:pPr>
    <w:rPr>
      <w:rFonts w:ascii="宋体" w:hAnsi="宋体"/>
      <w:kern w:val="0"/>
      <w:szCs w:val="20"/>
    </w:rPr>
  </w:style>
  <w:style w:type="paragraph" w:customStyle="1" w:styleId="aff3">
    <w:name w:val="标准文件_正文表标题"/>
    <w:next w:val="afffffb"/>
    <w:qFormat/>
    <w:pPr>
      <w:numPr>
        <w:numId w:val="16"/>
      </w:numPr>
      <w:tabs>
        <w:tab w:val="left" w:pos="0"/>
      </w:tabs>
      <w:spacing w:beforeLines="50" w:before="50" w:afterLines="50" w:after="50"/>
      <w:jc w:val="center"/>
    </w:pPr>
    <w:rPr>
      <w:rFonts w:ascii="黑体" w:eastAsia="黑体"/>
      <w:sz w:val="21"/>
    </w:rPr>
  </w:style>
  <w:style w:type="paragraph" w:customStyle="1" w:styleId="afffffff9">
    <w:name w:val="标准文件_正文公式"/>
    <w:basedOn w:val="afff6"/>
    <w:next w:val="afffffa"/>
    <w:qFormat/>
    <w:pPr>
      <w:tabs>
        <w:tab w:val="center" w:pos="4678"/>
        <w:tab w:val="right" w:leader="middleDot" w:pos="9356"/>
      </w:tabs>
      <w:spacing w:line="240" w:lineRule="auto"/>
    </w:pPr>
    <w:rPr>
      <w:rFonts w:ascii="宋体" w:hAnsi="宋体"/>
    </w:rPr>
  </w:style>
  <w:style w:type="paragraph" w:customStyle="1" w:styleId="afe">
    <w:name w:val="标准文件_正文图标题"/>
    <w:next w:val="afffffb"/>
    <w:qFormat/>
    <w:pPr>
      <w:numPr>
        <w:numId w:val="17"/>
      </w:numPr>
      <w:spacing w:beforeLines="50" w:before="50" w:afterLines="50" w:after="50"/>
      <w:jc w:val="center"/>
    </w:pPr>
    <w:rPr>
      <w:rFonts w:ascii="黑体" w:eastAsia="黑体"/>
      <w:sz w:val="21"/>
    </w:rPr>
  </w:style>
  <w:style w:type="paragraph" w:customStyle="1" w:styleId="afff4">
    <w:name w:val="标准文件_正文英文表标题"/>
    <w:next w:val="afffffb"/>
    <w:qFormat/>
    <w:pPr>
      <w:numPr>
        <w:numId w:val="18"/>
      </w:numPr>
      <w:jc w:val="center"/>
    </w:pPr>
    <w:rPr>
      <w:rFonts w:ascii="黑体" w:eastAsia="黑体"/>
      <w:sz w:val="21"/>
    </w:rPr>
  </w:style>
  <w:style w:type="paragraph" w:customStyle="1" w:styleId="afc">
    <w:name w:val="标准文件_正文英文图标题"/>
    <w:next w:val="afffffb"/>
    <w:qFormat/>
    <w:pPr>
      <w:numPr>
        <w:numId w:val="19"/>
      </w:numPr>
      <w:jc w:val="center"/>
    </w:pPr>
    <w:rPr>
      <w:rFonts w:ascii="黑体" w:eastAsia="黑体"/>
      <w:sz w:val="21"/>
    </w:rPr>
  </w:style>
  <w:style w:type="paragraph" w:customStyle="1" w:styleId="af8">
    <w:name w:val="标准文件_编号列项（三级）"/>
    <w:qFormat/>
    <w:pPr>
      <w:numPr>
        <w:ilvl w:val="2"/>
        <w:numId w:val="13"/>
      </w:numPr>
    </w:pPr>
    <w:rPr>
      <w:rFonts w:ascii="宋体"/>
      <w:sz w:val="21"/>
    </w:rPr>
  </w:style>
  <w:style w:type="paragraph" w:customStyle="1" w:styleId="a1">
    <w:name w:val="二级无标题条"/>
    <w:basedOn w:val="afff6"/>
    <w:qFormat/>
    <w:pPr>
      <w:numPr>
        <w:ilvl w:val="3"/>
        <w:numId w:val="20"/>
      </w:numPr>
      <w:adjustRightInd/>
      <w:spacing w:line="240" w:lineRule="auto"/>
    </w:pPr>
    <w:rPr>
      <w:rFonts w:ascii="宋体" w:hAnsi="宋体"/>
      <w:szCs w:val="24"/>
    </w:rPr>
  </w:style>
  <w:style w:type="paragraph" w:customStyle="1" w:styleId="afffffffa">
    <w:name w:val="发布部门"/>
    <w:next w:val="afffffb"/>
    <w:qFormat/>
    <w:pPr>
      <w:framePr w:w="7433" w:h="585" w:hRule="exact" w:hSpace="180" w:vSpace="180" w:wrap="around" w:hAnchor="margin" w:xAlign="center" w:y="14401" w:anchorLock="1"/>
      <w:jc w:val="center"/>
    </w:pPr>
    <w:rPr>
      <w:rFonts w:ascii="宋体"/>
      <w:b/>
      <w:w w:val="135"/>
      <w:sz w:val="36"/>
    </w:rPr>
  </w:style>
  <w:style w:type="paragraph" w:customStyle="1" w:styleId="afffffffb">
    <w:name w:val="发布日期"/>
    <w:qFormat/>
    <w:pPr>
      <w:framePr w:w="4000" w:h="473" w:hRule="exact" w:hSpace="180" w:vSpace="180" w:wrap="around" w:hAnchor="margin" w:y="13511" w:anchorLock="1"/>
    </w:pPr>
    <w:rPr>
      <w:rFonts w:eastAsia="黑体"/>
      <w:sz w:val="28"/>
    </w:rPr>
  </w:style>
  <w:style w:type="paragraph" w:customStyle="1" w:styleId="afffffffc">
    <w:name w:val="封面标准代替信息"/>
    <w:basedOn w:val="afff6"/>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d">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e">
    <w:name w:val="封面标准文稿编辑信息"/>
    <w:qFormat/>
    <w:pPr>
      <w:spacing w:before="180" w:line="180" w:lineRule="exact"/>
      <w:jc w:val="center"/>
    </w:pPr>
    <w:rPr>
      <w:rFonts w:ascii="宋体"/>
      <w:sz w:val="21"/>
    </w:rPr>
  </w:style>
  <w:style w:type="paragraph" w:customStyle="1" w:styleId="affffffff">
    <w:name w:val="封面标准文稿类别"/>
    <w:qFormat/>
    <w:pPr>
      <w:spacing w:before="440" w:line="400" w:lineRule="exact"/>
      <w:jc w:val="center"/>
    </w:pPr>
    <w:rPr>
      <w:rFonts w:ascii="宋体"/>
      <w:sz w:val="24"/>
    </w:rPr>
  </w:style>
  <w:style w:type="paragraph" w:customStyle="1" w:styleId="affffffff0">
    <w:name w:val="封面标准英文名称"/>
    <w:qFormat/>
    <w:pPr>
      <w:widowControl w:val="0"/>
      <w:spacing w:line="360" w:lineRule="exact"/>
      <w:jc w:val="center"/>
    </w:pPr>
    <w:rPr>
      <w:sz w:val="28"/>
    </w:rPr>
  </w:style>
  <w:style w:type="paragraph" w:customStyle="1" w:styleId="affffffff1">
    <w:name w:val="封面一致性程度标识"/>
    <w:qFormat/>
    <w:pPr>
      <w:spacing w:before="440" w:line="440" w:lineRule="exact"/>
      <w:jc w:val="center"/>
    </w:pPr>
    <w:rPr>
      <w:sz w:val="28"/>
    </w:rPr>
  </w:style>
  <w:style w:type="paragraph" w:customStyle="1" w:styleId="affffffff2">
    <w:name w:val="封面正文"/>
    <w:qFormat/>
    <w:pPr>
      <w:jc w:val="both"/>
    </w:pPr>
  </w:style>
  <w:style w:type="paragraph" w:customStyle="1" w:styleId="affffffff3">
    <w:name w:val="附录二级无标题条"/>
    <w:basedOn w:val="afff6"/>
    <w:next w:val="afffffb"/>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f4">
    <w:name w:val="附录三级无标题条"/>
    <w:basedOn w:val="affffffff3"/>
    <w:next w:val="afffffb"/>
    <w:qFormat/>
    <w:pPr>
      <w:outlineLvl w:val="4"/>
    </w:pPr>
  </w:style>
  <w:style w:type="paragraph" w:customStyle="1" w:styleId="affffffff5">
    <w:name w:val="附录四级无标题条"/>
    <w:basedOn w:val="affffffff4"/>
    <w:next w:val="afffffb"/>
    <w:qFormat/>
    <w:pPr>
      <w:outlineLvl w:val="5"/>
    </w:pPr>
  </w:style>
  <w:style w:type="paragraph" w:customStyle="1" w:styleId="affffffff6">
    <w:name w:val="附录图"/>
    <w:next w:val="afffffb"/>
    <w:qFormat/>
    <w:pPr>
      <w:wordWrap w:val="0"/>
      <w:overflowPunct w:val="0"/>
      <w:autoSpaceDE w:val="0"/>
      <w:spacing w:beforeLines="50" w:before="50" w:afterLines="50" w:after="50"/>
      <w:jc w:val="center"/>
      <w:textAlignment w:val="baseline"/>
      <w:outlineLvl w:val="1"/>
    </w:pPr>
    <w:rPr>
      <w:rFonts w:ascii="黑体" w:eastAsia="黑体"/>
      <w:kern w:val="21"/>
      <w:sz w:val="21"/>
    </w:rPr>
  </w:style>
  <w:style w:type="paragraph" w:customStyle="1" w:styleId="af3">
    <w:name w:val="标准文件_一级项"/>
    <w:qFormat/>
    <w:pPr>
      <w:numPr>
        <w:numId w:val="21"/>
      </w:numPr>
    </w:pPr>
    <w:rPr>
      <w:rFonts w:ascii="宋体"/>
      <w:sz w:val="21"/>
    </w:rPr>
  </w:style>
  <w:style w:type="paragraph" w:customStyle="1" w:styleId="affffffff7">
    <w:name w:val="附录五级无标题条"/>
    <w:basedOn w:val="affffffff5"/>
    <w:next w:val="afffffb"/>
    <w:qFormat/>
    <w:pPr>
      <w:outlineLvl w:val="6"/>
    </w:pPr>
  </w:style>
  <w:style w:type="paragraph" w:customStyle="1" w:styleId="affffffff8">
    <w:name w:val="附录性质"/>
    <w:basedOn w:val="afff6"/>
    <w:qFormat/>
    <w:pPr>
      <w:widowControl/>
      <w:adjustRightInd/>
      <w:jc w:val="center"/>
    </w:pPr>
    <w:rPr>
      <w:rFonts w:ascii="黑体" w:eastAsia="黑体"/>
    </w:rPr>
  </w:style>
  <w:style w:type="paragraph" w:customStyle="1" w:styleId="affffffff9">
    <w:name w:val="附录一级无标题条"/>
    <w:basedOn w:val="affffffd"/>
    <w:next w:val="afffffb"/>
    <w:qFormat/>
    <w:pPr>
      <w:autoSpaceDN w:val="0"/>
      <w:outlineLvl w:val="2"/>
    </w:pPr>
    <w:rPr>
      <w:rFonts w:ascii="宋体" w:eastAsia="宋体" w:hAnsi="宋体"/>
    </w:rPr>
  </w:style>
  <w:style w:type="character" w:customStyle="1" w:styleId="affffffffa">
    <w:name w:val="个人答复风格"/>
    <w:qFormat/>
    <w:rPr>
      <w:rFonts w:ascii="Arial" w:eastAsia="宋体" w:hAnsi="Arial" w:cs="Arial"/>
      <w:color w:val="auto"/>
      <w:spacing w:val="0"/>
      <w:sz w:val="20"/>
    </w:rPr>
  </w:style>
  <w:style w:type="character" w:customStyle="1" w:styleId="affffffffb">
    <w:name w:val="个人撰写风格"/>
    <w:qFormat/>
    <w:rPr>
      <w:rFonts w:ascii="Arial" w:eastAsia="宋体" w:hAnsi="Arial" w:cs="Arial"/>
      <w:color w:val="auto"/>
      <w:spacing w:val="0"/>
      <w:sz w:val="20"/>
    </w:rPr>
  </w:style>
  <w:style w:type="paragraph" w:customStyle="1" w:styleId="affffffffc">
    <w:name w:val="脚注后续"/>
    <w:qFormat/>
    <w:pPr>
      <w:ind w:leftChars="350" w:left="350"/>
      <w:jc w:val="both"/>
    </w:pPr>
    <w:rPr>
      <w:rFonts w:ascii="宋体"/>
      <w:sz w:val="18"/>
    </w:rPr>
  </w:style>
  <w:style w:type="paragraph" w:customStyle="1" w:styleId="afff5">
    <w:name w:val="列项——"/>
    <w:qFormat/>
    <w:pPr>
      <w:widowControl w:val="0"/>
      <w:numPr>
        <w:numId w:val="22"/>
      </w:numPr>
      <w:jc w:val="both"/>
    </w:pPr>
    <w:rPr>
      <w:rFonts w:ascii="宋体" w:hAnsi="宋体"/>
      <w:sz w:val="21"/>
    </w:rPr>
  </w:style>
  <w:style w:type="paragraph" w:customStyle="1" w:styleId="affffffffd">
    <w:name w:val="列项·"/>
    <w:basedOn w:val="afffffb"/>
    <w:qFormat/>
    <w:pPr>
      <w:tabs>
        <w:tab w:val="left" w:pos="840"/>
      </w:tabs>
    </w:pPr>
  </w:style>
  <w:style w:type="paragraph" w:customStyle="1" w:styleId="affffffffe">
    <w:name w:val="目次、索引正文"/>
    <w:qFormat/>
    <w:pPr>
      <w:spacing w:line="320" w:lineRule="exact"/>
      <w:jc w:val="both"/>
    </w:pPr>
    <w:rPr>
      <w:rFonts w:ascii="宋体"/>
      <w:sz w:val="21"/>
    </w:rPr>
  </w:style>
  <w:style w:type="paragraph" w:customStyle="1" w:styleId="210">
    <w:name w:val="目录 21"/>
    <w:basedOn w:val="afff6"/>
    <w:next w:val="afff6"/>
    <w:autoRedefine/>
    <w:semiHidden/>
    <w:qFormat/>
    <w:pPr>
      <w:adjustRightInd/>
      <w:spacing w:line="240" w:lineRule="auto"/>
      <w:jc w:val="left"/>
    </w:pPr>
    <w:rPr>
      <w:bCs/>
      <w:iCs/>
    </w:rPr>
  </w:style>
  <w:style w:type="paragraph" w:customStyle="1" w:styleId="31">
    <w:name w:val="目录 31"/>
    <w:basedOn w:val="afff6"/>
    <w:next w:val="afff6"/>
    <w:autoRedefine/>
    <w:semiHidden/>
    <w:qFormat/>
    <w:pPr>
      <w:spacing w:line="240" w:lineRule="auto"/>
    </w:pPr>
    <w:rPr>
      <w:rFonts w:ascii="宋体" w:hAnsi="宋体"/>
      <w:iCs/>
    </w:rPr>
  </w:style>
  <w:style w:type="paragraph" w:customStyle="1" w:styleId="41">
    <w:name w:val="目录 41"/>
    <w:basedOn w:val="afff6"/>
    <w:next w:val="afff6"/>
    <w:autoRedefine/>
    <w:semiHidden/>
    <w:qFormat/>
    <w:pPr>
      <w:adjustRightInd/>
      <w:spacing w:line="240" w:lineRule="auto"/>
      <w:jc w:val="left"/>
    </w:pPr>
  </w:style>
  <w:style w:type="paragraph" w:customStyle="1" w:styleId="51">
    <w:name w:val="目录 51"/>
    <w:basedOn w:val="afff6"/>
    <w:next w:val="afff6"/>
    <w:autoRedefine/>
    <w:semiHidden/>
    <w:qFormat/>
    <w:pPr>
      <w:spacing w:line="240" w:lineRule="auto"/>
    </w:pPr>
    <w:rPr>
      <w:rFonts w:ascii="宋体" w:hAnsi="宋体"/>
    </w:rPr>
  </w:style>
  <w:style w:type="paragraph" w:customStyle="1" w:styleId="61">
    <w:name w:val="目录 61"/>
    <w:basedOn w:val="afff6"/>
    <w:next w:val="afff6"/>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f">
    <w:name w:val="其他标准称谓"/>
    <w:qFormat/>
    <w:pPr>
      <w:spacing w:line="0" w:lineRule="atLeast"/>
      <w:jc w:val="distribute"/>
    </w:pPr>
    <w:rPr>
      <w:rFonts w:ascii="黑体" w:eastAsia="黑体" w:hAnsi="宋体"/>
      <w:sz w:val="52"/>
    </w:rPr>
  </w:style>
  <w:style w:type="paragraph" w:customStyle="1" w:styleId="afffffffff0">
    <w:name w:val="其他发布部门"/>
    <w:basedOn w:val="afffffffa"/>
    <w:qFormat/>
    <w:pPr>
      <w:framePr w:wrap="around"/>
      <w:spacing w:line="0" w:lineRule="atLeast"/>
    </w:pPr>
    <w:rPr>
      <w:rFonts w:ascii="黑体" w:eastAsia="黑体"/>
      <w:b w:val="0"/>
    </w:rPr>
  </w:style>
  <w:style w:type="paragraph" w:customStyle="1" w:styleId="affc">
    <w:name w:val="前言标题"/>
    <w:next w:val="afff6"/>
    <w:qFormat/>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6"/>
    <w:qFormat/>
    <w:pPr>
      <w:numPr>
        <w:ilvl w:val="4"/>
        <w:numId w:val="20"/>
      </w:numPr>
      <w:adjustRightInd/>
      <w:spacing w:line="240" w:lineRule="auto"/>
    </w:pPr>
    <w:rPr>
      <w:rFonts w:ascii="宋体" w:hAnsi="宋体"/>
      <w:szCs w:val="24"/>
    </w:rPr>
  </w:style>
  <w:style w:type="paragraph" w:customStyle="1" w:styleId="afffffffff1">
    <w:name w:val="实施日期"/>
    <w:basedOn w:val="afffffffb"/>
    <w:qFormat/>
    <w:pPr>
      <w:framePr w:hSpace="0" w:wrap="around" w:xAlign="right"/>
      <w:jc w:val="right"/>
    </w:pPr>
  </w:style>
  <w:style w:type="paragraph" w:customStyle="1" w:styleId="a3">
    <w:name w:val="四级无标题条"/>
    <w:basedOn w:val="afff6"/>
    <w:qFormat/>
    <w:pPr>
      <w:numPr>
        <w:ilvl w:val="5"/>
        <w:numId w:val="20"/>
      </w:numPr>
      <w:adjustRightInd/>
      <w:spacing w:line="240" w:lineRule="auto"/>
    </w:pPr>
    <w:rPr>
      <w:rFonts w:ascii="宋体" w:hAnsi="宋体"/>
      <w:szCs w:val="24"/>
    </w:rPr>
  </w:style>
  <w:style w:type="paragraph" w:customStyle="1" w:styleId="afffffffff2">
    <w:name w:val="文献分类号"/>
    <w:qFormat/>
    <w:pPr>
      <w:framePr w:hSpace="180" w:vSpace="180" w:wrap="around" w:hAnchor="margin" w:y="1" w:anchorLock="1"/>
      <w:widowControl w:val="0"/>
      <w:textAlignment w:val="center"/>
    </w:pPr>
    <w:rPr>
      <w:rFonts w:eastAsia="黑体"/>
      <w:sz w:val="21"/>
    </w:rPr>
  </w:style>
  <w:style w:type="paragraph" w:customStyle="1" w:styleId="afffffffff3">
    <w:name w:val="无标题条"/>
    <w:next w:val="afffffb"/>
    <w:qFormat/>
    <w:pPr>
      <w:jc w:val="both"/>
    </w:pPr>
    <w:rPr>
      <w:rFonts w:ascii="宋体" w:hAnsi="宋体"/>
      <w:sz w:val="21"/>
    </w:rPr>
  </w:style>
  <w:style w:type="paragraph" w:customStyle="1" w:styleId="a4">
    <w:name w:val="五级无标题条"/>
    <w:basedOn w:val="afff6"/>
    <w:qFormat/>
    <w:pPr>
      <w:numPr>
        <w:ilvl w:val="6"/>
        <w:numId w:val="20"/>
      </w:numPr>
      <w:adjustRightInd/>
    </w:pPr>
    <w:rPr>
      <w:szCs w:val="24"/>
    </w:rPr>
  </w:style>
  <w:style w:type="paragraph" w:customStyle="1" w:styleId="a0">
    <w:name w:val="一级无标题条"/>
    <w:basedOn w:val="afff6"/>
    <w:qFormat/>
    <w:pPr>
      <w:numPr>
        <w:ilvl w:val="2"/>
        <w:numId w:val="20"/>
      </w:numPr>
      <w:adjustRightInd/>
      <w:spacing w:before="10" w:after="10" w:line="240" w:lineRule="auto"/>
    </w:pPr>
    <w:rPr>
      <w:rFonts w:ascii="宋体" w:hAnsi="宋体"/>
      <w:szCs w:val="24"/>
    </w:rPr>
  </w:style>
  <w:style w:type="paragraph" w:customStyle="1" w:styleId="afffffffff4">
    <w:name w:val="注:后续"/>
    <w:qFormat/>
    <w:pPr>
      <w:spacing w:line="300" w:lineRule="exact"/>
      <w:ind w:leftChars="400" w:left="600" w:hangingChars="200" w:hanging="200"/>
      <w:jc w:val="both"/>
    </w:pPr>
    <w:rPr>
      <w:rFonts w:ascii="宋体"/>
      <w:sz w:val="18"/>
    </w:rPr>
  </w:style>
  <w:style w:type="paragraph" w:customStyle="1" w:styleId="afffffffff5">
    <w:name w:val="注×:后续"/>
    <w:basedOn w:val="afffffffff4"/>
    <w:qFormat/>
    <w:pPr>
      <w:ind w:leftChars="0" w:left="1406" w:firstLineChars="0" w:hanging="499"/>
    </w:pPr>
  </w:style>
  <w:style w:type="paragraph" w:customStyle="1" w:styleId="afffffffff6">
    <w:name w:val="标准文件_一级无标题"/>
    <w:basedOn w:val="affe"/>
    <w:qFormat/>
    <w:pPr>
      <w:spacing w:beforeLines="0" w:before="0" w:afterLines="0" w:after="0"/>
      <w:outlineLvl w:val="9"/>
    </w:pPr>
    <w:rPr>
      <w:rFonts w:ascii="宋体" w:eastAsia="宋体"/>
    </w:rPr>
  </w:style>
  <w:style w:type="paragraph" w:customStyle="1" w:styleId="afffffffff7">
    <w:name w:val="标准文件_五级无标题"/>
    <w:basedOn w:val="afff2"/>
    <w:qFormat/>
    <w:pPr>
      <w:spacing w:beforeLines="0" w:before="0" w:afterLines="0" w:after="0"/>
      <w:outlineLvl w:val="9"/>
    </w:pPr>
    <w:rPr>
      <w:rFonts w:ascii="宋体" w:eastAsia="宋体"/>
    </w:rPr>
  </w:style>
  <w:style w:type="paragraph" w:customStyle="1" w:styleId="afffffffff8">
    <w:name w:val="标准文件_三级无标题"/>
    <w:basedOn w:val="afff0"/>
    <w:qFormat/>
    <w:pPr>
      <w:spacing w:beforeLines="0" w:before="0" w:afterLines="0" w:after="0"/>
      <w:outlineLvl w:val="9"/>
    </w:pPr>
    <w:rPr>
      <w:rFonts w:ascii="宋体" w:eastAsia="宋体"/>
    </w:rPr>
  </w:style>
  <w:style w:type="paragraph" w:customStyle="1" w:styleId="afffffffff9">
    <w:name w:val="标准文件_二级无标题"/>
    <w:basedOn w:val="afff"/>
    <w:qFormat/>
    <w:pPr>
      <w:spacing w:beforeLines="0" w:before="0" w:afterLines="0" w:after="0"/>
      <w:outlineLvl w:val="9"/>
    </w:pPr>
    <w:rPr>
      <w:rFonts w:ascii="宋体" w:eastAsia="宋体"/>
    </w:rPr>
  </w:style>
  <w:style w:type="paragraph" w:customStyle="1" w:styleId="afffffffffa">
    <w:name w:val="标准_四级无标题"/>
    <w:basedOn w:val="afff1"/>
    <w:next w:val="afffffb"/>
    <w:qFormat/>
    <w:rPr>
      <w:rFonts w:eastAsia="宋体"/>
    </w:rPr>
  </w:style>
  <w:style w:type="paragraph" w:customStyle="1" w:styleId="afffffffffb">
    <w:name w:val="标准文件_四级无标题"/>
    <w:basedOn w:val="afff1"/>
    <w:qFormat/>
    <w:pPr>
      <w:spacing w:beforeLines="0" w:before="0" w:afterLines="0" w:after="0"/>
      <w:outlineLvl w:val="9"/>
    </w:pPr>
    <w:rPr>
      <w:rFonts w:ascii="宋体" w:eastAsia="宋体" w:hAnsi="黑体"/>
      <w:szCs w:val="52"/>
    </w:rPr>
  </w:style>
  <w:style w:type="paragraph" w:customStyle="1" w:styleId="aff2">
    <w:name w:val="标准文件_大写罗马数字编号列项"/>
    <w:basedOn w:val="afffffb"/>
    <w:qFormat/>
    <w:pPr>
      <w:numPr>
        <w:numId w:val="23"/>
      </w:numPr>
      <w:ind w:firstLineChars="0" w:firstLine="0"/>
    </w:pPr>
    <w:rPr>
      <w:rFonts w:ascii="Times New Roman" w:cs="Arial"/>
      <w:szCs w:val="28"/>
    </w:rPr>
  </w:style>
  <w:style w:type="paragraph" w:customStyle="1" w:styleId="ae">
    <w:name w:val="标准文件_小写罗马数字编号列项"/>
    <w:basedOn w:val="afffffb"/>
    <w:qFormat/>
    <w:pPr>
      <w:numPr>
        <w:numId w:val="24"/>
      </w:numPr>
      <w:ind w:firstLineChars="0" w:firstLine="0"/>
    </w:pPr>
    <w:rPr>
      <w:rFonts w:cs="Arial"/>
      <w:szCs w:val="28"/>
    </w:rPr>
  </w:style>
  <w:style w:type="paragraph" w:customStyle="1" w:styleId="afffffffffc">
    <w:name w:val="标准文件_附录标题"/>
    <w:basedOn w:val="aff4"/>
    <w:qFormat/>
    <w:pPr>
      <w:numPr>
        <w:numId w:val="0"/>
      </w:numPr>
      <w:spacing w:after="280"/>
      <w:outlineLvl w:val="9"/>
    </w:pPr>
  </w:style>
  <w:style w:type="paragraph" w:customStyle="1" w:styleId="afffffffffd">
    <w:name w:val="标准文件_二级项"/>
    <w:qFormat/>
    <w:rPr>
      <w:rFonts w:ascii="宋体"/>
      <w:sz w:val="21"/>
    </w:rPr>
  </w:style>
  <w:style w:type="paragraph" w:customStyle="1" w:styleId="af4">
    <w:name w:val="标准文件_三级项"/>
    <w:basedOn w:val="afff6"/>
    <w:qFormat/>
    <w:pPr>
      <w:numPr>
        <w:ilvl w:val="2"/>
        <w:numId w:val="21"/>
      </w:numPr>
      <w:spacing w:line="-300" w:lineRule="auto"/>
    </w:pPr>
    <w:rPr>
      <w:rFonts w:ascii="Times New Roman" w:hAnsi="Times New Roman"/>
    </w:rPr>
  </w:style>
  <w:style w:type="paragraph" w:customStyle="1" w:styleId="affb">
    <w:name w:val="图表脚注说明"/>
    <w:basedOn w:val="afff6"/>
    <w:next w:val="afffffb"/>
    <w:qFormat/>
    <w:pPr>
      <w:numPr>
        <w:numId w:val="25"/>
      </w:numPr>
      <w:adjustRightInd/>
      <w:spacing w:line="240" w:lineRule="auto"/>
    </w:pPr>
    <w:rPr>
      <w:rFonts w:ascii="宋体" w:hAnsi="Times New Roman"/>
      <w:sz w:val="18"/>
      <w:szCs w:val="18"/>
    </w:rPr>
  </w:style>
  <w:style w:type="paragraph" w:customStyle="1" w:styleId="af6">
    <w:name w:val="标准文件_字母编号列项（一级）"/>
    <w:qFormat/>
    <w:pPr>
      <w:numPr>
        <w:numId w:val="13"/>
      </w:numPr>
      <w:jc w:val="both"/>
    </w:pPr>
    <w:rPr>
      <w:rFonts w:ascii="宋体"/>
      <w:sz w:val="21"/>
    </w:rPr>
  </w:style>
  <w:style w:type="paragraph" w:customStyle="1" w:styleId="afffffffffe">
    <w:name w:val="标准文件_索引字母"/>
    <w:next w:val="afffffb"/>
    <w:qFormat/>
    <w:pPr>
      <w:jc w:val="center"/>
    </w:pPr>
    <w:rPr>
      <w:rFonts w:ascii="宋体" w:eastAsia="Times New Roman" w:hAnsi="宋体"/>
      <w:b/>
      <w:kern w:val="2"/>
      <w:sz w:val="21"/>
    </w:rPr>
  </w:style>
  <w:style w:type="paragraph" w:customStyle="1" w:styleId="affffffffff">
    <w:name w:val="标准文件_附录前"/>
    <w:next w:val="afffffb"/>
    <w:qFormat/>
    <w:pPr>
      <w:spacing w:line="20" w:lineRule="atLeast"/>
      <w:ind w:firstLine="200"/>
    </w:pPr>
    <w:rPr>
      <w:rFonts w:ascii="宋体" w:hAnsi="宋体"/>
      <w:kern w:val="2"/>
      <w:sz w:val="10"/>
    </w:rPr>
  </w:style>
  <w:style w:type="paragraph" w:customStyle="1" w:styleId="affffffffff0">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f1">
    <w:name w:val="标准文件_表格"/>
    <w:basedOn w:val="afffffb"/>
    <w:qFormat/>
    <w:pPr>
      <w:ind w:firstLineChars="0" w:firstLine="0"/>
      <w:jc w:val="center"/>
    </w:pPr>
    <w:rPr>
      <w:sz w:val="18"/>
    </w:rPr>
  </w:style>
  <w:style w:type="paragraph" w:customStyle="1" w:styleId="afff3">
    <w:name w:val="标准文件_注："/>
    <w:next w:val="afffffb"/>
    <w:qFormat/>
    <w:pPr>
      <w:widowControl w:val="0"/>
      <w:numPr>
        <w:numId w:val="26"/>
      </w:numPr>
      <w:autoSpaceDE w:val="0"/>
      <w:autoSpaceDN w:val="0"/>
      <w:jc w:val="both"/>
    </w:pPr>
    <w:rPr>
      <w:rFonts w:ascii="宋体"/>
      <w:sz w:val="18"/>
      <w:szCs w:val="18"/>
    </w:rPr>
  </w:style>
  <w:style w:type="paragraph" w:customStyle="1" w:styleId="a5">
    <w:name w:val="标准文件_注×："/>
    <w:qFormat/>
    <w:pPr>
      <w:widowControl w:val="0"/>
      <w:numPr>
        <w:numId w:val="27"/>
      </w:numPr>
      <w:autoSpaceDE w:val="0"/>
      <w:autoSpaceDN w:val="0"/>
      <w:jc w:val="both"/>
    </w:pPr>
    <w:rPr>
      <w:rFonts w:ascii="宋体"/>
      <w:sz w:val="18"/>
      <w:szCs w:val="18"/>
    </w:rPr>
  </w:style>
  <w:style w:type="paragraph" w:customStyle="1" w:styleId="ac">
    <w:name w:val="标准文件_示例："/>
    <w:next w:val="affffffffff2"/>
    <w:qFormat/>
    <w:pPr>
      <w:widowControl w:val="0"/>
      <w:numPr>
        <w:numId w:val="28"/>
      </w:numPr>
      <w:jc w:val="both"/>
    </w:pPr>
    <w:rPr>
      <w:rFonts w:ascii="宋体"/>
      <w:sz w:val="18"/>
      <w:szCs w:val="18"/>
    </w:rPr>
  </w:style>
  <w:style w:type="paragraph" w:customStyle="1" w:styleId="affffffffff2">
    <w:name w:val="标准文件_示例内容"/>
    <w:basedOn w:val="afffffb"/>
    <w:qFormat/>
    <w:pPr>
      <w:ind w:firstLine="420"/>
    </w:pPr>
    <w:rPr>
      <w:sz w:val="18"/>
    </w:rPr>
  </w:style>
  <w:style w:type="paragraph" w:customStyle="1" w:styleId="afb">
    <w:name w:val="标准文件_示例×："/>
    <w:basedOn w:val="afff6"/>
    <w:next w:val="affffffffff2"/>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b"/>
    <w:qFormat/>
    <w:rPr>
      <w:rFonts w:ascii="宋体" w:hAnsi="Times New Roman"/>
      <w:sz w:val="21"/>
    </w:rPr>
  </w:style>
  <w:style w:type="paragraph" w:customStyle="1" w:styleId="affffffffff3">
    <w:name w:val="标准文件_表格续"/>
    <w:basedOn w:val="afffffb"/>
    <w:next w:val="afffffb"/>
    <w:qFormat/>
    <w:pPr>
      <w:jc w:val="center"/>
    </w:pPr>
    <w:rPr>
      <w:rFonts w:ascii="黑体" w:eastAsia="黑体" w:hAnsi="黑体"/>
    </w:rPr>
  </w:style>
  <w:style w:type="character" w:styleId="affffffffff4">
    <w:name w:val="Placeholder Text"/>
    <w:basedOn w:val="afff7"/>
    <w:uiPriority w:val="99"/>
    <w:semiHidden/>
    <w:qFormat/>
    <w:rPr>
      <w:color w:val="808080"/>
    </w:rPr>
  </w:style>
  <w:style w:type="paragraph" w:customStyle="1" w:styleId="2">
    <w:name w:val="标准文件_二级项2"/>
    <w:basedOn w:val="afffffb"/>
    <w:qFormat/>
    <w:pPr>
      <w:numPr>
        <w:ilvl w:val="1"/>
        <w:numId w:val="21"/>
      </w:numPr>
      <w:ind w:firstLineChars="0" w:firstLine="0"/>
    </w:pPr>
  </w:style>
  <w:style w:type="paragraph" w:customStyle="1" w:styleId="21">
    <w:name w:val="标准文件_三级项2"/>
    <w:basedOn w:val="afffffb"/>
    <w:qFormat/>
    <w:pPr>
      <w:numPr>
        <w:numId w:val="30"/>
      </w:numPr>
      <w:spacing w:line="300" w:lineRule="exact"/>
      <w:ind w:firstLineChars="0"/>
    </w:pPr>
    <w:rPr>
      <w:rFonts w:ascii="Times New Roman"/>
    </w:rPr>
  </w:style>
  <w:style w:type="paragraph" w:customStyle="1" w:styleId="20">
    <w:name w:val="标准文件_一级项2"/>
    <w:basedOn w:val="afffffb"/>
    <w:qFormat/>
    <w:pPr>
      <w:numPr>
        <w:numId w:val="31"/>
      </w:numPr>
      <w:spacing w:line="300" w:lineRule="exact"/>
      <w:ind w:firstLineChars="0"/>
    </w:pPr>
    <w:rPr>
      <w:rFonts w:ascii="Times New Roman"/>
    </w:rPr>
  </w:style>
  <w:style w:type="paragraph" w:customStyle="1" w:styleId="affffffffff5">
    <w:name w:val="标准文件_提示"/>
    <w:basedOn w:val="afffffb"/>
    <w:next w:val="afffffb"/>
    <w:qFormat/>
    <w:pPr>
      <w:ind w:firstLine="420"/>
    </w:pPr>
    <w:rPr>
      <w:rFonts w:ascii="黑体" w:eastAsia="黑体"/>
    </w:rPr>
  </w:style>
  <w:style w:type="character" w:customStyle="1" w:styleId="affffffffff6">
    <w:name w:val="标准文件_来源"/>
    <w:basedOn w:val="afff7"/>
    <w:uiPriority w:val="1"/>
    <w:qFormat/>
    <w:rPr>
      <w:rFonts w:eastAsia="宋体"/>
      <w:sz w:val="21"/>
    </w:rPr>
  </w:style>
  <w:style w:type="paragraph" w:customStyle="1" w:styleId="affffffffff7">
    <w:name w:val="标准文件_图表说明"/>
    <w:qFormat/>
    <w:pPr>
      <w:spacing w:line="276" w:lineRule="auto"/>
      <w:ind w:firstLine="420"/>
    </w:pPr>
    <w:rPr>
      <w:rFonts w:ascii="宋体" w:hAnsi="宋体"/>
      <w:kern w:val="2"/>
      <w:sz w:val="18"/>
    </w:rPr>
  </w:style>
  <w:style w:type="paragraph" w:customStyle="1" w:styleId="affffffffff8">
    <w:name w:val="其他发布日期"/>
    <w:basedOn w:val="afffffffb"/>
    <w:qFormat/>
    <w:pPr>
      <w:framePr w:w="3997" w:h="471" w:hRule="exact" w:hSpace="0" w:vSpace="181" w:wrap="around" w:vAnchor="page" w:hAnchor="page" w:x="1419" w:y="14097"/>
    </w:pPr>
  </w:style>
  <w:style w:type="paragraph" w:customStyle="1" w:styleId="affffffffff9">
    <w:name w:val="其他实施日期"/>
    <w:basedOn w:val="afffffffff1"/>
    <w:qFormat/>
    <w:pPr>
      <w:framePr w:w="3997" w:h="471" w:hRule="exact" w:vSpace="181" w:wrap="around" w:vAnchor="page" w:hAnchor="page" w:x="7089" w:y="14097"/>
    </w:pPr>
  </w:style>
  <w:style w:type="paragraph" w:customStyle="1" w:styleId="affffffffffa">
    <w:name w:val="标准文件_文件编号"/>
    <w:basedOn w:val="afffffb"/>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b">
    <w:name w:val="标准文件_替换文件编号"/>
    <w:basedOn w:val="affffffffffa"/>
    <w:qFormat/>
    <w:pPr>
      <w:framePr w:wrap="auto"/>
      <w:spacing w:before="57"/>
    </w:pPr>
    <w:rPr>
      <w:sz w:val="21"/>
    </w:rPr>
  </w:style>
  <w:style w:type="paragraph" w:customStyle="1" w:styleId="affffffffffc">
    <w:name w:val="标准文件_文件名称"/>
    <w:basedOn w:val="afffffb"/>
    <w:next w:val="afffffb"/>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9">
    <w:name w:val="标准文件_附录图标号"/>
    <w:basedOn w:val="afffffb"/>
    <w:next w:val="afffffb"/>
    <w:qFormat/>
    <w:pPr>
      <w:numPr>
        <w:numId w:val="6"/>
      </w:numPr>
      <w:spacing w:line="14" w:lineRule="exact"/>
      <w:ind w:firstLineChars="0" w:firstLine="0"/>
      <w:jc w:val="center"/>
    </w:pPr>
    <w:rPr>
      <w:rFonts w:ascii="黑体" w:eastAsia="黑体" w:hAnsi="黑体"/>
      <w:vanish/>
      <w:sz w:val="2"/>
      <w:szCs w:val="21"/>
    </w:rPr>
  </w:style>
  <w:style w:type="paragraph" w:customStyle="1" w:styleId="aff">
    <w:name w:val="标准文件_附录表标号"/>
    <w:basedOn w:val="afffffb"/>
    <w:next w:val="afffffb"/>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b"/>
    <w:next w:val="afffffb"/>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b"/>
    <w:next w:val="afffffb"/>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b"/>
    <w:next w:val="afffffb"/>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b"/>
    <w:next w:val="afffffb"/>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b"/>
    <w:next w:val="afffffb"/>
    <w:qFormat/>
    <w:pPr>
      <w:numPr>
        <w:ilvl w:val="5"/>
        <w:numId w:val="8"/>
      </w:numPr>
      <w:spacing w:beforeLines="50" w:before="50" w:afterLines="50" w:after="50"/>
      <w:ind w:firstLineChars="0"/>
    </w:pPr>
    <w:rPr>
      <w:rFonts w:ascii="黑体" w:eastAsia="黑体"/>
    </w:rPr>
  </w:style>
  <w:style w:type="paragraph" w:customStyle="1" w:styleId="affffffffffd">
    <w:name w:val="标准文件_注后"/>
    <w:basedOn w:val="afffffb"/>
    <w:qFormat/>
    <w:pPr>
      <w:ind w:left="811" w:firstLineChars="0" w:firstLine="0"/>
    </w:pPr>
    <w:rPr>
      <w:sz w:val="18"/>
    </w:rPr>
  </w:style>
  <w:style w:type="paragraph" w:customStyle="1" w:styleId="X">
    <w:name w:val="标准文件_注X后"/>
    <w:basedOn w:val="afffffb"/>
    <w:qFormat/>
    <w:pPr>
      <w:ind w:left="811" w:firstLineChars="0" w:firstLine="0"/>
    </w:pPr>
    <w:rPr>
      <w:sz w:val="18"/>
    </w:rPr>
  </w:style>
  <w:style w:type="paragraph" w:customStyle="1" w:styleId="affffffffffe">
    <w:name w:val="标准文件_示例后"/>
    <w:basedOn w:val="afffffb"/>
    <w:qFormat/>
    <w:pPr>
      <w:ind w:left="964" w:firstLineChars="0" w:firstLine="0"/>
    </w:pPr>
    <w:rPr>
      <w:sz w:val="18"/>
    </w:rPr>
  </w:style>
  <w:style w:type="paragraph" w:customStyle="1" w:styleId="X0">
    <w:name w:val="标准文件_示例X后"/>
    <w:basedOn w:val="afffffb"/>
    <w:link w:val="X1"/>
    <w:qFormat/>
    <w:pPr>
      <w:ind w:left="1049" w:firstLineChars="0" w:firstLine="0"/>
    </w:pPr>
    <w:rPr>
      <w:sz w:val="18"/>
    </w:rPr>
  </w:style>
  <w:style w:type="character" w:customStyle="1" w:styleId="X1">
    <w:name w:val="标准文件_示例X后 字符"/>
    <w:basedOn w:val="Char"/>
    <w:link w:val="X0"/>
    <w:qFormat/>
    <w:rPr>
      <w:rFonts w:ascii="宋体" w:hAnsi="Times New Roman"/>
      <w:sz w:val="18"/>
    </w:rPr>
  </w:style>
  <w:style w:type="paragraph" w:customStyle="1" w:styleId="afffffffffff">
    <w:name w:val="标准文件_索引项"/>
    <w:basedOn w:val="afffffb"/>
    <w:next w:val="afffffb"/>
    <w:qFormat/>
    <w:pPr>
      <w:tabs>
        <w:tab w:val="right" w:leader="dot" w:pos="9356"/>
      </w:tabs>
      <w:ind w:left="210" w:firstLineChars="0" w:hanging="210"/>
      <w:jc w:val="left"/>
    </w:pPr>
  </w:style>
  <w:style w:type="paragraph" w:customStyle="1" w:styleId="afffffffffff0">
    <w:name w:val="标准文件_附录一级无标题"/>
    <w:basedOn w:val="aff5"/>
    <w:qFormat/>
    <w:pPr>
      <w:spacing w:beforeLines="0" w:before="0" w:afterLines="0" w:after="0" w:line="276" w:lineRule="auto"/>
      <w:outlineLvl w:val="9"/>
    </w:pPr>
    <w:rPr>
      <w:rFonts w:ascii="宋体" w:eastAsia="宋体"/>
    </w:rPr>
  </w:style>
  <w:style w:type="paragraph" w:customStyle="1" w:styleId="afffffffffff1">
    <w:name w:val="标准文件_附录二级无标题"/>
    <w:basedOn w:val="aff6"/>
    <w:qFormat/>
    <w:pPr>
      <w:spacing w:beforeLines="0" w:before="0" w:afterLines="0" w:after="0" w:line="276" w:lineRule="auto"/>
      <w:outlineLvl w:val="9"/>
    </w:pPr>
    <w:rPr>
      <w:rFonts w:ascii="宋体" w:eastAsia="宋体"/>
    </w:rPr>
  </w:style>
  <w:style w:type="paragraph" w:customStyle="1" w:styleId="afffffffffff2">
    <w:name w:val="标准文件_附录三级无标题"/>
    <w:basedOn w:val="aff7"/>
    <w:qFormat/>
    <w:pPr>
      <w:spacing w:beforeLines="0" w:before="0" w:afterLines="0" w:after="0" w:line="276" w:lineRule="auto"/>
      <w:outlineLvl w:val="9"/>
    </w:pPr>
    <w:rPr>
      <w:rFonts w:ascii="宋体" w:eastAsia="宋体"/>
    </w:rPr>
  </w:style>
  <w:style w:type="paragraph" w:customStyle="1" w:styleId="afffffffffff3">
    <w:name w:val="标准文件_附录四级无标题"/>
    <w:basedOn w:val="aff8"/>
    <w:qFormat/>
    <w:pPr>
      <w:spacing w:beforeLines="0" w:before="0" w:afterLines="0" w:after="0" w:line="276" w:lineRule="auto"/>
      <w:outlineLvl w:val="9"/>
    </w:pPr>
    <w:rPr>
      <w:rFonts w:ascii="宋体" w:eastAsia="宋体"/>
    </w:rPr>
  </w:style>
  <w:style w:type="paragraph" w:customStyle="1" w:styleId="afffffffffff4">
    <w:name w:val="标准文件_附录五级无标题"/>
    <w:basedOn w:val="aff9"/>
    <w:qFormat/>
    <w:pPr>
      <w:spacing w:beforeLines="0" w:before="0" w:afterLines="0" w:after="0" w:line="276" w:lineRule="auto"/>
      <w:outlineLvl w:val="9"/>
    </w:pPr>
    <w:rPr>
      <w:rFonts w:ascii="宋体" w:eastAsia="宋体"/>
    </w:rPr>
  </w:style>
  <w:style w:type="paragraph" w:customStyle="1" w:styleId="afffffffffff5">
    <w:name w:val="标准文件_引言一级无标题"/>
    <w:basedOn w:val="a7"/>
    <w:next w:val="afffffb"/>
    <w:qFormat/>
    <w:pPr>
      <w:spacing w:beforeLines="0" w:before="0" w:afterLines="0" w:after="0" w:line="276" w:lineRule="auto"/>
    </w:pPr>
    <w:rPr>
      <w:rFonts w:ascii="宋体" w:eastAsia="宋体"/>
    </w:rPr>
  </w:style>
  <w:style w:type="paragraph" w:customStyle="1" w:styleId="afffffffffff6">
    <w:name w:val="标准文件_引言二级无标题"/>
    <w:basedOn w:val="a8"/>
    <w:next w:val="afffffb"/>
    <w:qFormat/>
    <w:pPr>
      <w:spacing w:beforeLines="0" w:before="0" w:afterLines="0" w:after="0" w:line="276" w:lineRule="auto"/>
    </w:pPr>
    <w:rPr>
      <w:rFonts w:ascii="宋体" w:eastAsia="宋体"/>
    </w:rPr>
  </w:style>
  <w:style w:type="paragraph" w:customStyle="1" w:styleId="afffffffffff7">
    <w:name w:val="标准文件_引言三级无标题"/>
    <w:basedOn w:val="a9"/>
    <w:qFormat/>
    <w:pPr>
      <w:spacing w:beforeLines="0" w:before="0" w:afterLines="0" w:after="0" w:line="276" w:lineRule="auto"/>
    </w:pPr>
    <w:rPr>
      <w:rFonts w:ascii="宋体" w:eastAsia="宋体"/>
    </w:rPr>
  </w:style>
  <w:style w:type="paragraph" w:customStyle="1" w:styleId="afffffffffff8">
    <w:name w:val="标准文件_引言四级无标题"/>
    <w:basedOn w:val="aa"/>
    <w:next w:val="afffffb"/>
    <w:qFormat/>
    <w:pPr>
      <w:spacing w:beforeLines="0" w:before="0" w:afterLines="0" w:after="0" w:line="276" w:lineRule="auto"/>
    </w:pPr>
    <w:rPr>
      <w:rFonts w:ascii="宋体" w:eastAsia="宋体"/>
    </w:rPr>
  </w:style>
  <w:style w:type="paragraph" w:customStyle="1" w:styleId="afffffffffff9">
    <w:name w:val="标准文件_引言五级无标题"/>
    <w:basedOn w:val="ab"/>
    <w:next w:val="afffffb"/>
    <w:qFormat/>
    <w:pPr>
      <w:spacing w:beforeLines="0" w:before="0" w:afterLines="0" w:after="0" w:line="276" w:lineRule="auto"/>
    </w:pPr>
    <w:rPr>
      <w:rFonts w:ascii="宋体" w:eastAsia="宋体"/>
    </w:rPr>
  </w:style>
  <w:style w:type="paragraph" w:customStyle="1" w:styleId="afffffffffffa">
    <w:name w:val="标准文件_索引标题"/>
    <w:basedOn w:val="affffff2"/>
    <w:next w:val="afffffb"/>
    <w:qFormat/>
    <w:rPr>
      <w:rFonts w:hAnsi="黑体"/>
    </w:rPr>
  </w:style>
  <w:style w:type="paragraph" w:customStyle="1" w:styleId="afffffffffffb">
    <w:name w:val="标准文件_脚注内容"/>
    <w:basedOn w:val="afffffb"/>
    <w:qFormat/>
    <w:pPr>
      <w:ind w:leftChars="200" w:left="400" w:hangingChars="200" w:hanging="200"/>
    </w:pPr>
    <w:rPr>
      <w:sz w:val="15"/>
    </w:rPr>
  </w:style>
  <w:style w:type="paragraph" w:customStyle="1" w:styleId="afffffffffffc">
    <w:name w:val="标准文件_术语条一"/>
    <w:basedOn w:val="afffffffff6"/>
    <w:next w:val="afffffb"/>
    <w:qFormat/>
  </w:style>
  <w:style w:type="paragraph" w:customStyle="1" w:styleId="afffffffffffd">
    <w:name w:val="标准文件_术语条二"/>
    <w:basedOn w:val="afffffffff9"/>
    <w:next w:val="afffffb"/>
    <w:qFormat/>
  </w:style>
  <w:style w:type="paragraph" w:customStyle="1" w:styleId="afffffffffffe">
    <w:name w:val="标准文件_术语条三"/>
    <w:basedOn w:val="afffffffff8"/>
    <w:next w:val="afffffb"/>
    <w:qFormat/>
  </w:style>
  <w:style w:type="paragraph" w:customStyle="1" w:styleId="affffffffffff">
    <w:name w:val="标准文件_术语条四"/>
    <w:basedOn w:val="afffffffffb"/>
    <w:next w:val="afffffb"/>
    <w:qFormat/>
  </w:style>
  <w:style w:type="paragraph" w:customStyle="1" w:styleId="affffffffffff0">
    <w:name w:val="标准文件_术语条五"/>
    <w:basedOn w:val="afffffffff7"/>
    <w:next w:val="afffffb"/>
    <w:qFormat/>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affffffffffff1">
    <w:name w:val="发布"/>
    <w:basedOn w:val="afff7"/>
    <w:qFormat/>
    <w:rPr>
      <w:rFonts w:ascii="黑体" w:eastAsia="黑体"/>
      <w:spacing w:val="85"/>
      <w:w w:val="100"/>
      <w:position w:val="3"/>
      <w:sz w:val="28"/>
      <w:szCs w:val="28"/>
    </w:rPr>
  </w:style>
  <w:style w:type="character" w:customStyle="1" w:styleId="afffc">
    <w:name w:val="批注文字 字符"/>
    <w:basedOn w:val="afff7"/>
    <w:link w:val="afffb"/>
    <w:uiPriority w:val="99"/>
    <w:semiHidden/>
    <w:qFormat/>
    <w:rPr>
      <w:kern w:val="2"/>
      <w:sz w:val="21"/>
      <w:szCs w:val="21"/>
    </w:rPr>
  </w:style>
  <w:style w:type="character" w:customStyle="1" w:styleId="affffb">
    <w:name w:val="批注主题 字符"/>
    <w:basedOn w:val="afffc"/>
    <w:link w:val="affffa"/>
    <w:uiPriority w:val="99"/>
    <w:semiHidden/>
    <w:qFormat/>
    <w:rPr>
      <w:b/>
      <w:bCs/>
      <w:kern w:val="2"/>
      <w:sz w:val="21"/>
      <w:szCs w:val="21"/>
    </w:rPr>
  </w:style>
  <w:style w:type="paragraph" w:customStyle="1" w:styleId="12">
    <w:name w:val="修订1"/>
    <w:hidden/>
    <w:uiPriority w:val="99"/>
    <w:unhideWhenUsed/>
    <w:qFormat/>
    <w:rPr>
      <w:rFonts w:ascii="Calibri" w:hAnsi="Calibri"/>
      <w:kern w:val="2"/>
      <w:sz w:val="21"/>
      <w:szCs w:val="21"/>
    </w:rPr>
  </w:style>
  <w:style w:type="paragraph" w:customStyle="1" w:styleId="b63ee27f-4cf3-414c-9275-d88e3f90795e">
    <w:name w:val="b63ee27f-4cf3-414c-9275-d88e3f90795e"/>
    <w:basedOn w:val="3"/>
    <w:next w:val="acbfdd8b-e11b-4d36-88ff-6049b138f862"/>
    <w:link w:val="b63ee27f-4cf3-414c-9275-d88e3f90795e0"/>
    <w:qFormat/>
    <w:pPr>
      <w:spacing w:before="0" w:after="0" w:line="288" w:lineRule="auto"/>
      <w:jc w:val="left"/>
    </w:pPr>
    <w:rPr>
      <w:rFonts w:ascii="微软雅黑" w:eastAsia="微软雅黑" w:hAnsi="微软雅黑"/>
      <w:color w:val="000000"/>
      <w:sz w:val="26"/>
    </w:rPr>
  </w:style>
  <w:style w:type="paragraph" w:customStyle="1" w:styleId="acbfdd8b-e11b-4d36-88ff-6049b138f862">
    <w:name w:val="acbfdd8b-e11b-4d36-88ff-6049b138f862"/>
    <w:basedOn w:val="afff6"/>
    <w:link w:val="acbfdd8b-e11b-4d36-88ff-6049b138f8620"/>
    <w:qFormat/>
    <w:pPr>
      <w:spacing w:line="288" w:lineRule="auto"/>
      <w:jc w:val="left"/>
    </w:pPr>
    <w:rPr>
      <w:rFonts w:ascii="微软雅黑" w:eastAsia="微软雅黑" w:hAnsi="微软雅黑"/>
      <w:color w:val="000000"/>
      <w:sz w:val="22"/>
    </w:rPr>
  </w:style>
  <w:style w:type="character" w:customStyle="1" w:styleId="afffffff4">
    <w:name w:val="标准文件_章标题 字符"/>
    <w:basedOn w:val="afff7"/>
    <w:link w:val="affd"/>
    <w:qFormat/>
    <w:rPr>
      <w:rFonts w:ascii="黑体" w:eastAsia="黑体" w:hAnsi="Times New Roman"/>
      <w:sz w:val="21"/>
    </w:rPr>
  </w:style>
  <w:style w:type="character" w:customStyle="1" w:styleId="afffffff5">
    <w:name w:val="标准文件_一级条标题 字符"/>
    <w:basedOn w:val="afffffff4"/>
    <w:link w:val="affe"/>
    <w:qFormat/>
    <w:rPr>
      <w:rFonts w:ascii="黑体" w:eastAsia="黑体" w:hAnsi="Times New Roman"/>
      <w:sz w:val="21"/>
    </w:rPr>
  </w:style>
  <w:style w:type="character" w:customStyle="1" w:styleId="b63ee27f-4cf3-414c-9275-d88e3f90795e0">
    <w:name w:val="b63ee27f-4cf3-414c-9275-d88e3f90795e 字符"/>
    <w:basedOn w:val="afffffff5"/>
    <w:link w:val="b63ee27f-4cf3-414c-9275-d88e3f90795e"/>
    <w:qFormat/>
    <w:rPr>
      <w:rFonts w:ascii="微软雅黑" w:eastAsia="微软雅黑" w:hAnsi="微软雅黑"/>
      <w:b/>
      <w:bCs/>
      <w:color w:val="000000"/>
      <w:kern w:val="2"/>
      <w:sz w:val="26"/>
      <w:szCs w:val="32"/>
    </w:rPr>
  </w:style>
  <w:style w:type="character" w:customStyle="1" w:styleId="acbfdd8b-e11b-4d36-88ff-6049b138f8620">
    <w:name w:val="acbfdd8b-e11b-4d36-88ff-6049b138f862 字符"/>
    <w:basedOn w:val="afffffff5"/>
    <w:link w:val="acbfdd8b-e11b-4d36-88ff-6049b138f862"/>
    <w:qFormat/>
    <w:rPr>
      <w:rFonts w:ascii="微软雅黑" w:eastAsia="微软雅黑" w:hAnsi="微软雅黑"/>
      <w:color w:val="000000"/>
      <w:kern w:val="2"/>
      <w:sz w:val="22"/>
      <w:szCs w:val="21"/>
    </w:rPr>
  </w:style>
  <w:style w:type="paragraph" w:customStyle="1" w:styleId="af2">
    <w:name w:val="一级条标题"/>
    <w:next w:val="affffffffffff2"/>
    <w:qFormat/>
    <w:pPr>
      <w:numPr>
        <w:ilvl w:val="1"/>
        <w:numId w:val="32"/>
      </w:numPr>
      <w:spacing w:beforeLines="50" w:afterLines="50"/>
      <w:ind w:left="0"/>
      <w:outlineLvl w:val="2"/>
    </w:pPr>
    <w:rPr>
      <w:rFonts w:ascii="黑体" w:eastAsia="黑体"/>
      <w:sz w:val="21"/>
      <w:szCs w:val="21"/>
    </w:rPr>
  </w:style>
  <w:style w:type="paragraph" w:customStyle="1" w:styleId="affffffffffff2">
    <w:name w:val="段"/>
    <w:qFormat/>
    <w:pPr>
      <w:tabs>
        <w:tab w:val="center" w:pos="4201"/>
        <w:tab w:val="right" w:leader="dot" w:pos="9298"/>
      </w:tabs>
      <w:autoSpaceDE w:val="0"/>
      <w:autoSpaceDN w:val="0"/>
      <w:ind w:firstLineChars="200" w:firstLine="420"/>
      <w:jc w:val="both"/>
    </w:pPr>
    <w:rPr>
      <w:rFonts w:ascii="宋体"/>
      <w:sz w:val="21"/>
    </w:rPr>
  </w:style>
  <w:style w:type="paragraph" w:customStyle="1" w:styleId="24">
    <w:name w:val="修订2"/>
    <w:hidden/>
    <w:uiPriority w:val="99"/>
    <w:unhideWhenUsed/>
    <w:qFormat/>
    <w:rPr>
      <w:rFonts w:ascii="Calibri" w:hAnsi="Calibri"/>
      <w:kern w:val="2"/>
      <w:sz w:val="21"/>
      <w:szCs w:val="21"/>
    </w:rPr>
  </w:style>
  <w:style w:type="paragraph" w:styleId="affffffffffff3">
    <w:name w:val="Revision"/>
    <w:hidden/>
    <w:uiPriority w:val="99"/>
    <w:unhideWhenUsed/>
    <w:rsid w:val="00647348"/>
    <w:rPr>
      <w:rFonts w:ascii="Calibri" w:hAnsi="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oleObject" Target="embeddings/oleObject1.bin"/><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2038453ED643409678E64A60065743"/>
        <w:category>
          <w:name w:val="常规"/>
          <w:gallery w:val="placeholder"/>
        </w:category>
        <w:types>
          <w:type w:val="bbPlcHdr"/>
        </w:types>
        <w:behaviors>
          <w:behavior w:val="content"/>
        </w:behaviors>
        <w:guid w:val="{EFF34404-2474-4EF1-8F09-1BB8CA1DE755}"/>
      </w:docPartPr>
      <w:docPartBody>
        <w:p w:rsidR="00C40BBC" w:rsidRDefault="00996ADA">
          <w:pPr>
            <w:pStyle w:val="842038453ED643409678E64A60065743"/>
            <w:rPr>
              <w:rFonts w:hint="eastAsia"/>
            </w:rPr>
          </w:pPr>
          <w:r>
            <w:rPr>
              <w:rStyle w:val="a3"/>
              <w:rFonts w:hint="eastAsia"/>
            </w:rPr>
            <w:t>单击或点击此处输入文字。</w:t>
          </w:r>
        </w:p>
      </w:docPartBody>
    </w:docPart>
    <w:docPart>
      <w:docPartPr>
        <w:name w:val="130C01B6F01D49619B24B9969609CF7E"/>
        <w:category>
          <w:name w:val="常规"/>
          <w:gallery w:val="placeholder"/>
        </w:category>
        <w:types>
          <w:type w:val="bbPlcHdr"/>
        </w:types>
        <w:behaviors>
          <w:behavior w:val="content"/>
        </w:behaviors>
        <w:guid w:val="{F8866B8F-96D0-4B06-92AD-B08D00FFF5EB}"/>
      </w:docPartPr>
      <w:docPartBody>
        <w:p w:rsidR="00C40BBC" w:rsidRDefault="00996ADA">
          <w:pPr>
            <w:pStyle w:val="130C01B6F01D49619B24B9969609CF7E"/>
            <w:rPr>
              <w:rFonts w:hint="eastAsia"/>
            </w:rPr>
          </w:pPr>
          <w:r>
            <w:rPr>
              <w:rStyle w:val="a3"/>
              <w:rFonts w:hint="eastAsia"/>
            </w:rPr>
            <w:t>选择一项。</w:t>
          </w:r>
        </w:p>
      </w:docPartBody>
    </w:docPart>
    <w:docPart>
      <w:docPartPr>
        <w:name w:val="4FF73DC8934F4E06AC15F2C9FA0B9834"/>
        <w:category>
          <w:name w:val="常规"/>
          <w:gallery w:val="placeholder"/>
        </w:category>
        <w:types>
          <w:type w:val="bbPlcHdr"/>
        </w:types>
        <w:behaviors>
          <w:behavior w:val="content"/>
        </w:behaviors>
        <w:guid w:val="{48ECFA8C-729E-43AC-8361-0754F06C0BFE}"/>
      </w:docPartPr>
      <w:docPartBody>
        <w:p w:rsidR="00C40BBC" w:rsidRDefault="00996ADA">
          <w:pPr>
            <w:pStyle w:val="4FF73DC8934F4E06AC15F2C9FA0B9834"/>
            <w:rPr>
              <w:rFonts w:hint="eastAsia"/>
            </w:rPr>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7F8"/>
    <w:rsid w:val="00005934"/>
    <w:rsid w:val="00016147"/>
    <w:rsid w:val="000272FB"/>
    <w:rsid w:val="000A1582"/>
    <w:rsid w:val="000C470E"/>
    <w:rsid w:val="000D12FA"/>
    <w:rsid w:val="000D552B"/>
    <w:rsid w:val="000D63EC"/>
    <w:rsid w:val="00147130"/>
    <w:rsid w:val="0016761B"/>
    <w:rsid w:val="001B0F79"/>
    <w:rsid w:val="001D5DAE"/>
    <w:rsid w:val="001F5C79"/>
    <w:rsid w:val="00254380"/>
    <w:rsid w:val="00277E32"/>
    <w:rsid w:val="002C4BDE"/>
    <w:rsid w:val="002D3436"/>
    <w:rsid w:val="00335B7B"/>
    <w:rsid w:val="00342EA8"/>
    <w:rsid w:val="00361061"/>
    <w:rsid w:val="00391ED8"/>
    <w:rsid w:val="003B72DD"/>
    <w:rsid w:val="00433169"/>
    <w:rsid w:val="0045259F"/>
    <w:rsid w:val="0047664A"/>
    <w:rsid w:val="00480019"/>
    <w:rsid w:val="004A162C"/>
    <w:rsid w:val="004F62C0"/>
    <w:rsid w:val="00524C20"/>
    <w:rsid w:val="00534716"/>
    <w:rsid w:val="005826C1"/>
    <w:rsid w:val="005E692F"/>
    <w:rsid w:val="005F47F8"/>
    <w:rsid w:val="006305B5"/>
    <w:rsid w:val="006312E4"/>
    <w:rsid w:val="006367D8"/>
    <w:rsid w:val="00641227"/>
    <w:rsid w:val="006768AA"/>
    <w:rsid w:val="006C09A3"/>
    <w:rsid w:val="00702232"/>
    <w:rsid w:val="00730CA8"/>
    <w:rsid w:val="007A2380"/>
    <w:rsid w:val="00802647"/>
    <w:rsid w:val="00833F8B"/>
    <w:rsid w:val="00841F7B"/>
    <w:rsid w:val="00855878"/>
    <w:rsid w:val="00985FB3"/>
    <w:rsid w:val="00996ADA"/>
    <w:rsid w:val="00A35930"/>
    <w:rsid w:val="00A979A1"/>
    <w:rsid w:val="00AA599E"/>
    <w:rsid w:val="00B252B4"/>
    <w:rsid w:val="00B82F94"/>
    <w:rsid w:val="00BB323D"/>
    <w:rsid w:val="00BE228C"/>
    <w:rsid w:val="00BE45DD"/>
    <w:rsid w:val="00BE6E11"/>
    <w:rsid w:val="00C40BBC"/>
    <w:rsid w:val="00C64D0C"/>
    <w:rsid w:val="00C64F3C"/>
    <w:rsid w:val="00CB4507"/>
    <w:rsid w:val="00CB615C"/>
    <w:rsid w:val="00D13C75"/>
    <w:rsid w:val="00D72CA4"/>
    <w:rsid w:val="00D846E9"/>
    <w:rsid w:val="00D92806"/>
    <w:rsid w:val="00E112A4"/>
    <w:rsid w:val="00E80313"/>
    <w:rsid w:val="00E97EAC"/>
    <w:rsid w:val="00EB1608"/>
    <w:rsid w:val="00EB620F"/>
    <w:rsid w:val="00ED520E"/>
    <w:rsid w:val="00EE1184"/>
    <w:rsid w:val="00F046EF"/>
    <w:rsid w:val="00F20185"/>
    <w:rsid w:val="00F20575"/>
    <w:rsid w:val="00F33F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42038453ED643409678E64A60065743">
    <w:name w:val="842038453ED643409678E64A60065743"/>
    <w:qFormat/>
    <w:pPr>
      <w:widowControl w:val="0"/>
      <w:jc w:val="both"/>
    </w:pPr>
    <w:rPr>
      <w:kern w:val="2"/>
      <w:sz w:val="21"/>
      <w:szCs w:val="22"/>
      <w14:ligatures w14:val="standardContextual"/>
    </w:rPr>
  </w:style>
  <w:style w:type="paragraph" w:customStyle="1" w:styleId="130C01B6F01D49619B24B9969609CF7E">
    <w:name w:val="130C01B6F01D49619B24B9969609CF7E"/>
    <w:qFormat/>
    <w:pPr>
      <w:widowControl w:val="0"/>
      <w:jc w:val="both"/>
    </w:pPr>
    <w:rPr>
      <w:kern w:val="2"/>
      <w:sz w:val="21"/>
      <w:szCs w:val="22"/>
      <w14:ligatures w14:val="standardContextual"/>
    </w:rPr>
  </w:style>
  <w:style w:type="paragraph" w:customStyle="1" w:styleId="4FF73DC8934F4E06AC15F2C9FA0B9834">
    <w:name w:val="4FF73DC8934F4E06AC15F2C9FA0B9834"/>
    <w:qFormat/>
    <w:pPr>
      <w:widowControl w:val="0"/>
      <w:jc w:val="both"/>
    </w:pPr>
    <w:rPr>
      <w:kern w:val="2"/>
      <w:sz w:val="21"/>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E0F809-F1B0-47A2-BF3F-77BC97C72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Template>
  <TotalTime>4</TotalTime>
  <Pages>8</Pages>
  <Words>2816</Words>
  <Characters>3520</Characters>
  <Application>Microsoft Office Word</Application>
  <DocSecurity>0</DocSecurity>
  <Lines>586</Lines>
  <Paragraphs>527</Paragraphs>
  <ScaleCrop>false</ScaleCrop>
  <Company>PCMI</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liuli</dc:creator>
  <cp:lastModifiedBy>li liu</cp:lastModifiedBy>
  <cp:revision>3</cp:revision>
  <cp:lastPrinted>2021-02-02T08:22:00Z</cp:lastPrinted>
  <dcterms:created xsi:type="dcterms:W3CDTF">2026-09-08T07:54:00Z</dcterms:created>
  <dcterms:modified xsi:type="dcterms:W3CDTF">2026-09-09T05:52:00Z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2052-12.1.0.28043</vt:lpwstr>
  </property>
  <property fmtid="{D5CDD505-2E9C-101B-9397-08002B2CF9AE}" pid="15" name="ICV">
    <vt:lpwstr>FC546A3FB3C942F0A2872D6FC88F80D7_13</vt:lpwstr>
  </property>
  <property fmtid="{D5CDD505-2E9C-101B-9397-08002B2CF9AE}" pid="16" name="KSOTemplateDocerSaveRecord">
    <vt:lpwstr>eyJoZGlkIjoiMDljYzUzMWQ4OWI0YzBkYjYzMDRhZTY5ZjZkYmFmYTgiLCJ1c2VySWQiOiIzOTA2MTMxMjkifQ==</vt:lpwstr>
  </property>
</Properties>
</file>