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2F33D" w14:textId="77777777" w:rsidR="001B0345" w:rsidRDefault="00000000">
      <w:pPr>
        <w:ind w:firstLineChars="49" w:firstLine="118"/>
        <w:jc w:val="left"/>
        <w:rPr>
          <w:rFonts w:ascii="宋体" w:hAnsi="宋体" w:cs="宋体" w:hint="eastAsia"/>
          <w:b/>
          <w:kern w:val="0"/>
          <w:sz w:val="24"/>
          <w:szCs w:val="24"/>
        </w:rPr>
      </w:pPr>
      <w:r>
        <w:rPr>
          <w:rFonts w:ascii="宋体" w:hAnsi="宋体" w:cs="宋体" w:hint="eastAsia"/>
          <w:b/>
          <w:kern w:val="0"/>
          <w:sz w:val="24"/>
          <w:szCs w:val="24"/>
        </w:rPr>
        <w:t>附件：</w:t>
      </w:r>
    </w:p>
    <w:p w14:paraId="2EFA28D4" w14:textId="77777777" w:rsidR="001B0345" w:rsidRDefault="00000000">
      <w:pPr>
        <w:ind w:firstLine="452"/>
        <w:jc w:val="center"/>
        <w:rPr>
          <w:rFonts w:ascii="宋体" w:hAnsi="宋体" w:cs="宋体" w:hint="eastAsia"/>
          <w:b/>
          <w:kern w:val="0"/>
          <w:sz w:val="30"/>
          <w:szCs w:val="30"/>
        </w:rPr>
      </w:pPr>
      <w:r>
        <w:rPr>
          <w:rFonts w:ascii="宋体" w:hAnsi="宋体" w:cs="宋体"/>
          <w:b/>
          <w:kern w:val="0"/>
          <w:sz w:val="30"/>
          <w:szCs w:val="30"/>
        </w:rPr>
        <w:t>CIS</w:t>
      </w:r>
      <w:r>
        <w:rPr>
          <w:rFonts w:ascii="宋体" w:hAnsi="宋体" w:cs="宋体" w:hint="eastAsia"/>
          <w:b/>
          <w:kern w:val="0"/>
          <w:sz w:val="30"/>
          <w:szCs w:val="30"/>
        </w:rPr>
        <w:t>标准项目公示表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819"/>
        <w:gridCol w:w="494"/>
        <w:gridCol w:w="498"/>
        <w:gridCol w:w="853"/>
        <w:gridCol w:w="1539"/>
        <w:gridCol w:w="2737"/>
      </w:tblGrid>
      <w:tr w:rsidR="001B0345" w14:paraId="2A0BCAE6" w14:textId="77777777">
        <w:trPr>
          <w:trHeight w:val="637"/>
        </w:trPr>
        <w:tc>
          <w:tcPr>
            <w:tcW w:w="915" w:type="pct"/>
            <w:tcBorders>
              <w:bottom w:val="single" w:sz="4" w:space="0" w:color="auto"/>
            </w:tcBorders>
            <w:vAlign w:val="center"/>
          </w:tcPr>
          <w:p w14:paraId="4DFD134D" w14:textId="77777777" w:rsidR="001B0345" w:rsidRDefault="00000000">
            <w:pPr>
              <w:autoSpaceDE w:val="0"/>
              <w:autoSpaceDN w:val="0"/>
              <w:adjustRightInd w:val="0"/>
              <w:snapToGrid w:val="0"/>
              <w:ind w:firstLineChars="0" w:firstLine="0"/>
              <w:rPr>
                <w:rFonts w:ascii="仿宋" w:eastAsia="仿宋" w:hAnsi="仿宋" w:hint="eastAsia"/>
              </w:rPr>
            </w:pPr>
            <w:bookmarkStart w:id="0" w:name="_Hlk98752381"/>
            <w:r>
              <w:rPr>
                <w:rFonts w:ascii="仿宋" w:eastAsia="仿宋" w:hAnsi="仿宋" w:cs="宋体" w:hint="eastAsia"/>
                <w:kern w:val="0"/>
                <w:szCs w:val="21"/>
              </w:rPr>
              <w:t>申请/</w:t>
            </w:r>
            <w:r>
              <w:rPr>
                <w:rFonts w:ascii="仿宋" w:eastAsia="仿宋" w:hAnsi="仿宋" w:cs="宋体"/>
                <w:kern w:val="0"/>
                <w:szCs w:val="21"/>
              </w:rPr>
              <w:t>建议项目名称(中文)</w:t>
            </w:r>
          </w:p>
        </w:tc>
        <w:tc>
          <w:tcPr>
            <w:tcW w:w="1568" w:type="pct"/>
            <w:gridSpan w:val="4"/>
            <w:tcBorders>
              <w:bottom w:val="single" w:sz="4" w:space="0" w:color="auto"/>
            </w:tcBorders>
            <w:vAlign w:val="center"/>
          </w:tcPr>
          <w:p w14:paraId="00DA49FE" w14:textId="4D51FA6B" w:rsidR="001B0345" w:rsidRDefault="00AF551E">
            <w:pPr>
              <w:ind w:firstLineChars="0" w:firstLine="0"/>
              <w:jc w:val="center"/>
              <w:rPr>
                <w:rFonts w:ascii="仿宋" w:eastAsia="仿宋" w:hAnsi="仿宋" w:hint="eastAsia"/>
              </w:rPr>
            </w:pPr>
            <w:bookmarkStart w:id="1" w:name="OLE_LINK4"/>
            <w:r w:rsidRPr="00AF551E">
              <w:rPr>
                <w:rFonts w:ascii="仿宋" w:eastAsia="仿宋" w:hAnsi="仿宋" w:cs="仿宋"/>
              </w:rPr>
              <w:t>透明超薄膜厚度测量</w:t>
            </w:r>
            <w:r w:rsidR="00861B77">
              <w:rPr>
                <w:rFonts w:ascii="仿宋" w:eastAsia="仿宋" w:hAnsi="仿宋" w:cs="仿宋" w:hint="eastAsia"/>
              </w:rPr>
              <w:t xml:space="preserve"> </w:t>
            </w:r>
            <w:r w:rsidRPr="00AF551E">
              <w:rPr>
                <w:rFonts w:ascii="仿宋" w:eastAsia="仿宋" w:hAnsi="仿宋" w:cs="仿宋"/>
              </w:rPr>
              <w:t>光谱椭偏法</w:t>
            </w:r>
            <w:bookmarkEnd w:id="1"/>
          </w:p>
        </w:tc>
        <w:tc>
          <w:tcPr>
            <w:tcW w:w="906" w:type="pct"/>
            <w:tcBorders>
              <w:bottom w:val="single" w:sz="4" w:space="0" w:color="auto"/>
            </w:tcBorders>
            <w:vAlign w:val="center"/>
          </w:tcPr>
          <w:p w14:paraId="515540A8"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申请/</w:t>
            </w:r>
            <w:r>
              <w:rPr>
                <w:rFonts w:ascii="仿宋" w:eastAsia="仿宋" w:hAnsi="仿宋" w:cs="宋体"/>
                <w:kern w:val="0"/>
                <w:szCs w:val="21"/>
              </w:rPr>
              <w:t>建议项目名称</w:t>
            </w:r>
            <w:proofErr w:type="gramStart"/>
            <w:r>
              <w:rPr>
                <w:rFonts w:ascii="仿宋" w:eastAsia="仿宋" w:hAnsi="仿宋" w:cs="宋体"/>
                <w:kern w:val="0"/>
                <w:szCs w:val="21"/>
              </w:rPr>
              <w:t>(</w:t>
            </w:r>
            <w:r>
              <w:rPr>
                <w:rFonts w:ascii="仿宋" w:eastAsia="仿宋" w:hAnsi="仿宋" w:cs="宋体" w:hint="eastAsia"/>
                <w:kern w:val="0"/>
                <w:szCs w:val="21"/>
              </w:rPr>
              <w:t>英</w:t>
            </w:r>
            <w:r>
              <w:rPr>
                <w:rFonts w:ascii="仿宋" w:eastAsia="仿宋" w:hAnsi="仿宋" w:cs="宋体"/>
                <w:kern w:val="0"/>
                <w:szCs w:val="21"/>
              </w:rPr>
              <w:t>文)</w:t>
            </w:r>
            <w:proofErr w:type="gramEnd"/>
          </w:p>
        </w:tc>
        <w:tc>
          <w:tcPr>
            <w:tcW w:w="1611" w:type="pct"/>
            <w:tcBorders>
              <w:bottom w:val="single" w:sz="4" w:space="0" w:color="auto"/>
            </w:tcBorders>
            <w:vAlign w:val="center"/>
          </w:tcPr>
          <w:p w14:paraId="4E9E4D64" w14:textId="5FD96F90" w:rsidR="001B0345" w:rsidRDefault="00AF551E">
            <w:pPr>
              <w:ind w:firstLineChars="0" w:firstLine="0"/>
              <w:jc w:val="center"/>
              <w:rPr>
                <w:rFonts w:ascii="Times New Roman" w:hAnsi="Times New Roman"/>
              </w:rPr>
            </w:pPr>
            <w:r w:rsidRPr="00AF551E">
              <w:rPr>
                <w:rFonts w:ascii="Times New Roman" w:eastAsia="仿宋" w:hAnsi="Times New Roman" w:cs="Times New Roman"/>
              </w:rPr>
              <w:t>Thickness measurement for transparent ultra-thin films - spectroscopic ellipsometry</w:t>
            </w:r>
          </w:p>
        </w:tc>
      </w:tr>
      <w:tr w:rsidR="001B0345" w14:paraId="4B4BD48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5" w:type="pct"/>
            <w:tcBorders>
              <w:top w:val="single" w:sz="4" w:space="0" w:color="auto"/>
              <w:left w:val="single" w:sz="4" w:space="0" w:color="auto"/>
              <w:bottom w:val="single" w:sz="4" w:space="0" w:color="auto"/>
              <w:right w:val="single" w:sz="4" w:space="0" w:color="auto"/>
            </w:tcBorders>
            <w:vAlign w:val="center"/>
          </w:tcPr>
          <w:p w14:paraId="21739DAB" w14:textId="77777777" w:rsidR="001B0345" w:rsidRDefault="00000000">
            <w:pPr>
              <w:autoSpaceDE w:val="0"/>
              <w:autoSpaceDN w:val="0"/>
              <w:adjustRightInd w:val="0"/>
              <w:snapToGrid w:val="0"/>
              <w:ind w:firstLineChars="0" w:firstLine="0"/>
              <w:rPr>
                <w:rFonts w:ascii="仿宋" w:eastAsia="仿宋" w:hAnsi="仿宋" w:hint="eastAsia"/>
                <w:kern w:val="0"/>
                <w:szCs w:val="21"/>
              </w:rPr>
            </w:pPr>
            <w:r>
              <w:rPr>
                <w:rFonts w:ascii="仿宋" w:eastAsia="仿宋" w:hAnsi="仿宋" w:cs="宋体"/>
                <w:kern w:val="0"/>
                <w:szCs w:val="21"/>
              </w:rPr>
              <w:t>制定或修订</w:t>
            </w:r>
          </w:p>
        </w:tc>
        <w:tc>
          <w:tcPr>
            <w:tcW w:w="773" w:type="pct"/>
            <w:gridSpan w:val="2"/>
            <w:tcBorders>
              <w:top w:val="single" w:sz="4" w:space="0" w:color="auto"/>
              <w:left w:val="single" w:sz="4" w:space="0" w:color="auto"/>
              <w:bottom w:val="single" w:sz="4" w:space="0" w:color="auto"/>
              <w:right w:val="single" w:sz="4" w:space="0" w:color="auto"/>
            </w:tcBorders>
            <w:vAlign w:val="center"/>
          </w:tcPr>
          <w:p w14:paraId="6B7460DE" w14:textId="77777777" w:rsidR="001B0345" w:rsidRDefault="00000000">
            <w:pPr>
              <w:autoSpaceDE w:val="0"/>
              <w:autoSpaceDN w:val="0"/>
              <w:adjustRightInd w:val="0"/>
              <w:snapToGrid w:val="0"/>
              <w:ind w:firstLine="315"/>
              <w:rPr>
                <w:rFonts w:ascii="仿宋" w:eastAsia="仿宋" w:hAnsi="仿宋" w:cs="宋体" w:hint="eastAsia"/>
                <w:kern w:val="0"/>
                <w:szCs w:val="21"/>
              </w:rPr>
            </w:pPr>
            <w:r>
              <w:rPr>
                <w:rFonts w:ascii="仿宋" w:eastAsia="仿宋" w:hAnsi="仿宋" w:cs="宋体" w:hint="eastAsia"/>
                <w:kern w:val="0"/>
                <w:szCs w:val="21"/>
              </w:rPr>
              <w:t>■</w:t>
            </w:r>
            <w:r>
              <w:rPr>
                <w:rFonts w:ascii="仿宋" w:eastAsia="仿宋" w:hAnsi="仿宋" w:cs="宋体"/>
                <w:kern w:val="0"/>
                <w:szCs w:val="21"/>
              </w:rPr>
              <w:t>制定</w:t>
            </w: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6AB503E1" w14:textId="77777777" w:rsidR="001B0345" w:rsidRDefault="00000000">
            <w:pPr>
              <w:autoSpaceDE w:val="0"/>
              <w:autoSpaceDN w:val="0"/>
              <w:adjustRightInd w:val="0"/>
              <w:snapToGrid w:val="0"/>
              <w:ind w:firstLine="315"/>
              <w:rPr>
                <w:rFonts w:ascii="仿宋" w:eastAsia="仿宋" w:hAnsi="仿宋" w:cs="宋体" w:hint="eastAsia"/>
                <w:kern w:val="0"/>
                <w:szCs w:val="21"/>
              </w:rPr>
            </w:pPr>
            <w:r>
              <w:rPr>
                <w:rFonts w:ascii="仿宋" w:eastAsia="仿宋" w:hAnsi="仿宋" w:cs="宋体"/>
                <w:kern w:val="0"/>
                <w:szCs w:val="21"/>
              </w:rPr>
              <w:t>□修订</w:t>
            </w:r>
          </w:p>
        </w:tc>
        <w:tc>
          <w:tcPr>
            <w:tcW w:w="906" w:type="pct"/>
            <w:tcBorders>
              <w:top w:val="single" w:sz="4" w:space="0" w:color="auto"/>
              <w:left w:val="single" w:sz="4" w:space="0" w:color="auto"/>
              <w:bottom w:val="single" w:sz="4" w:space="0" w:color="auto"/>
              <w:right w:val="single" w:sz="4" w:space="0" w:color="auto"/>
            </w:tcBorders>
            <w:vAlign w:val="center"/>
          </w:tcPr>
          <w:p w14:paraId="3D62C9D9" w14:textId="77777777" w:rsidR="001B0345" w:rsidRDefault="00000000">
            <w:pPr>
              <w:ind w:firstLineChars="0" w:firstLine="0"/>
              <w:rPr>
                <w:rFonts w:ascii="仿宋" w:eastAsia="仿宋" w:hAnsi="仿宋" w:cs="宋体" w:hint="eastAsia"/>
                <w:kern w:val="0"/>
                <w:szCs w:val="21"/>
              </w:rPr>
            </w:pPr>
            <w:r>
              <w:rPr>
                <w:rFonts w:ascii="仿宋" w:eastAsia="仿宋" w:hAnsi="仿宋" w:cs="宋体"/>
                <w:kern w:val="0"/>
                <w:szCs w:val="21"/>
              </w:rPr>
              <w:t>被修订标准编号</w:t>
            </w:r>
          </w:p>
        </w:tc>
        <w:tc>
          <w:tcPr>
            <w:tcW w:w="1611" w:type="pct"/>
            <w:tcBorders>
              <w:top w:val="single" w:sz="4" w:space="0" w:color="auto"/>
              <w:left w:val="single" w:sz="4" w:space="0" w:color="auto"/>
              <w:bottom w:val="single" w:sz="4" w:space="0" w:color="auto"/>
              <w:right w:val="single" w:sz="4" w:space="0" w:color="auto"/>
            </w:tcBorders>
          </w:tcPr>
          <w:p w14:paraId="11E64E05" w14:textId="77777777" w:rsidR="001B0345" w:rsidRDefault="001B0345">
            <w:pPr>
              <w:ind w:firstLine="315"/>
              <w:rPr>
                <w:rFonts w:ascii="仿宋" w:eastAsia="仿宋" w:hAnsi="仿宋" w:hint="eastAsia"/>
              </w:rPr>
            </w:pPr>
          </w:p>
        </w:tc>
      </w:tr>
      <w:tr w:rsidR="001B0345" w14:paraId="0DF5280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5" w:type="pct"/>
            <w:tcBorders>
              <w:top w:val="single" w:sz="4" w:space="0" w:color="auto"/>
              <w:left w:val="single" w:sz="4" w:space="0" w:color="auto"/>
              <w:bottom w:val="single" w:sz="4" w:space="0" w:color="auto"/>
              <w:right w:val="single" w:sz="4" w:space="0" w:color="auto"/>
            </w:tcBorders>
            <w:vAlign w:val="center"/>
          </w:tcPr>
          <w:p w14:paraId="37254085" w14:textId="77777777" w:rsidR="001B0345" w:rsidRDefault="00000000">
            <w:pPr>
              <w:ind w:firstLineChars="71" w:firstLine="149"/>
              <w:rPr>
                <w:rFonts w:ascii="仿宋" w:eastAsia="仿宋" w:hAnsi="仿宋" w:hint="eastAsia"/>
              </w:rPr>
            </w:pPr>
            <w:r>
              <w:rPr>
                <w:rFonts w:ascii="仿宋" w:eastAsia="仿宋" w:hAnsi="仿宋" w:cs="宋体" w:hint="eastAsia"/>
                <w:kern w:val="0"/>
                <w:szCs w:val="21"/>
              </w:rPr>
              <w:t>采标程度</w:t>
            </w:r>
          </w:p>
        </w:tc>
        <w:tc>
          <w:tcPr>
            <w:tcW w:w="482" w:type="pct"/>
            <w:tcBorders>
              <w:top w:val="single" w:sz="4" w:space="0" w:color="auto"/>
              <w:left w:val="single" w:sz="4" w:space="0" w:color="auto"/>
              <w:bottom w:val="single" w:sz="4" w:space="0" w:color="auto"/>
              <w:right w:val="single" w:sz="4" w:space="0" w:color="auto"/>
            </w:tcBorders>
            <w:vAlign w:val="center"/>
          </w:tcPr>
          <w:p w14:paraId="2B29035D" w14:textId="77777777" w:rsidR="001B0345" w:rsidRDefault="00000000">
            <w:pPr>
              <w:autoSpaceDE w:val="0"/>
              <w:autoSpaceDN w:val="0"/>
              <w:adjustRightInd w:val="0"/>
              <w:snapToGrid w:val="0"/>
              <w:ind w:firstLineChars="0" w:firstLine="0"/>
              <w:rPr>
                <w:rFonts w:ascii="仿宋" w:eastAsia="仿宋" w:hAnsi="仿宋" w:hint="eastAsia"/>
                <w:kern w:val="0"/>
                <w:sz w:val="24"/>
                <w:szCs w:val="24"/>
              </w:rPr>
            </w:pPr>
            <w:r>
              <w:rPr>
                <w:rFonts w:ascii="仿宋" w:eastAsia="仿宋" w:hAnsi="仿宋" w:cs="宋体"/>
                <w:kern w:val="0"/>
                <w:sz w:val="19"/>
                <w:szCs w:val="19"/>
              </w:rPr>
              <w:t>□IDT</w:t>
            </w:r>
          </w:p>
        </w:tc>
        <w:tc>
          <w:tcPr>
            <w:tcW w:w="584" w:type="pct"/>
            <w:gridSpan w:val="2"/>
            <w:tcBorders>
              <w:top w:val="single" w:sz="4" w:space="0" w:color="auto"/>
              <w:left w:val="single" w:sz="4" w:space="0" w:color="auto"/>
              <w:bottom w:val="single" w:sz="4" w:space="0" w:color="auto"/>
              <w:right w:val="single" w:sz="4" w:space="0" w:color="auto"/>
            </w:tcBorders>
            <w:vAlign w:val="center"/>
          </w:tcPr>
          <w:p w14:paraId="5F72C07A" w14:textId="77777777" w:rsidR="001B0345" w:rsidRDefault="00000000">
            <w:pPr>
              <w:autoSpaceDE w:val="0"/>
              <w:autoSpaceDN w:val="0"/>
              <w:adjustRightInd w:val="0"/>
              <w:snapToGrid w:val="0"/>
              <w:ind w:firstLineChars="78" w:firstLine="148"/>
              <w:rPr>
                <w:rFonts w:ascii="仿宋" w:eastAsia="仿宋" w:hAnsi="仿宋" w:hint="eastAsia"/>
                <w:kern w:val="0"/>
                <w:sz w:val="24"/>
                <w:szCs w:val="24"/>
              </w:rPr>
            </w:pPr>
            <w:r>
              <w:rPr>
                <w:rFonts w:ascii="仿宋" w:eastAsia="仿宋" w:hAnsi="仿宋" w:cs="宋体"/>
                <w:kern w:val="0"/>
                <w:sz w:val="19"/>
                <w:szCs w:val="19"/>
              </w:rPr>
              <w:t>□MOD</w:t>
            </w:r>
          </w:p>
        </w:tc>
        <w:tc>
          <w:tcPr>
            <w:tcW w:w="502" w:type="pct"/>
            <w:tcBorders>
              <w:top w:val="single" w:sz="4" w:space="0" w:color="auto"/>
              <w:left w:val="single" w:sz="4" w:space="0" w:color="auto"/>
              <w:bottom w:val="single" w:sz="4" w:space="0" w:color="auto"/>
              <w:right w:val="single" w:sz="4" w:space="0" w:color="auto"/>
            </w:tcBorders>
            <w:vAlign w:val="center"/>
          </w:tcPr>
          <w:p w14:paraId="504F0347" w14:textId="77777777" w:rsidR="001B0345" w:rsidRDefault="00000000">
            <w:pPr>
              <w:autoSpaceDE w:val="0"/>
              <w:autoSpaceDN w:val="0"/>
              <w:adjustRightInd w:val="0"/>
              <w:snapToGrid w:val="0"/>
              <w:ind w:firstLineChars="78" w:firstLine="148"/>
              <w:rPr>
                <w:rFonts w:ascii="仿宋" w:eastAsia="仿宋" w:hAnsi="仿宋" w:hint="eastAsia"/>
                <w:kern w:val="0"/>
                <w:sz w:val="24"/>
                <w:szCs w:val="24"/>
              </w:rPr>
            </w:pPr>
            <w:r>
              <w:rPr>
                <w:rFonts w:ascii="仿宋" w:eastAsia="仿宋" w:hAnsi="仿宋" w:cs="宋体"/>
                <w:kern w:val="0"/>
                <w:sz w:val="19"/>
                <w:szCs w:val="19"/>
              </w:rPr>
              <w:t>□NEQ</w:t>
            </w:r>
          </w:p>
        </w:tc>
        <w:tc>
          <w:tcPr>
            <w:tcW w:w="906" w:type="pct"/>
            <w:tcBorders>
              <w:top w:val="single" w:sz="4" w:space="0" w:color="auto"/>
              <w:left w:val="single" w:sz="4" w:space="0" w:color="auto"/>
              <w:bottom w:val="single" w:sz="4" w:space="0" w:color="auto"/>
              <w:right w:val="single" w:sz="4" w:space="0" w:color="auto"/>
            </w:tcBorders>
            <w:vAlign w:val="center"/>
          </w:tcPr>
          <w:p w14:paraId="023D9769" w14:textId="77777777" w:rsidR="001B0345" w:rsidRDefault="00000000">
            <w:pPr>
              <w:ind w:firstLineChars="71" w:firstLine="149"/>
              <w:rPr>
                <w:rFonts w:ascii="仿宋" w:eastAsia="仿宋" w:hAnsi="仿宋" w:cs="宋体" w:hint="eastAsia"/>
                <w:kern w:val="0"/>
                <w:szCs w:val="21"/>
              </w:rPr>
            </w:pPr>
            <w:r>
              <w:rPr>
                <w:rFonts w:ascii="仿宋" w:eastAsia="仿宋" w:hAnsi="仿宋" w:cs="宋体" w:hint="eastAsia"/>
                <w:kern w:val="0"/>
                <w:szCs w:val="21"/>
              </w:rPr>
              <w:t>采标编号</w:t>
            </w:r>
          </w:p>
        </w:tc>
        <w:tc>
          <w:tcPr>
            <w:tcW w:w="1611" w:type="pct"/>
            <w:tcBorders>
              <w:top w:val="single" w:sz="4" w:space="0" w:color="auto"/>
              <w:left w:val="single" w:sz="4" w:space="0" w:color="auto"/>
              <w:bottom w:val="single" w:sz="4" w:space="0" w:color="auto"/>
              <w:right w:val="single" w:sz="4" w:space="0" w:color="auto"/>
            </w:tcBorders>
          </w:tcPr>
          <w:p w14:paraId="0FE637BE" w14:textId="77777777" w:rsidR="001B0345" w:rsidRDefault="001B0345">
            <w:pPr>
              <w:ind w:firstLine="315"/>
              <w:rPr>
                <w:rFonts w:ascii="仿宋" w:eastAsia="仿宋" w:hAnsi="仿宋" w:hint="eastAsia"/>
              </w:rPr>
            </w:pPr>
          </w:p>
        </w:tc>
      </w:tr>
      <w:tr w:rsidR="001B0345" w14:paraId="1901A12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3"/>
        </w:trPr>
        <w:tc>
          <w:tcPr>
            <w:tcW w:w="915" w:type="pct"/>
            <w:tcBorders>
              <w:top w:val="single" w:sz="4" w:space="0" w:color="auto"/>
              <w:left w:val="single" w:sz="4" w:space="0" w:color="auto"/>
              <w:bottom w:val="single" w:sz="4" w:space="0" w:color="auto"/>
              <w:right w:val="single" w:sz="4" w:space="0" w:color="auto"/>
            </w:tcBorders>
            <w:vAlign w:val="center"/>
          </w:tcPr>
          <w:p w14:paraId="110D6146" w14:textId="77777777" w:rsidR="001B0345" w:rsidRDefault="00000000">
            <w:pPr>
              <w:autoSpaceDE w:val="0"/>
              <w:autoSpaceDN w:val="0"/>
              <w:adjustRightInd w:val="0"/>
              <w:snapToGrid w:val="0"/>
              <w:ind w:firstLineChars="0" w:firstLine="0"/>
              <w:jc w:val="left"/>
              <w:rPr>
                <w:rFonts w:ascii="仿宋" w:eastAsia="仿宋" w:hAnsi="仿宋" w:cs="宋体" w:hint="eastAsia"/>
                <w:kern w:val="0"/>
                <w:szCs w:val="21"/>
              </w:rPr>
            </w:pPr>
            <w:r>
              <w:rPr>
                <w:rFonts w:ascii="仿宋" w:eastAsia="仿宋" w:hAnsi="仿宋" w:cs="宋体"/>
                <w:kern w:val="0"/>
                <w:szCs w:val="21"/>
              </w:rPr>
              <w:t>国际标准</w:t>
            </w:r>
            <w:r>
              <w:rPr>
                <w:rFonts w:ascii="仿宋" w:eastAsia="仿宋" w:hAnsi="仿宋" w:cs="宋体" w:hint="eastAsia"/>
                <w:kern w:val="0"/>
                <w:szCs w:val="21"/>
              </w:rPr>
              <w:t>/</w:t>
            </w:r>
            <w:r>
              <w:rPr>
                <w:rFonts w:ascii="仿宋" w:eastAsia="仿宋" w:hAnsi="仿宋" w:cs="宋体"/>
                <w:kern w:val="0"/>
                <w:szCs w:val="21"/>
              </w:rPr>
              <w:t>国外先进标准名称(中文)</w:t>
            </w:r>
          </w:p>
        </w:tc>
        <w:tc>
          <w:tcPr>
            <w:tcW w:w="1568" w:type="pct"/>
            <w:gridSpan w:val="4"/>
            <w:tcBorders>
              <w:top w:val="single" w:sz="4" w:space="0" w:color="auto"/>
              <w:left w:val="single" w:sz="4" w:space="0" w:color="auto"/>
              <w:bottom w:val="single" w:sz="4" w:space="0" w:color="auto"/>
              <w:right w:val="single" w:sz="4" w:space="0" w:color="auto"/>
            </w:tcBorders>
            <w:vAlign w:val="center"/>
          </w:tcPr>
          <w:p w14:paraId="49596DE8" w14:textId="77777777" w:rsidR="001B0345" w:rsidRDefault="00000000">
            <w:pPr>
              <w:ind w:firstLineChars="0" w:firstLine="0"/>
              <w:jc w:val="center"/>
              <w:rPr>
                <w:rFonts w:ascii="仿宋" w:eastAsia="仿宋" w:hAnsi="仿宋" w:hint="eastAsia"/>
              </w:rPr>
            </w:pPr>
            <w:r>
              <w:rPr>
                <w:rFonts w:ascii="仿宋" w:eastAsia="仿宋" w:hAnsi="仿宋" w:hint="eastAsia"/>
              </w:rPr>
              <w:t>无</w:t>
            </w:r>
          </w:p>
        </w:tc>
        <w:tc>
          <w:tcPr>
            <w:tcW w:w="906" w:type="pct"/>
            <w:tcBorders>
              <w:top w:val="single" w:sz="4" w:space="0" w:color="auto"/>
              <w:left w:val="single" w:sz="4" w:space="0" w:color="auto"/>
              <w:bottom w:val="single" w:sz="4" w:space="0" w:color="auto"/>
              <w:right w:val="single" w:sz="4" w:space="0" w:color="auto"/>
            </w:tcBorders>
            <w:vAlign w:val="center"/>
          </w:tcPr>
          <w:p w14:paraId="06DA2EF5" w14:textId="77777777" w:rsidR="001B0345" w:rsidRDefault="00000000">
            <w:pPr>
              <w:autoSpaceDE w:val="0"/>
              <w:autoSpaceDN w:val="0"/>
              <w:adjustRightInd w:val="0"/>
              <w:snapToGrid w:val="0"/>
              <w:ind w:firstLineChars="0" w:firstLine="0"/>
              <w:jc w:val="center"/>
              <w:rPr>
                <w:rFonts w:ascii="仿宋" w:eastAsia="仿宋" w:hAnsi="仿宋" w:cs="宋体" w:hint="eastAsia"/>
                <w:kern w:val="0"/>
                <w:szCs w:val="21"/>
              </w:rPr>
            </w:pPr>
            <w:r>
              <w:rPr>
                <w:rFonts w:ascii="仿宋" w:eastAsia="仿宋" w:hAnsi="仿宋" w:cs="宋体"/>
                <w:kern w:val="0"/>
                <w:szCs w:val="21"/>
              </w:rPr>
              <w:t>国际标准</w:t>
            </w:r>
            <w:r>
              <w:rPr>
                <w:rFonts w:ascii="仿宋" w:eastAsia="仿宋" w:hAnsi="仿宋" w:cs="宋体" w:hint="eastAsia"/>
                <w:kern w:val="0"/>
                <w:szCs w:val="21"/>
              </w:rPr>
              <w:t>/</w:t>
            </w:r>
            <w:r>
              <w:rPr>
                <w:rFonts w:ascii="仿宋" w:eastAsia="仿宋" w:hAnsi="仿宋" w:cs="宋体"/>
                <w:kern w:val="0"/>
                <w:szCs w:val="21"/>
              </w:rPr>
              <w:t>国外先进标准名称(</w:t>
            </w:r>
            <w:r>
              <w:rPr>
                <w:rFonts w:ascii="仿宋" w:eastAsia="仿宋" w:hAnsi="仿宋" w:cs="宋体" w:hint="eastAsia"/>
                <w:kern w:val="0"/>
                <w:szCs w:val="21"/>
              </w:rPr>
              <w:t>英</w:t>
            </w:r>
            <w:r>
              <w:rPr>
                <w:rFonts w:ascii="仿宋" w:eastAsia="仿宋" w:hAnsi="仿宋" w:cs="宋体"/>
                <w:kern w:val="0"/>
                <w:szCs w:val="21"/>
              </w:rPr>
              <w:t>文)</w:t>
            </w:r>
          </w:p>
        </w:tc>
        <w:tc>
          <w:tcPr>
            <w:tcW w:w="1611" w:type="pct"/>
            <w:tcBorders>
              <w:top w:val="single" w:sz="4" w:space="0" w:color="auto"/>
              <w:left w:val="single" w:sz="4" w:space="0" w:color="auto"/>
              <w:bottom w:val="single" w:sz="4" w:space="0" w:color="auto"/>
              <w:right w:val="single" w:sz="4" w:space="0" w:color="auto"/>
            </w:tcBorders>
            <w:vAlign w:val="center"/>
          </w:tcPr>
          <w:p w14:paraId="7B482007" w14:textId="77777777" w:rsidR="001B0345" w:rsidRDefault="00000000">
            <w:pPr>
              <w:ind w:firstLineChars="0" w:firstLine="0"/>
              <w:jc w:val="center"/>
              <w:rPr>
                <w:rFonts w:ascii="仿宋" w:eastAsia="仿宋" w:hAnsi="仿宋" w:hint="eastAsia"/>
              </w:rPr>
            </w:pPr>
            <w:r>
              <w:rPr>
                <w:rFonts w:ascii="仿宋" w:eastAsia="仿宋" w:hAnsi="仿宋" w:hint="eastAsia"/>
              </w:rPr>
              <w:t>无</w:t>
            </w:r>
          </w:p>
        </w:tc>
      </w:tr>
      <w:tr w:rsidR="001B0345" w14:paraId="7863440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2"/>
        </w:trPr>
        <w:tc>
          <w:tcPr>
            <w:tcW w:w="915" w:type="pct"/>
            <w:tcBorders>
              <w:top w:val="single" w:sz="4" w:space="0" w:color="auto"/>
              <w:left w:val="single" w:sz="4" w:space="0" w:color="auto"/>
              <w:bottom w:val="single" w:sz="4" w:space="0" w:color="auto"/>
              <w:right w:val="single" w:sz="4" w:space="0" w:color="auto"/>
            </w:tcBorders>
            <w:vAlign w:val="center"/>
          </w:tcPr>
          <w:p w14:paraId="6E8F611A"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项目申报</w:t>
            </w:r>
            <w:r>
              <w:rPr>
                <w:rFonts w:ascii="仿宋" w:eastAsia="仿宋" w:hAnsi="仿宋" w:cs="宋体"/>
                <w:kern w:val="0"/>
                <w:szCs w:val="21"/>
              </w:rPr>
              <w:t>单位</w:t>
            </w:r>
          </w:p>
        </w:tc>
        <w:tc>
          <w:tcPr>
            <w:tcW w:w="4085" w:type="pct"/>
            <w:gridSpan w:val="6"/>
            <w:tcBorders>
              <w:top w:val="single" w:sz="4" w:space="0" w:color="auto"/>
              <w:left w:val="single" w:sz="4" w:space="0" w:color="auto"/>
              <w:bottom w:val="single" w:sz="4" w:space="0" w:color="auto"/>
              <w:right w:val="single" w:sz="4" w:space="0" w:color="auto"/>
            </w:tcBorders>
            <w:vAlign w:val="center"/>
          </w:tcPr>
          <w:p w14:paraId="0D8D14CA" w14:textId="04AB7B3A" w:rsidR="001B0345" w:rsidRDefault="00AF551E">
            <w:pPr>
              <w:autoSpaceDE w:val="0"/>
              <w:autoSpaceDN w:val="0"/>
              <w:adjustRightInd w:val="0"/>
              <w:snapToGrid w:val="0"/>
              <w:ind w:firstLineChars="0" w:firstLine="0"/>
              <w:rPr>
                <w:rFonts w:ascii="仿宋" w:eastAsia="仿宋" w:hAnsi="仿宋" w:cs="宋体" w:hint="eastAsia"/>
                <w:kern w:val="0"/>
                <w:szCs w:val="21"/>
              </w:rPr>
            </w:pPr>
            <w:r w:rsidRPr="00AF551E">
              <w:rPr>
                <w:rFonts w:ascii="仿宋" w:eastAsia="仿宋" w:hAnsi="仿宋" w:cs="宋体"/>
                <w:color w:val="000000"/>
                <w:kern w:val="0"/>
                <w:szCs w:val="21"/>
              </w:rPr>
              <w:t>华中科技大学</w:t>
            </w:r>
          </w:p>
        </w:tc>
      </w:tr>
      <w:tr w:rsidR="001B0345" w14:paraId="30568A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2"/>
        </w:trPr>
        <w:tc>
          <w:tcPr>
            <w:tcW w:w="915" w:type="pct"/>
            <w:tcBorders>
              <w:top w:val="single" w:sz="4" w:space="0" w:color="auto"/>
              <w:left w:val="single" w:sz="4" w:space="0" w:color="auto"/>
              <w:bottom w:val="single" w:sz="4" w:space="0" w:color="auto"/>
              <w:right w:val="single" w:sz="4" w:space="0" w:color="auto"/>
            </w:tcBorders>
            <w:vAlign w:val="center"/>
          </w:tcPr>
          <w:p w14:paraId="1336892E"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kern w:val="0"/>
                <w:szCs w:val="21"/>
              </w:rPr>
              <w:t>目的、意义或必要性</w:t>
            </w:r>
          </w:p>
        </w:tc>
        <w:tc>
          <w:tcPr>
            <w:tcW w:w="4085" w:type="pct"/>
            <w:gridSpan w:val="6"/>
            <w:tcBorders>
              <w:top w:val="single" w:sz="4" w:space="0" w:color="auto"/>
              <w:left w:val="single" w:sz="4" w:space="0" w:color="auto"/>
              <w:bottom w:val="single" w:sz="4" w:space="0" w:color="auto"/>
              <w:right w:val="single" w:sz="4" w:space="0" w:color="auto"/>
            </w:tcBorders>
          </w:tcPr>
          <w:p w14:paraId="6EAD348A" w14:textId="189BC171" w:rsidR="00AF551E" w:rsidRDefault="00861B77" w:rsidP="00CF30A5">
            <w:pPr>
              <w:spacing w:line="360" w:lineRule="auto"/>
              <w:ind w:firstLineChars="200" w:firstLine="420"/>
              <w:rPr>
                <w:rFonts w:ascii="仿宋" w:eastAsia="仿宋" w:hAnsi="仿宋" w:cs="仿宋" w:hint="eastAsia"/>
                <w:kern w:val="0"/>
                <w:szCs w:val="21"/>
              </w:rPr>
            </w:pPr>
            <w:r w:rsidRPr="00861B77">
              <w:rPr>
                <w:rFonts w:ascii="仿宋" w:eastAsia="仿宋" w:hAnsi="仿宋" w:cs="仿宋"/>
                <w:kern w:val="0"/>
                <w:szCs w:val="21"/>
              </w:rPr>
              <w:t>透明超薄膜</w:t>
            </w:r>
            <w:r>
              <w:rPr>
                <w:rFonts w:ascii="仿宋" w:eastAsia="仿宋" w:hAnsi="仿宋" w:cs="仿宋" w:hint="eastAsia"/>
                <w:kern w:val="0"/>
                <w:szCs w:val="21"/>
              </w:rPr>
              <w:t>材料的</w:t>
            </w:r>
            <w:r w:rsidR="00AF551E" w:rsidRPr="00AF551E">
              <w:rPr>
                <w:rFonts w:ascii="仿宋" w:eastAsia="仿宋" w:hAnsi="仿宋" w:cs="仿宋"/>
                <w:kern w:val="0"/>
                <w:szCs w:val="21"/>
              </w:rPr>
              <w:t>椭偏</w:t>
            </w:r>
            <w:r>
              <w:rPr>
                <w:rFonts w:ascii="仿宋" w:eastAsia="仿宋" w:hAnsi="仿宋" w:cs="仿宋" w:hint="eastAsia"/>
                <w:kern w:val="0"/>
                <w:szCs w:val="21"/>
              </w:rPr>
              <w:t>法</w:t>
            </w:r>
            <w:r w:rsidR="00AF551E" w:rsidRPr="00AF551E">
              <w:rPr>
                <w:rFonts w:ascii="仿宋" w:eastAsia="仿宋" w:hAnsi="仿宋" w:cs="仿宋"/>
                <w:kern w:val="0"/>
                <w:szCs w:val="21"/>
              </w:rPr>
              <w:t>测量</w:t>
            </w:r>
            <w:r>
              <w:rPr>
                <w:rFonts w:ascii="仿宋" w:eastAsia="仿宋" w:hAnsi="仿宋" w:cs="仿宋" w:hint="eastAsia"/>
                <w:kern w:val="0"/>
                <w:szCs w:val="21"/>
              </w:rPr>
              <w:t>，</w:t>
            </w:r>
            <w:r w:rsidR="00AF551E" w:rsidRPr="00AF551E">
              <w:rPr>
                <w:rFonts w:ascii="仿宋" w:eastAsia="仿宋" w:hAnsi="仿宋" w:cs="仿宋"/>
                <w:kern w:val="0"/>
                <w:szCs w:val="21"/>
              </w:rPr>
              <w:t xml:space="preserve">是一种基于远场反射光偏振态分析的相位敏感测量技术，包括早期的单波长法、多波长法及如今的光谱椭偏法。其中，光谱椭偏法已成为集成电路制造、表面化学分析等领域“事实上的标准”手段。相较于传统干涉技术的标量相位分析，光谱椭偏技术对于表面特性更加敏感，层厚标称精度达0.005nm（来源：美国JA </w:t>
            </w:r>
            <w:proofErr w:type="spellStart"/>
            <w:r w:rsidR="00AF551E" w:rsidRPr="00AF551E">
              <w:rPr>
                <w:rFonts w:ascii="仿宋" w:eastAsia="仿宋" w:hAnsi="仿宋" w:cs="仿宋"/>
                <w:kern w:val="0"/>
                <w:szCs w:val="21"/>
              </w:rPr>
              <w:t>Woollam</w:t>
            </w:r>
            <w:proofErr w:type="spellEnd"/>
            <w:r w:rsidR="00AF551E" w:rsidRPr="00AF551E">
              <w:rPr>
                <w:rFonts w:ascii="仿宋" w:eastAsia="仿宋" w:hAnsi="仿宋" w:cs="仿宋"/>
                <w:kern w:val="0"/>
                <w:szCs w:val="21"/>
              </w:rPr>
              <w:t>产品手册）。</w:t>
            </w:r>
          </w:p>
          <w:p w14:paraId="214BB5FF" w14:textId="471AD0E3" w:rsidR="00AF551E" w:rsidRPr="00AF551E" w:rsidRDefault="00AF551E">
            <w:pPr>
              <w:spacing w:line="360" w:lineRule="auto"/>
              <w:ind w:firstLineChars="200" w:firstLine="420"/>
              <w:rPr>
                <w:rFonts w:ascii="仿宋" w:eastAsia="仿宋" w:hAnsi="仿宋" w:cs="仿宋" w:hint="eastAsia"/>
                <w:kern w:val="0"/>
                <w:szCs w:val="21"/>
              </w:rPr>
            </w:pPr>
            <w:r w:rsidRPr="00AF551E">
              <w:rPr>
                <w:rFonts w:ascii="仿宋" w:eastAsia="仿宋" w:hAnsi="仿宋" w:cs="仿宋"/>
                <w:kern w:val="0"/>
                <w:szCs w:val="21"/>
              </w:rPr>
              <w:t>然而，现有国际标准明确声明不适用于厚度&lt;10nm或光学厚度&lt;30nm的超薄膜。原因在于超薄膜厚度与折射率之间存在强耦合关系（因材料纳米孔隙、界面极化、量子限域等效应以及Psi光谱的膜厚弱关联性），造成拟合质量函数在最小值附近呈浅谷状，测量结果对入射角、色散模型、初始值设置及拟合步骤极为敏感；即使采用相同仪器和样品，测量或数据分析程序中的任何不一致可能导致报告结果的显著差异。</w:t>
            </w:r>
          </w:p>
          <w:p w14:paraId="47911D93" w14:textId="2A58D4BC" w:rsidR="00C53BA5" w:rsidRDefault="00C53BA5">
            <w:pPr>
              <w:spacing w:line="360" w:lineRule="auto"/>
              <w:ind w:firstLineChars="200" w:firstLine="420"/>
              <w:rPr>
                <w:rFonts w:ascii="仿宋" w:eastAsia="仿宋" w:hAnsi="仿宋" w:cs="宋体" w:hint="eastAsia"/>
                <w:color w:val="000000"/>
                <w:kern w:val="0"/>
                <w:szCs w:val="21"/>
              </w:rPr>
            </w:pPr>
            <w:r>
              <w:rPr>
                <w:rFonts w:ascii="仿宋" w:eastAsia="仿宋" w:hAnsi="仿宋" w:cs="宋体"/>
                <w:color w:val="000000"/>
                <w:kern w:val="0"/>
                <w:szCs w:val="21"/>
              </w:rPr>
              <w:t>制定</w:t>
            </w:r>
            <w:r>
              <w:rPr>
                <w:rFonts w:ascii="仿宋" w:eastAsia="仿宋" w:hAnsi="仿宋" w:cs="宋体" w:hint="eastAsia"/>
                <w:color w:val="000000"/>
                <w:kern w:val="0"/>
                <w:szCs w:val="21"/>
              </w:rPr>
              <w:t>《</w:t>
            </w:r>
            <w:r w:rsidR="00AF551E" w:rsidRPr="00AF551E">
              <w:rPr>
                <w:rFonts w:ascii="仿宋" w:eastAsia="仿宋" w:hAnsi="仿宋" w:cs="仿宋"/>
              </w:rPr>
              <w:t>透明超薄膜厚度测量</w:t>
            </w:r>
            <w:r w:rsidR="00861B77">
              <w:rPr>
                <w:rFonts w:ascii="仿宋" w:eastAsia="仿宋" w:hAnsi="仿宋" w:cs="仿宋" w:hint="eastAsia"/>
              </w:rPr>
              <w:t xml:space="preserve"> </w:t>
            </w:r>
            <w:r w:rsidR="00AF551E" w:rsidRPr="00AF551E">
              <w:rPr>
                <w:rFonts w:ascii="仿宋" w:eastAsia="仿宋" w:hAnsi="仿宋" w:cs="仿宋"/>
              </w:rPr>
              <w:t>光谱椭偏法</w:t>
            </w:r>
            <w:r>
              <w:rPr>
                <w:rFonts w:ascii="仿宋" w:eastAsia="仿宋" w:hAnsi="仿宋" w:cs="仿宋" w:hint="eastAsia"/>
              </w:rPr>
              <w:t>》</w:t>
            </w:r>
            <w:r>
              <w:rPr>
                <w:rFonts w:ascii="仿宋" w:eastAsia="仿宋" w:hAnsi="仿宋" w:cs="宋体"/>
                <w:color w:val="000000"/>
                <w:kern w:val="0"/>
                <w:szCs w:val="21"/>
              </w:rPr>
              <w:t>，</w:t>
            </w:r>
            <w:r w:rsidR="00AF551E">
              <w:rPr>
                <w:rFonts w:ascii="仿宋" w:eastAsia="仿宋" w:hAnsi="仿宋" w:cs="宋体" w:hint="eastAsia"/>
                <w:color w:val="000000"/>
                <w:kern w:val="0"/>
                <w:szCs w:val="21"/>
              </w:rPr>
              <w:t>将</w:t>
            </w:r>
            <w:r w:rsidR="00AF551E" w:rsidRPr="00AF551E">
              <w:rPr>
                <w:rFonts w:ascii="仿宋" w:eastAsia="仿宋" w:hAnsi="仿宋" w:cs="宋体"/>
                <w:color w:val="000000"/>
                <w:kern w:val="0"/>
                <w:szCs w:val="21"/>
              </w:rPr>
              <w:t>填补集成电路超薄膜椭偏计量技术空白</w:t>
            </w:r>
            <w:r w:rsidR="00AF551E">
              <w:rPr>
                <w:rFonts w:ascii="仿宋" w:eastAsia="仿宋" w:hAnsi="仿宋" w:cs="宋体" w:hint="eastAsia"/>
                <w:color w:val="000000"/>
                <w:kern w:val="0"/>
                <w:szCs w:val="21"/>
              </w:rPr>
              <w:t>，</w:t>
            </w:r>
            <w:r w:rsidR="00AF551E" w:rsidRPr="00AF551E">
              <w:rPr>
                <w:rFonts w:ascii="仿宋" w:eastAsia="仿宋" w:hAnsi="仿宋" w:cs="宋体"/>
                <w:color w:val="000000"/>
                <w:kern w:val="0"/>
                <w:szCs w:val="21"/>
              </w:rPr>
              <w:t>支撑我国下一代IC制造业高质量发展</w:t>
            </w:r>
            <w:r w:rsidR="00AF551E">
              <w:rPr>
                <w:rFonts w:ascii="仿宋" w:eastAsia="仿宋" w:hAnsi="仿宋" w:cs="宋体" w:hint="eastAsia"/>
                <w:color w:val="000000"/>
                <w:kern w:val="0"/>
                <w:szCs w:val="21"/>
              </w:rPr>
              <w:t>，</w:t>
            </w:r>
            <w:r w:rsidR="00AF551E" w:rsidRPr="00AF551E">
              <w:rPr>
                <w:rFonts w:ascii="仿宋" w:eastAsia="仿宋" w:hAnsi="仿宋" w:cs="宋体"/>
                <w:color w:val="000000"/>
                <w:kern w:val="0"/>
                <w:szCs w:val="21"/>
              </w:rPr>
              <w:t>助力我国半导体测量检测装备打破国外垄断并走向国际市场。</w:t>
            </w:r>
          </w:p>
          <w:p w14:paraId="1F9ACB59" w14:textId="67142B8D" w:rsidR="00383DBE" w:rsidRDefault="00312270" w:rsidP="002019ED">
            <w:pPr>
              <w:spacing w:line="360" w:lineRule="auto"/>
              <w:ind w:firstLineChars="200" w:firstLine="420"/>
              <w:rPr>
                <w:rFonts w:ascii="仿宋" w:eastAsia="仿宋" w:hAnsi="仿宋" w:cs="仿宋" w:hint="eastAsia"/>
                <w:kern w:val="0"/>
                <w:szCs w:val="21"/>
              </w:rPr>
            </w:pPr>
            <w:bookmarkStart w:id="2" w:name="OLE_LINK3"/>
            <w:r w:rsidRPr="00312270">
              <w:rPr>
                <w:rFonts w:ascii="仿宋" w:eastAsia="仿宋" w:hAnsi="仿宋" w:cs="仿宋"/>
                <w:kern w:val="0"/>
                <w:szCs w:val="21"/>
              </w:rPr>
              <w:t>经</w:t>
            </w:r>
            <w:r w:rsidR="00F93682">
              <w:rPr>
                <w:rFonts w:ascii="仿宋" w:eastAsia="仿宋" w:hAnsi="仿宋" w:cs="仿宋" w:hint="eastAsia"/>
                <w:kern w:val="0"/>
                <w:szCs w:val="21"/>
              </w:rPr>
              <w:t>查询</w:t>
            </w:r>
            <w:r w:rsidRPr="00312270">
              <w:rPr>
                <w:rFonts w:ascii="仿宋" w:eastAsia="仿宋" w:hAnsi="仿宋" w:cs="仿宋"/>
                <w:kern w:val="0"/>
                <w:szCs w:val="21"/>
              </w:rPr>
              <w:t>，</w:t>
            </w:r>
            <w:r w:rsidR="00F93682">
              <w:rPr>
                <w:rFonts w:ascii="仿宋" w:eastAsia="仿宋" w:hAnsi="仿宋" w:cs="仿宋" w:hint="eastAsia"/>
                <w:kern w:val="0"/>
                <w:szCs w:val="21"/>
              </w:rPr>
              <w:t>目前国内外尚未发现适用于</w:t>
            </w:r>
            <w:r w:rsidR="00F93682" w:rsidRPr="00AF551E">
              <w:rPr>
                <w:rFonts w:ascii="仿宋" w:eastAsia="仿宋" w:hAnsi="仿宋" w:cs="仿宋"/>
                <w:kern w:val="0"/>
                <w:szCs w:val="21"/>
              </w:rPr>
              <w:t>光谱椭偏术</w:t>
            </w:r>
            <w:r w:rsidR="00F93682">
              <w:rPr>
                <w:rFonts w:ascii="仿宋" w:eastAsia="仿宋" w:hAnsi="仿宋" w:cs="仿宋" w:hint="eastAsia"/>
                <w:kern w:val="0"/>
                <w:szCs w:val="21"/>
              </w:rPr>
              <w:t>测量</w:t>
            </w:r>
            <w:r w:rsidR="00F93682" w:rsidRPr="00AF551E">
              <w:rPr>
                <w:rFonts w:ascii="仿宋" w:eastAsia="仿宋" w:hAnsi="仿宋" w:cs="仿宋"/>
                <w:kern w:val="0"/>
                <w:szCs w:val="21"/>
              </w:rPr>
              <w:t>透明超薄膜厚度</w:t>
            </w:r>
            <w:r w:rsidR="00F93682">
              <w:rPr>
                <w:rFonts w:ascii="仿宋" w:eastAsia="仿宋" w:hAnsi="仿宋" w:cs="仿宋" w:hint="eastAsia"/>
                <w:kern w:val="0"/>
                <w:szCs w:val="21"/>
              </w:rPr>
              <w:t>的相关</w:t>
            </w:r>
            <w:r w:rsidR="00F93682" w:rsidRPr="00AF551E">
              <w:rPr>
                <w:rFonts w:ascii="仿宋" w:eastAsia="仿宋" w:hAnsi="仿宋" w:cs="仿宋"/>
                <w:kern w:val="0"/>
                <w:szCs w:val="21"/>
              </w:rPr>
              <w:t>方法</w:t>
            </w:r>
            <w:r w:rsidR="00F93682">
              <w:rPr>
                <w:rFonts w:ascii="仿宋" w:eastAsia="仿宋" w:hAnsi="仿宋" w:cs="仿宋" w:hint="eastAsia"/>
                <w:kern w:val="0"/>
                <w:szCs w:val="21"/>
              </w:rPr>
              <w:t>标准。</w:t>
            </w:r>
          </w:p>
          <w:bookmarkEnd w:id="2"/>
          <w:p w14:paraId="026DD5D2" w14:textId="57842C70" w:rsidR="002019ED" w:rsidRPr="00C53BA5" w:rsidRDefault="002019ED" w:rsidP="002019ED">
            <w:pPr>
              <w:spacing w:line="360" w:lineRule="auto"/>
              <w:ind w:firstLineChars="200" w:firstLine="420"/>
              <w:rPr>
                <w:rFonts w:ascii="仿宋" w:eastAsia="仿宋" w:hAnsi="仿宋" w:cs="仿宋" w:hint="eastAsia"/>
                <w:kern w:val="0"/>
                <w:szCs w:val="21"/>
              </w:rPr>
            </w:pPr>
            <w:r w:rsidRPr="002019ED">
              <w:rPr>
                <w:rFonts w:ascii="仿宋" w:eastAsia="仿宋" w:hAnsi="仿宋" w:cs="仿宋" w:hint="eastAsia"/>
                <w:kern w:val="0"/>
                <w:szCs w:val="21"/>
              </w:rPr>
              <w:t>本文件</w:t>
            </w:r>
            <w:r>
              <w:rPr>
                <w:rFonts w:ascii="仿宋" w:eastAsia="仿宋" w:hAnsi="仿宋" w:cs="仿宋" w:hint="eastAsia"/>
                <w:kern w:val="0"/>
                <w:szCs w:val="21"/>
              </w:rPr>
              <w:t>拟</w:t>
            </w:r>
            <w:r w:rsidR="00C53BA5" w:rsidRPr="00C53BA5">
              <w:rPr>
                <w:rFonts w:ascii="仿宋" w:eastAsia="仿宋" w:hAnsi="仿宋" w:cs="仿宋"/>
                <w:kern w:val="0"/>
                <w:szCs w:val="21"/>
              </w:rPr>
              <w:t>规定</w:t>
            </w:r>
            <w:r w:rsidR="00AF551E" w:rsidRPr="00AF551E">
              <w:rPr>
                <w:rFonts w:ascii="仿宋" w:eastAsia="仿宋" w:hAnsi="仿宋" w:cs="仿宋"/>
                <w:kern w:val="0"/>
                <w:szCs w:val="21"/>
              </w:rPr>
              <w:t>表面化学分析中光谱椭偏术用于透明超薄膜厚度</w:t>
            </w:r>
            <w:r w:rsidR="00AF551E">
              <w:rPr>
                <w:rFonts w:ascii="仿宋" w:eastAsia="仿宋" w:hAnsi="仿宋" w:cs="仿宋" w:hint="eastAsia"/>
                <w:kern w:val="0"/>
                <w:szCs w:val="21"/>
              </w:rPr>
              <w:t>的</w:t>
            </w:r>
            <w:r w:rsidR="00AF551E" w:rsidRPr="00AF551E">
              <w:rPr>
                <w:rFonts w:ascii="仿宋" w:eastAsia="仿宋" w:hAnsi="仿宋" w:cs="仿宋"/>
                <w:kern w:val="0"/>
                <w:szCs w:val="21"/>
              </w:rPr>
              <w:t>测量方法</w:t>
            </w:r>
            <w:r w:rsidR="00C53BA5" w:rsidRPr="00C53BA5">
              <w:rPr>
                <w:rFonts w:ascii="仿宋" w:eastAsia="仿宋" w:hAnsi="仿宋" w:cs="仿宋"/>
                <w:kern w:val="0"/>
                <w:szCs w:val="21"/>
              </w:rPr>
              <w:t>。</w:t>
            </w:r>
          </w:p>
          <w:p w14:paraId="08C838CE" w14:textId="04513DCF" w:rsidR="002019ED" w:rsidRPr="002019ED" w:rsidRDefault="002019ED" w:rsidP="002019ED">
            <w:pPr>
              <w:spacing w:line="360" w:lineRule="auto"/>
              <w:ind w:firstLineChars="200" w:firstLine="420"/>
              <w:rPr>
                <w:rFonts w:ascii="仿宋" w:eastAsia="仿宋" w:hAnsi="仿宋" w:cs="仿宋" w:hint="eastAsia"/>
                <w:kern w:val="0"/>
                <w:szCs w:val="21"/>
              </w:rPr>
            </w:pPr>
            <w:r w:rsidRPr="002019ED">
              <w:rPr>
                <w:rFonts w:ascii="仿宋" w:eastAsia="仿宋" w:hAnsi="仿宋" w:cs="仿宋" w:hint="eastAsia"/>
                <w:kern w:val="0"/>
                <w:szCs w:val="21"/>
              </w:rPr>
              <w:lastRenderedPageBreak/>
              <w:t>本文件</w:t>
            </w:r>
            <w:r>
              <w:rPr>
                <w:rFonts w:ascii="仿宋" w:eastAsia="仿宋" w:hAnsi="仿宋" w:cs="仿宋" w:hint="eastAsia"/>
                <w:kern w:val="0"/>
                <w:szCs w:val="21"/>
              </w:rPr>
              <w:t>将</w:t>
            </w:r>
            <w:r w:rsidRPr="002019ED">
              <w:rPr>
                <w:rFonts w:ascii="仿宋" w:eastAsia="仿宋" w:hAnsi="仿宋" w:cs="仿宋" w:hint="eastAsia"/>
                <w:kern w:val="0"/>
                <w:szCs w:val="21"/>
              </w:rPr>
              <w:t>适用于</w:t>
            </w:r>
            <w:r w:rsidR="00AF551E" w:rsidRPr="00AF551E">
              <w:rPr>
                <w:rFonts w:ascii="仿宋" w:eastAsia="仿宋" w:hAnsi="仿宋" w:cs="仿宋"/>
                <w:kern w:val="0"/>
                <w:szCs w:val="21"/>
              </w:rPr>
              <w:t>折射率符合柯西模型的厚度</w:t>
            </w:r>
            <w:proofErr w:type="gramStart"/>
            <w:r w:rsidR="00AF551E" w:rsidRPr="00AF551E">
              <w:rPr>
                <w:rFonts w:ascii="仿宋" w:eastAsia="仿宋" w:hAnsi="仿宋" w:cs="仿宋"/>
                <w:kern w:val="0"/>
                <w:szCs w:val="21"/>
              </w:rPr>
              <w:t>(d)</w:t>
            </w:r>
            <w:proofErr w:type="gramEnd"/>
            <w:r w:rsidR="00AF551E" w:rsidRPr="00AF551E">
              <w:rPr>
                <w:rFonts w:ascii="仿宋" w:eastAsia="仿宋" w:hAnsi="仿宋" w:cs="仿宋"/>
                <w:kern w:val="0"/>
                <w:szCs w:val="21"/>
              </w:rPr>
              <w:t>小于10 nm或光学厚度</w:t>
            </w:r>
            <w:proofErr w:type="gramStart"/>
            <w:r w:rsidR="00AF551E" w:rsidRPr="00AF551E">
              <w:rPr>
                <w:rFonts w:ascii="仿宋" w:eastAsia="仿宋" w:hAnsi="仿宋" w:cs="仿宋"/>
                <w:kern w:val="0"/>
                <w:szCs w:val="21"/>
              </w:rPr>
              <w:t>(</w:t>
            </w:r>
            <w:proofErr w:type="spellStart"/>
            <w:r w:rsidR="00AF551E" w:rsidRPr="00AF551E">
              <w:rPr>
                <w:rFonts w:ascii="仿宋" w:eastAsia="仿宋" w:hAnsi="仿宋" w:cs="仿宋"/>
                <w:kern w:val="0"/>
                <w:szCs w:val="21"/>
              </w:rPr>
              <w:t>nd</w:t>
            </w:r>
            <w:proofErr w:type="spellEnd"/>
            <w:r w:rsidR="00AF551E" w:rsidRPr="00AF551E">
              <w:rPr>
                <w:rFonts w:ascii="仿宋" w:eastAsia="仿宋" w:hAnsi="仿宋" w:cs="仿宋"/>
                <w:kern w:val="0"/>
                <w:szCs w:val="21"/>
              </w:rPr>
              <w:t>)</w:t>
            </w:r>
            <w:proofErr w:type="gramEnd"/>
            <w:r w:rsidR="00AF551E" w:rsidRPr="00AF551E">
              <w:rPr>
                <w:rFonts w:ascii="仿宋" w:eastAsia="仿宋" w:hAnsi="仿宋" w:cs="仿宋"/>
                <w:kern w:val="0"/>
                <w:szCs w:val="21"/>
              </w:rPr>
              <w:t>小于30 nm的透明超薄膜的测量</w:t>
            </w:r>
            <w:r w:rsidRPr="002019ED">
              <w:rPr>
                <w:rFonts w:ascii="仿宋" w:eastAsia="仿宋" w:hAnsi="仿宋" w:cs="仿宋" w:hint="eastAsia"/>
                <w:kern w:val="0"/>
                <w:szCs w:val="21"/>
              </w:rPr>
              <w:t>。</w:t>
            </w:r>
          </w:p>
          <w:p w14:paraId="4895A7E3" w14:textId="77777777" w:rsidR="001B0345" w:rsidRDefault="00000000">
            <w:pPr>
              <w:spacing w:line="360" w:lineRule="auto"/>
              <w:ind w:firstLineChars="200" w:firstLine="420"/>
              <w:rPr>
                <w:rFonts w:ascii="仿宋" w:eastAsia="仿宋" w:hAnsi="仿宋" w:cs="仿宋" w:hint="eastAsia"/>
                <w:kern w:val="0"/>
                <w:szCs w:val="21"/>
              </w:rPr>
            </w:pPr>
            <w:r>
              <w:rPr>
                <w:rFonts w:ascii="仿宋" w:eastAsia="仿宋" w:hAnsi="仿宋" w:cs="仿宋" w:hint="eastAsia"/>
                <w:kern w:val="0"/>
                <w:szCs w:val="21"/>
              </w:rPr>
              <w:t>制定该标准目前不存在知识产权方面的问题。</w:t>
            </w:r>
          </w:p>
        </w:tc>
      </w:tr>
      <w:tr w:rsidR="001B0345" w14:paraId="50457E7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91"/>
        </w:trPr>
        <w:tc>
          <w:tcPr>
            <w:tcW w:w="915" w:type="pct"/>
            <w:tcBorders>
              <w:top w:val="single" w:sz="4" w:space="0" w:color="auto"/>
              <w:left w:val="single" w:sz="4" w:space="0" w:color="auto"/>
              <w:bottom w:val="single" w:sz="4" w:space="0" w:color="auto"/>
              <w:right w:val="single" w:sz="4" w:space="0" w:color="auto"/>
            </w:tcBorders>
            <w:vAlign w:val="center"/>
          </w:tcPr>
          <w:p w14:paraId="031D842B" w14:textId="77777777" w:rsidR="001B0345" w:rsidRDefault="00000000">
            <w:pPr>
              <w:ind w:firstLineChars="71" w:firstLine="149"/>
              <w:rPr>
                <w:rFonts w:ascii="仿宋" w:eastAsia="仿宋" w:hAnsi="仿宋" w:cs="宋体" w:hint="eastAsia"/>
                <w:kern w:val="0"/>
                <w:szCs w:val="21"/>
              </w:rPr>
            </w:pPr>
            <w:r>
              <w:rPr>
                <w:rFonts w:ascii="仿宋" w:eastAsia="仿宋" w:hAnsi="仿宋" w:cs="宋体" w:hint="eastAsia"/>
                <w:kern w:val="0"/>
                <w:szCs w:val="21"/>
              </w:rPr>
              <w:lastRenderedPageBreak/>
              <w:t>反馈意见</w:t>
            </w:r>
          </w:p>
        </w:tc>
        <w:tc>
          <w:tcPr>
            <w:tcW w:w="4085" w:type="pct"/>
            <w:gridSpan w:val="6"/>
            <w:tcBorders>
              <w:top w:val="single" w:sz="4" w:space="0" w:color="auto"/>
              <w:left w:val="single" w:sz="4" w:space="0" w:color="auto"/>
              <w:bottom w:val="single" w:sz="4" w:space="0" w:color="auto"/>
              <w:right w:val="single" w:sz="4" w:space="0" w:color="auto"/>
            </w:tcBorders>
          </w:tcPr>
          <w:p w14:paraId="1E640AB7"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7EFBBE95"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ACB6280"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078E9275"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039550B3"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2458D5D"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14CF451" w14:textId="77777777" w:rsidR="001B0345" w:rsidRDefault="001B0345">
            <w:pPr>
              <w:autoSpaceDE w:val="0"/>
              <w:autoSpaceDN w:val="0"/>
              <w:adjustRightInd w:val="0"/>
              <w:snapToGrid w:val="0"/>
              <w:ind w:firstLine="315"/>
              <w:jc w:val="left"/>
              <w:rPr>
                <w:rFonts w:ascii="仿宋" w:eastAsia="仿宋" w:hAnsi="仿宋" w:hint="eastAsia"/>
              </w:rPr>
            </w:pPr>
          </w:p>
        </w:tc>
      </w:tr>
      <w:tr w:rsidR="001B0345" w14:paraId="544761B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8"/>
        </w:trPr>
        <w:tc>
          <w:tcPr>
            <w:tcW w:w="915" w:type="pct"/>
            <w:tcBorders>
              <w:top w:val="single" w:sz="4" w:space="0" w:color="auto"/>
              <w:left w:val="single" w:sz="4" w:space="0" w:color="auto"/>
              <w:bottom w:val="single" w:sz="4" w:space="0" w:color="auto"/>
              <w:right w:val="single" w:sz="4" w:space="0" w:color="auto"/>
            </w:tcBorders>
            <w:vAlign w:val="center"/>
          </w:tcPr>
          <w:p w14:paraId="1512BB63"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反馈意见</w:t>
            </w:r>
            <w:r>
              <w:rPr>
                <w:rFonts w:ascii="仿宋" w:eastAsia="仿宋" w:hAnsi="仿宋" w:cs="宋体"/>
                <w:kern w:val="0"/>
                <w:szCs w:val="21"/>
              </w:rPr>
              <w:t>单位</w:t>
            </w:r>
          </w:p>
        </w:tc>
        <w:tc>
          <w:tcPr>
            <w:tcW w:w="4085" w:type="pct"/>
            <w:gridSpan w:val="6"/>
            <w:tcBorders>
              <w:top w:val="single" w:sz="4" w:space="0" w:color="auto"/>
              <w:left w:val="single" w:sz="4" w:space="0" w:color="auto"/>
              <w:bottom w:val="single" w:sz="4" w:space="0" w:color="auto"/>
              <w:right w:val="single" w:sz="4" w:space="0" w:color="auto"/>
            </w:tcBorders>
          </w:tcPr>
          <w:p w14:paraId="0AAB7200" w14:textId="77777777" w:rsidR="001B0345" w:rsidRDefault="001B0345">
            <w:pPr>
              <w:ind w:firstLine="240"/>
              <w:rPr>
                <w:rFonts w:ascii="仿宋" w:eastAsia="仿宋" w:hAnsi="仿宋" w:cs="宋体" w:hint="eastAsia"/>
                <w:i/>
                <w:kern w:val="0"/>
                <w:sz w:val="16"/>
                <w:szCs w:val="16"/>
              </w:rPr>
            </w:pPr>
          </w:p>
          <w:p w14:paraId="6E4123D8" w14:textId="77777777" w:rsidR="001B0345" w:rsidRDefault="001B0345">
            <w:pPr>
              <w:ind w:firstLine="240"/>
              <w:rPr>
                <w:rFonts w:ascii="仿宋" w:eastAsia="仿宋" w:hAnsi="仿宋" w:cs="宋体" w:hint="eastAsia"/>
                <w:i/>
                <w:kern w:val="0"/>
                <w:sz w:val="16"/>
                <w:szCs w:val="16"/>
              </w:rPr>
            </w:pPr>
          </w:p>
          <w:p w14:paraId="5408F800" w14:textId="77777777" w:rsidR="001B0345" w:rsidRDefault="001B0345">
            <w:pPr>
              <w:ind w:firstLine="270"/>
              <w:rPr>
                <w:rFonts w:ascii="仿宋" w:eastAsia="仿宋" w:hAnsi="仿宋" w:cs="宋体" w:hint="eastAsia"/>
                <w:i/>
                <w:kern w:val="0"/>
                <w:sz w:val="18"/>
                <w:szCs w:val="18"/>
              </w:rPr>
            </w:pPr>
          </w:p>
          <w:p w14:paraId="771EEC71" w14:textId="77777777" w:rsidR="001B0345" w:rsidRDefault="00000000">
            <w:pPr>
              <w:ind w:firstLine="270"/>
              <w:rPr>
                <w:rFonts w:ascii="仿宋" w:eastAsia="仿宋" w:hAnsi="仿宋" w:cs="宋体" w:hint="eastAsia"/>
                <w:i/>
                <w:kern w:val="0"/>
                <w:sz w:val="18"/>
                <w:szCs w:val="18"/>
              </w:rPr>
            </w:pPr>
            <w:r>
              <w:rPr>
                <w:rFonts w:ascii="仿宋" w:eastAsia="仿宋" w:hAnsi="仿宋" w:cs="宋体"/>
                <w:i/>
                <w:kern w:val="0"/>
                <w:sz w:val="18"/>
                <w:szCs w:val="18"/>
              </w:rPr>
              <w:t>（</w:t>
            </w:r>
            <w:r>
              <w:rPr>
                <w:rFonts w:ascii="仿宋" w:eastAsia="仿宋" w:hAnsi="仿宋" w:cs="宋体" w:hint="eastAsia"/>
                <w:i/>
                <w:kern w:val="0"/>
                <w:sz w:val="18"/>
                <w:szCs w:val="18"/>
              </w:rPr>
              <w:t>负责人</w:t>
            </w:r>
            <w:r>
              <w:rPr>
                <w:rFonts w:ascii="仿宋" w:eastAsia="仿宋" w:hAnsi="仿宋" w:cs="宋体"/>
                <w:i/>
                <w:kern w:val="0"/>
                <w:sz w:val="18"/>
                <w:szCs w:val="18"/>
              </w:rPr>
              <w:t>签字、盖公章）</w:t>
            </w:r>
          </w:p>
          <w:p w14:paraId="7861A016" w14:textId="77777777" w:rsidR="001B0345" w:rsidRDefault="00000000">
            <w:pPr>
              <w:autoSpaceDE w:val="0"/>
              <w:autoSpaceDN w:val="0"/>
              <w:adjustRightInd w:val="0"/>
              <w:snapToGrid w:val="0"/>
              <w:ind w:firstLineChars="2350" w:firstLine="4935"/>
              <w:jc w:val="left"/>
              <w:rPr>
                <w:rFonts w:ascii="仿宋" w:eastAsia="仿宋" w:hAnsi="仿宋" w:hint="eastAsia"/>
              </w:rPr>
            </w:pPr>
            <w:r>
              <w:rPr>
                <w:rFonts w:ascii="仿宋" w:eastAsia="仿宋" w:hAnsi="仿宋" w:cs="宋体" w:hint="eastAsia"/>
                <w:kern w:val="0"/>
                <w:szCs w:val="21"/>
              </w:rPr>
              <w:t>年  月  日</w:t>
            </w:r>
          </w:p>
        </w:tc>
      </w:tr>
    </w:tbl>
    <w:bookmarkEnd w:id="0"/>
    <w:p w14:paraId="517C1E04" w14:textId="77777777" w:rsidR="001B0345" w:rsidRDefault="00000000">
      <w:pPr>
        <w:ind w:firstLineChars="0" w:firstLine="0"/>
        <w:rPr>
          <w:rFonts w:ascii="宋体" w:hAnsi="宋体" w:cs="宋体" w:hint="eastAsia"/>
          <w:b/>
          <w:kern w:val="0"/>
          <w:sz w:val="30"/>
          <w:szCs w:val="30"/>
        </w:rPr>
      </w:pPr>
      <w:r>
        <w:rPr>
          <w:rFonts w:ascii="仿宋" w:eastAsia="仿宋" w:hAnsi="仿宋" w:hint="eastAsia"/>
          <w:b/>
          <w:i/>
        </w:rPr>
        <w:t>注：</w:t>
      </w:r>
      <w:r>
        <w:rPr>
          <w:rFonts w:ascii="仿宋" w:eastAsia="仿宋" w:hAnsi="仿宋" w:hint="eastAsia"/>
          <w:i/>
        </w:rPr>
        <w:t>意见反馈可以填写此表后，可以通过电子邮箱或电话联系反馈给中国仪器仪表学会标准化工作委员会。电话：010-82800385；</w:t>
      </w:r>
      <w:hyperlink r:id="rId8" w:history="1">
        <w:r w:rsidR="001B0345">
          <w:rPr>
            <w:rStyle w:val="af"/>
            <w:rFonts w:ascii="Times New Roman" w:hAnsi="Times New Roman" w:cs="Times New Roman"/>
            <w:i/>
          </w:rPr>
          <w:t>liuli@cis.org.cn</w:t>
        </w:r>
      </w:hyperlink>
      <w:r>
        <w:rPr>
          <w:rFonts w:ascii="仿宋" w:eastAsia="仿宋" w:hAnsi="仿宋" w:hint="eastAsia"/>
          <w:i/>
        </w:rPr>
        <w:t>。</w:t>
      </w:r>
    </w:p>
    <w:sectPr w:rsidR="001B0345">
      <w:headerReference w:type="even" r:id="rId9"/>
      <w:headerReference w:type="default" r:id="rId10"/>
      <w:footerReference w:type="even" r:id="rId11"/>
      <w:footerReference w:type="default" r:id="rId12"/>
      <w:headerReference w:type="first" r:id="rId13"/>
      <w:footerReference w:type="first" r:id="rId14"/>
      <w:pgSz w:w="11906" w:h="16838"/>
      <w:pgMar w:top="1440" w:right="1701" w:bottom="1440"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42254" w14:textId="77777777" w:rsidR="005A7EDC" w:rsidRDefault="005A7EDC">
      <w:pPr>
        <w:ind w:firstLine="315"/>
      </w:pPr>
      <w:r>
        <w:separator/>
      </w:r>
    </w:p>
  </w:endnote>
  <w:endnote w:type="continuationSeparator" w:id="0">
    <w:p w14:paraId="55811D32" w14:textId="77777777" w:rsidR="005A7EDC" w:rsidRDefault="005A7EDC">
      <w:pPr>
        <w:ind w:firstLine="31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6B9B" w14:textId="77777777" w:rsidR="001B0345" w:rsidRDefault="001B0345">
    <w:pPr>
      <w:pStyle w:val="a9"/>
      <w:ind w:firstLine="27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8547"/>
      <w:docPartObj>
        <w:docPartGallery w:val="AutoText"/>
      </w:docPartObj>
    </w:sdtPr>
    <w:sdtContent>
      <w:sdt>
        <w:sdtPr>
          <w:id w:val="171357217"/>
          <w:docPartObj>
            <w:docPartGallery w:val="AutoText"/>
          </w:docPartObj>
        </w:sdtPr>
        <w:sdtContent>
          <w:p w14:paraId="561C7569" w14:textId="77777777" w:rsidR="001B0345" w:rsidRDefault="00000000">
            <w:pPr>
              <w:pStyle w:val="a9"/>
              <w:ind w:firstLine="270"/>
              <w:jc w:val="center"/>
            </w:pPr>
            <w:r>
              <w:rPr>
                <w:lang w:val="zh-CN"/>
              </w:rPr>
              <w:t xml:space="preserve"> </w:t>
            </w:r>
            <w:r>
              <w:rPr>
                <w:b/>
                <w:sz w:val="24"/>
                <w:szCs w:val="24"/>
              </w:rPr>
              <w:fldChar w:fldCharType="begin"/>
            </w:r>
            <w:r>
              <w:rPr>
                <w:b/>
              </w:rPr>
              <w:instrText>PAGE</w:instrText>
            </w:r>
            <w:r>
              <w:rPr>
                <w:b/>
                <w:sz w:val="24"/>
                <w:szCs w:val="24"/>
              </w:rPr>
              <w:fldChar w:fldCharType="separate"/>
            </w:r>
            <w:r>
              <w:rPr>
                <w:b/>
              </w:rPr>
              <w:t>2</w:t>
            </w:r>
            <w:r>
              <w:rPr>
                <w:b/>
                <w:sz w:val="24"/>
                <w:szCs w:val="24"/>
              </w:rPr>
              <w:fldChar w:fldCharType="end"/>
            </w:r>
            <w:r>
              <w:rPr>
                <w:lang w:val="zh-CN"/>
              </w:rPr>
              <w:t xml:space="preserve"> </w:t>
            </w:r>
            <w:r>
              <w:rPr>
                <w:lang w:val="zh-CN"/>
              </w:rPr>
              <w:t xml:space="preserve">/ </w:t>
            </w:r>
            <w:r>
              <w:rPr>
                <w:b/>
                <w:sz w:val="24"/>
                <w:szCs w:val="24"/>
              </w:rPr>
              <w:fldChar w:fldCharType="begin"/>
            </w:r>
            <w:r>
              <w:rPr>
                <w:b/>
              </w:rPr>
              <w:instrText>NUMPAGES</w:instrText>
            </w:r>
            <w:r>
              <w:rPr>
                <w:b/>
                <w:sz w:val="24"/>
                <w:szCs w:val="24"/>
              </w:rPr>
              <w:fldChar w:fldCharType="separate"/>
            </w:r>
            <w:r>
              <w:rPr>
                <w:b/>
              </w:rPr>
              <w:t>5</w:t>
            </w:r>
            <w:r>
              <w:rPr>
                <w:b/>
                <w:sz w:val="24"/>
                <w:szCs w:val="24"/>
              </w:rPr>
              <w:fldChar w:fldCharType="end"/>
            </w:r>
          </w:p>
        </w:sdtContent>
      </w:sdt>
    </w:sdtContent>
  </w:sdt>
  <w:p w14:paraId="1CD13003" w14:textId="77777777" w:rsidR="001B0345" w:rsidRDefault="001B0345">
    <w:pPr>
      <w:pStyle w:val="a9"/>
      <w:ind w:firstLine="27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73AD" w14:textId="77777777" w:rsidR="001B0345" w:rsidRDefault="001B0345">
    <w:pPr>
      <w:pStyle w:val="a9"/>
      <w:ind w:firstLine="27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4D2BA" w14:textId="77777777" w:rsidR="005A7EDC" w:rsidRDefault="005A7EDC">
      <w:pPr>
        <w:ind w:firstLine="315"/>
      </w:pPr>
      <w:r>
        <w:separator/>
      </w:r>
    </w:p>
  </w:footnote>
  <w:footnote w:type="continuationSeparator" w:id="0">
    <w:p w14:paraId="2AA19953" w14:textId="77777777" w:rsidR="005A7EDC" w:rsidRDefault="005A7EDC">
      <w:pPr>
        <w:ind w:firstLine="31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7C99" w14:textId="77777777" w:rsidR="001B0345" w:rsidRDefault="001B0345">
    <w:pPr>
      <w:pStyle w:val="ab"/>
      <w:ind w:firstLine="27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7DBA3" w14:textId="77777777" w:rsidR="001B0345" w:rsidRDefault="001B0345">
    <w:pPr>
      <w:ind w:firstLine="31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9CC37" w14:textId="77777777" w:rsidR="001B0345" w:rsidRDefault="001B0345">
    <w:pPr>
      <w:pStyle w:val="ab"/>
      <w:ind w:firstLine="27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88979A"/>
    <w:multiLevelType w:val="singleLevel"/>
    <w:tmpl w:val="C188979A"/>
    <w:lvl w:ilvl="0">
      <w:start w:val="1"/>
      <w:numFmt w:val="decimal"/>
      <w:suff w:val="nothing"/>
      <w:lvlText w:val="%1）"/>
      <w:lvlJc w:val="left"/>
    </w:lvl>
  </w:abstractNum>
  <w:num w:numId="1" w16cid:durableId="1389953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375"/>
    <w:rsid w:val="00004C8B"/>
    <w:rsid w:val="00011B01"/>
    <w:rsid w:val="00037910"/>
    <w:rsid w:val="00041EC8"/>
    <w:rsid w:val="000458ED"/>
    <w:rsid w:val="0005192B"/>
    <w:rsid w:val="000550F5"/>
    <w:rsid w:val="00067887"/>
    <w:rsid w:val="000828BC"/>
    <w:rsid w:val="00096A55"/>
    <w:rsid w:val="00097C9D"/>
    <w:rsid w:val="000A0108"/>
    <w:rsid w:val="000A319C"/>
    <w:rsid w:val="000B525A"/>
    <w:rsid w:val="000C1438"/>
    <w:rsid w:val="000C1656"/>
    <w:rsid w:val="000C3645"/>
    <w:rsid w:val="000D29AB"/>
    <w:rsid w:val="000D6349"/>
    <w:rsid w:val="000D7AB5"/>
    <w:rsid w:val="000E0959"/>
    <w:rsid w:val="000F033C"/>
    <w:rsid w:val="000F1852"/>
    <w:rsid w:val="000F1B25"/>
    <w:rsid w:val="000F4448"/>
    <w:rsid w:val="001013E2"/>
    <w:rsid w:val="00102706"/>
    <w:rsid w:val="00111090"/>
    <w:rsid w:val="00122DE7"/>
    <w:rsid w:val="00123AD2"/>
    <w:rsid w:val="0012514F"/>
    <w:rsid w:val="001323D1"/>
    <w:rsid w:val="00136E99"/>
    <w:rsid w:val="00143E7C"/>
    <w:rsid w:val="001455CB"/>
    <w:rsid w:val="001504E8"/>
    <w:rsid w:val="00155D63"/>
    <w:rsid w:val="0015702F"/>
    <w:rsid w:val="001679B5"/>
    <w:rsid w:val="001715FF"/>
    <w:rsid w:val="00175936"/>
    <w:rsid w:val="001818B3"/>
    <w:rsid w:val="001A02C7"/>
    <w:rsid w:val="001B0345"/>
    <w:rsid w:val="001B3849"/>
    <w:rsid w:val="001B64A6"/>
    <w:rsid w:val="001D3F13"/>
    <w:rsid w:val="001D5A70"/>
    <w:rsid w:val="001E1BC9"/>
    <w:rsid w:val="001E2F88"/>
    <w:rsid w:val="001E3E5B"/>
    <w:rsid w:val="001F047A"/>
    <w:rsid w:val="001F0993"/>
    <w:rsid w:val="002019ED"/>
    <w:rsid w:val="00210391"/>
    <w:rsid w:val="002259BC"/>
    <w:rsid w:val="00235817"/>
    <w:rsid w:val="00240E76"/>
    <w:rsid w:val="002425CA"/>
    <w:rsid w:val="00255A53"/>
    <w:rsid w:val="00261BA6"/>
    <w:rsid w:val="00270E93"/>
    <w:rsid w:val="00272F10"/>
    <w:rsid w:val="002738E0"/>
    <w:rsid w:val="00283F99"/>
    <w:rsid w:val="0028546E"/>
    <w:rsid w:val="002A7719"/>
    <w:rsid w:val="002B2BCF"/>
    <w:rsid w:val="002B7BD6"/>
    <w:rsid w:val="002E5EB6"/>
    <w:rsid w:val="00301D06"/>
    <w:rsid w:val="00301DF5"/>
    <w:rsid w:val="003028A8"/>
    <w:rsid w:val="00305FCC"/>
    <w:rsid w:val="00312270"/>
    <w:rsid w:val="00320290"/>
    <w:rsid w:val="00327E82"/>
    <w:rsid w:val="00340A5F"/>
    <w:rsid w:val="00343DE2"/>
    <w:rsid w:val="00367452"/>
    <w:rsid w:val="00370C5E"/>
    <w:rsid w:val="00383DBE"/>
    <w:rsid w:val="00384463"/>
    <w:rsid w:val="00386BC0"/>
    <w:rsid w:val="00390512"/>
    <w:rsid w:val="003A1432"/>
    <w:rsid w:val="003C52DB"/>
    <w:rsid w:val="003D4A21"/>
    <w:rsid w:val="003F480B"/>
    <w:rsid w:val="003F49A9"/>
    <w:rsid w:val="00400579"/>
    <w:rsid w:val="00400638"/>
    <w:rsid w:val="00411160"/>
    <w:rsid w:val="00412705"/>
    <w:rsid w:val="00415D99"/>
    <w:rsid w:val="00415E89"/>
    <w:rsid w:val="00417ADB"/>
    <w:rsid w:val="004303A2"/>
    <w:rsid w:val="00435A05"/>
    <w:rsid w:val="00442F53"/>
    <w:rsid w:val="004732E9"/>
    <w:rsid w:val="004751F6"/>
    <w:rsid w:val="00475DD3"/>
    <w:rsid w:val="00476BF2"/>
    <w:rsid w:val="00476E39"/>
    <w:rsid w:val="004814EA"/>
    <w:rsid w:val="00483096"/>
    <w:rsid w:val="00485404"/>
    <w:rsid w:val="00485B6E"/>
    <w:rsid w:val="004A573D"/>
    <w:rsid w:val="004A6B0F"/>
    <w:rsid w:val="004C479E"/>
    <w:rsid w:val="004C562D"/>
    <w:rsid w:val="004F2BC9"/>
    <w:rsid w:val="005172F4"/>
    <w:rsid w:val="00522314"/>
    <w:rsid w:val="00522FE5"/>
    <w:rsid w:val="00534F1B"/>
    <w:rsid w:val="00535493"/>
    <w:rsid w:val="005427DB"/>
    <w:rsid w:val="005506B3"/>
    <w:rsid w:val="005525BC"/>
    <w:rsid w:val="0055717A"/>
    <w:rsid w:val="00575AC9"/>
    <w:rsid w:val="005924D9"/>
    <w:rsid w:val="005A0AB8"/>
    <w:rsid w:val="005A7EDC"/>
    <w:rsid w:val="005F2994"/>
    <w:rsid w:val="00601543"/>
    <w:rsid w:val="006044E2"/>
    <w:rsid w:val="006065E5"/>
    <w:rsid w:val="006203EB"/>
    <w:rsid w:val="00631B7C"/>
    <w:rsid w:val="00634C1F"/>
    <w:rsid w:val="00637984"/>
    <w:rsid w:val="00642EA0"/>
    <w:rsid w:val="006540D3"/>
    <w:rsid w:val="00666A78"/>
    <w:rsid w:val="0067001D"/>
    <w:rsid w:val="00670BB0"/>
    <w:rsid w:val="00672240"/>
    <w:rsid w:val="00683FE6"/>
    <w:rsid w:val="00692537"/>
    <w:rsid w:val="00695A89"/>
    <w:rsid w:val="006A1E0F"/>
    <w:rsid w:val="006A63AD"/>
    <w:rsid w:val="006C0C4E"/>
    <w:rsid w:val="006C77CF"/>
    <w:rsid w:val="006E122B"/>
    <w:rsid w:val="00700D8D"/>
    <w:rsid w:val="0070661C"/>
    <w:rsid w:val="00737375"/>
    <w:rsid w:val="00751165"/>
    <w:rsid w:val="0075124A"/>
    <w:rsid w:val="007608E0"/>
    <w:rsid w:val="00760D39"/>
    <w:rsid w:val="00764A5A"/>
    <w:rsid w:val="0077011C"/>
    <w:rsid w:val="00771DD7"/>
    <w:rsid w:val="00773B98"/>
    <w:rsid w:val="007756E0"/>
    <w:rsid w:val="007A46EE"/>
    <w:rsid w:val="007A5FD2"/>
    <w:rsid w:val="007D6FA4"/>
    <w:rsid w:val="007E537B"/>
    <w:rsid w:val="007F23B1"/>
    <w:rsid w:val="007F76F0"/>
    <w:rsid w:val="00801400"/>
    <w:rsid w:val="008108D4"/>
    <w:rsid w:val="00811205"/>
    <w:rsid w:val="00812A88"/>
    <w:rsid w:val="00833A11"/>
    <w:rsid w:val="00847010"/>
    <w:rsid w:val="008503FE"/>
    <w:rsid w:val="00856978"/>
    <w:rsid w:val="00856C68"/>
    <w:rsid w:val="00857B03"/>
    <w:rsid w:val="00861B77"/>
    <w:rsid w:val="008855EB"/>
    <w:rsid w:val="00885C6E"/>
    <w:rsid w:val="00891FA9"/>
    <w:rsid w:val="008A0283"/>
    <w:rsid w:val="008A765A"/>
    <w:rsid w:val="008C381A"/>
    <w:rsid w:val="008C3FA4"/>
    <w:rsid w:val="008D4090"/>
    <w:rsid w:val="008E228C"/>
    <w:rsid w:val="00904770"/>
    <w:rsid w:val="0090522C"/>
    <w:rsid w:val="009058D5"/>
    <w:rsid w:val="0091012E"/>
    <w:rsid w:val="009109C6"/>
    <w:rsid w:val="00911906"/>
    <w:rsid w:val="00915B27"/>
    <w:rsid w:val="00921B71"/>
    <w:rsid w:val="00925F43"/>
    <w:rsid w:val="00930AB2"/>
    <w:rsid w:val="00937332"/>
    <w:rsid w:val="0094128E"/>
    <w:rsid w:val="00952340"/>
    <w:rsid w:val="0095456E"/>
    <w:rsid w:val="00960CF2"/>
    <w:rsid w:val="009771D0"/>
    <w:rsid w:val="00984243"/>
    <w:rsid w:val="00991739"/>
    <w:rsid w:val="00992DC9"/>
    <w:rsid w:val="009C5807"/>
    <w:rsid w:val="009C6FE3"/>
    <w:rsid w:val="009D3927"/>
    <w:rsid w:val="009D59FF"/>
    <w:rsid w:val="009E5F42"/>
    <w:rsid w:val="009F070B"/>
    <w:rsid w:val="009F1B11"/>
    <w:rsid w:val="00A11950"/>
    <w:rsid w:val="00A25AAB"/>
    <w:rsid w:val="00A46B60"/>
    <w:rsid w:val="00A50C20"/>
    <w:rsid w:val="00A57B9F"/>
    <w:rsid w:val="00A6441C"/>
    <w:rsid w:val="00A64BC6"/>
    <w:rsid w:val="00A70C0B"/>
    <w:rsid w:val="00A92782"/>
    <w:rsid w:val="00AA3385"/>
    <w:rsid w:val="00AA3755"/>
    <w:rsid w:val="00AA3BAB"/>
    <w:rsid w:val="00AA5AC0"/>
    <w:rsid w:val="00AA766D"/>
    <w:rsid w:val="00AC3A0E"/>
    <w:rsid w:val="00AC5147"/>
    <w:rsid w:val="00AD17EA"/>
    <w:rsid w:val="00AD5ACC"/>
    <w:rsid w:val="00AF1A65"/>
    <w:rsid w:val="00AF551E"/>
    <w:rsid w:val="00B11C07"/>
    <w:rsid w:val="00B146F8"/>
    <w:rsid w:val="00B2752D"/>
    <w:rsid w:val="00B315E7"/>
    <w:rsid w:val="00B31722"/>
    <w:rsid w:val="00B513FF"/>
    <w:rsid w:val="00B616A6"/>
    <w:rsid w:val="00B669A7"/>
    <w:rsid w:val="00B84E2E"/>
    <w:rsid w:val="00BC30A9"/>
    <w:rsid w:val="00BC4344"/>
    <w:rsid w:val="00BD04FE"/>
    <w:rsid w:val="00BD0D3B"/>
    <w:rsid w:val="00BD797D"/>
    <w:rsid w:val="00BE6360"/>
    <w:rsid w:val="00BF2384"/>
    <w:rsid w:val="00C1459B"/>
    <w:rsid w:val="00C2055D"/>
    <w:rsid w:val="00C3573B"/>
    <w:rsid w:val="00C453EC"/>
    <w:rsid w:val="00C45F6A"/>
    <w:rsid w:val="00C53BA5"/>
    <w:rsid w:val="00C54FDF"/>
    <w:rsid w:val="00C619B3"/>
    <w:rsid w:val="00C657C4"/>
    <w:rsid w:val="00C7234E"/>
    <w:rsid w:val="00C76476"/>
    <w:rsid w:val="00C8319C"/>
    <w:rsid w:val="00C86FA1"/>
    <w:rsid w:val="00CD37E7"/>
    <w:rsid w:val="00CE2C61"/>
    <w:rsid w:val="00CF30A5"/>
    <w:rsid w:val="00CF3D3A"/>
    <w:rsid w:val="00D02DE3"/>
    <w:rsid w:val="00D034E5"/>
    <w:rsid w:val="00D0522E"/>
    <w:rsid w:val="00D07B4D"/>
    <w:rsid w:val="00D07D3E"/>
    <w:rsid w:val="00D1102D"/>
    <w:rsid w:val="00D11200"/>
    <w:rsid w:val="00D13D2A"/>
    <w:rsid w:val="00D34655"/>
    <w:rsid w:val="00D35D88"/>
    <w:rsid w:val="00D41CDB"/>
    <w:rsid w:val="00D46309"/>
    <w:rsid w:val="00D61E66"/>
    <w:rsid w:val="00D672E4"/>
    <w:rsid w:val="00D7407C"/>
    <w:rsid w:val="00D740E4"/>
    <w:rsid w:val="00D82088"/>
    <w:rsid w:val="00D86F1B"/>
    <w:rsid w:val="00D879DB"/>
    <w:rsid w:val="00D87AB3"/>
    <w:rsid w:val="00D92F5E"/>
    <w:rsid w:val="00D9437F"/>
    <w:rsid w:val="00D95F99"/>
    <w:rsid w:val="00DA0BCC"/>
    <w:rsid w:val="00DA79DD"/>
    <w:rsid w:val="00DB78EF"/>
    <w:rsid w:val="00DC06A0"/>
    <w:rsid w:val="00DC16FD"/>
    <w:rsid w:val="00DC45C0"/>
    <w:rsid w:val="00DD1724"/>
    <w:rsid w:val="00DD7CF2"/>
    <w:rsid w:val="00DF21B6"/>
    <w:rsid w:val="00DF3095"/>
    <w:rsid w:val="00E10572"/>
    <w:rsid w:val="00E23E13"/>
    <w:rsid w:val="00E25768"/>
    <w:rsid w:val="00E328E1"/>
    <w:rsid w:val="00E37657"/>
    <w:rsid w:val="00E52818"/>
    <w:rsid w:val="00EC5856"/>
    <w:rsid w:val="00EE3449"/>
    <w:rsid w:val="00EE3DA8"/>
    <w:rsid w:val="00EF004A"/>
    <w:rsid w:val="00EF31EA"/>
    <w:rsid w:val="00F03D84"/>
    <w:rsid w:val="00F04077"/>
    <w:rsid w:val="00F23E29"/>
    <w:rsid w:val="00F33A29"/>
    <w:rsid w:val="00F61F61"/>
    <w:rsid w:val="00F6640D"/>
    <w:rsid w:val="00F71F3C"/>
    <w:rsid w:val="00F72394"/>
    <w:rsid w:val="00F93682"/>
    <w:rsid w:val="00FA6982"/>
    <w:rsid w:val="00FA6E14"/>
    <w:rsid w:val="00FB1197"/>
    <w:rsid w:val="00FB7BAD"/>
    <w:rsid w:val="00FC1FC4"/>
    <w:rsid w:val="00FC4BA5"/>
    <w:rsid w:val="00FC51A8"/>
    <w:rsid w:val="00FF5F0B"/>
    <w:rsid w:val="022B631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BEA962"/>
  <w15:docId w15:val="{384D31D6-F5C9-491E-B876-494BE4625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Chars="150" w:firstLine="15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widowControl w:val="0"/>
      <w:ind w:firstLineChars="0" w:firstLine="0"/>
      <w:jc w:val="left"/>
    </w:pPr>
  </w:style>
  <w:style w:type="paragraph" w:styleId="a5">
    <w:name w:val="Date"/>
    <w:basedOn w:val="a"/>
    <w:next w:val="a"/>
    <w:link w:val="a6"/>
    <w:uiPriority w:val="99"/>
    <w:semiHidden/>
    <w:unhideWhenUsed/>
    <w:pPr>
      <w:ind w:leftChars="2500" w:left="100"/>
    </w:p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pPr>
      <w:spacing w:before="100" w:beforeAutospacing="1" w:after="100" w:afterAutospacing="1"/>
      <w:ind w:firstLineChars="0" w:firstLine="0"/>
      <w:jc w:val="left"/>
    </w:pPr>
    <w:rPr>
      <w:rFonts w:ascii="宋体" w:eastAsia="宋体" w:hAnsi="宋体" w:cs="宋体"/>
      <w:kern w:val="0"/>
      <w:sz w:val="24"/>
      <w:szCs w:val="24"/>
    </w:r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Pr>
      <w:color w:val="0000FF" w:themeColor="hyperlink"/>
      <w:u w:val="single"/>
    </w:rPr>
  </w:style>
  <w:style w:type="character" w:styleId="af0">
    <w:name w:val="annotation reference"/>
    <w:basedOn w:val="a0"/>
    <w:uiPriority w:val="99"/>
    <w:semiHidden/>
    <w:unhideWhenUsed/>
    <w:rPr>
      <w:sz w:val="21"/>
      <w:szCs w:val="21"/>
    </w:rPr>
  </w:style>
  <w:style w:type="character" w:customStyle="1" w:styleId="ac">
    <w:name w:val="页眉 字符"/>
    <w:basedOn w:val="a0"/>
    <w:link w:val="ab"/>
    <w:uiPriority w:val="99"/>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rPr>
      <w:sz w:val="18"/>
      <w:szCs w:val="18"/>
    </w:rPr>
  </w:style>
  <w:style w:type="paragraph" w:styleId="af1">
    <w:name w:val="List Paragraph"/>
    <w:basedOn w:val="a"/>
    <w:uiPriority w:val="99"/>
    <w:qFormat/>
    <w:pPr>
      <w:ind w:firstLineChars="200" w:firstLine="420"/>
    </w:pPr>
  </w:style>
  <w:style w:type="paragraph" w:customStyle="1" w:styleId="af2">
    <w:name w:val="段"/>
    <w:uiPriority w:val="99"/>
    <w:pPr>
      <w:autoSpaceDE w:val="0"/>
      <w:autoSpaceDN w:val="0"/>
      <w:ind w:firstLineChars="200" w:firstLine="200"/>
      <w:jc w:val="both"/>
    </w:pPr>
    <w:rPr>
      <w:rFonts w:ascii="宋体" w:eastAsia="宋体" w:hAnsi="Times New Roman" w:cs="宋体"/>
      <w:sz w:val="21"/>
      <w:szCs w:val="21"/>
    </w:rPr>
  </w:style>
  <w:style w:type="paragraph" w:customStyle="1" w:styleId="af3">
    <w:name w:val="目次、标准名称标题"/>
    <w:basedOn w:val="a"/>
    <w:next w:val="af2"/>
    <w:pPr>
      <w:keepNext/>
      <w:pageBreakBefore/>
      <w:shd w:val="clear" w:color="FFFFFF" w:fill="FFFFFF"/>
      <w:spacing w:before="640" w:after="560" w:line="460" w:lineRule="exact"/>
      <w:ind w:firstLineChars="0" w:firstLine="0"/>
      <w:jc w:val="center"/>
      <w:outlineLvl w:val="0"/>
    </w:pPr>
    <w:rPr>
      <w:rFonts w:ascii="黑体" w:eastAsia="黑体" w:hAnsi="Times New Roman" w:cs="Times New Roman"/>
      <w:kern w:val="0"/>
      <w:sz w:val="32"/>
      <w:szCs w:val="20"/>
    </w:rPr>
  </w:style>
  <w:style w:type="character" w:customStyle="1" w:styleId="a6">
    <w:name w:val="日期 字符"/>
    <w:basedOn w:val="a0"/>
    <w:link w:val="a5"/>
    <w:uiPriority w:val="99"/>
    <w:semiHidden/>
  </w:style>
  <w:style w:type="character" w:customStyle="1" w:styleId="a4">
    <w:name w:val="批注文字 字符"/>
    <w:basedOn w:val="a0"/>
    <w:link w:val="a3"/>
    <w:uiPriority w:val="99"/>
    <w:semiHidden/>
  </w:style>
  <w:style w:type="character" w:customStyle="1" w:styleId="1">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iuli@cis.org.c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DEAAD-1B3E-47BD-8AE8-1A59A709D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152</Words>
  <Characters>870</Characters>
  <Application>Microsoft Office Word</Application>
  <DocSecurity>0</DocSecurity>
  <Lines>7</Lines>
  <Paragraphs>2</Paragraphs>
  <ScaleCrop>false</ScaleCrop>
  <Company>地址：北京市海淀区知春路6号锦秋国际大厦A座23层   网址：www.cis.org.cn   电话：010-82800385</Company>
  <LinksUpToDate>false</LinksUpToDate>
  <CharactersWithSpaces>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dc:creator>
  <cp:lastModifiedBy>xiaowei guo</cp:lastModifiedBy>
  <cp:revision>3</cp:revision>
  <cp:lastPrinted>2020-12-09T02:51:00Z</cp:lastPrinted>
  <dcterms:created xsi:type="dcterms:W3CDTF">2026-09-28T08:44:00Z</dcterms:created>
  <dcterms:modified xsi:type="dcterms:W3CDTF">2026-10-07T15:11:00Z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eyJoZGlkIjoiYTJiNzkxNTIxNDgwMjE1NDQ2NzUyMDMzYWRlODZmMjciLCJ1c2VySWQiOiIyNzQyODY3ODUifQ==</vt:lpwstr>
  </property>
  <property fmtid="{D5CDD505-2E9C-101B-9397-08002B2CF9AE}" pid="3" name="KSOProductBuildVer">
    <vt:lpwstr>2052-12.1.0.25225</vt:lpwstr>
  </property>
  <property fmtid="{D5CDD505-2E9C-101B-9397-08002B2CF9AE}" pid="4" name="ICV">
    <vt:lpwstr>F0D6EC6B75504D7ABF0D43E706D18DEC_12</vt:lpwstr>
  </property>
</Properties>
</file>