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F33D" w14:textId="77777777" w:rsidR="001B0345" w:rsidRDefault="00000000">
      <w:pPr>
        <w:ind w:firstLineChars="49" w:firstLine="118"/>
        <w:jc w:val="left"/>
        <w:rPr>
          <w:rFonts w:ascii="宋体" w:hAnsi="宋体" w:cs="宋体" w:hint="eastAsia"/>
          <w:b/>
          <w:kern w:val="0"/>
          <w:sz w:val="24"/>
          <w:szCs w:val="24"/>
        </w:rPr>
      </w:pPr>
      <w:r>
        <w:rPr>
          <w:rFonts w:ascii="宋体" w:hAnsi="宋体" w:cs="宋体" w:hint="eastAsia"/>
          <w:b/>
          <w:kern w:val="0"/>
          <w:sz w:val="24"/>
          <w:szCs w:val="24"/>
        </w:rPr>
        <w:t>附件：</w:t>
      </w:r>
    </w:p>
    <w:p w14:paraId="2EFA28D4" w14:textId="77777777" w:rsidR="001B0345" w:rsidRDefault="00000000">
      <w:pPr>
        <w:ind w:firstLine="452"/>
        <w:jc w:val="center"/>
        <w:rPr>
          <w:rFonts w:ascii="宋体" w:hAnsi="宋体" w:cs="宋体" w:hint="eastAsia"/>
          <w:b/>
          <w:kern w:val="0"/>
          <w:sz w:val="30"/>
          <w:szCs w:val="30"/>
        </w:rPr>
      </w:pPr>
      <w:r>
        <w:rPr>
          <w:rFonts w:ascii="宋体" w:hAnsi="宋体" w:cs="宋体"/>
          <w:b/>
          <w:kern w:val="0"/>
          <w:sz w:val="30"/>
          <w:szCs w:val="30"/>
        </w:rPr>
        <w:t>CIS</w:t>
      </w:r>
      <w:r>
        <w:rPr>
          <w:rFonts w:ascii="宋体" w:hAnsi="宋体" w:cs="宋体" w:hint="eastAsia"/>
          <w:b/>
          <w:kern w:val="0"/>
          <w:sz w:val="30"/>
          <w:szCs w:val="30"/>
        </w:rPr>
        <w:t>标准项目公示表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19"/>
        <w:gridCol w:w="494"/>
        <w:gridCol w:w="498"/>
        <w:gridCol w:w="853"/>
        <w:gridCol w:w="1539"/>
        <w:gridCol w:w="2737"/>
      </w:tblGrid>
      <w:tr w:rsidR="001B0345" w14:paraId="2A0BCAE6" w14:textId="77777777">
        <w:trPr>
          <w:trHeight w:val="637"/>
        </w:trPr>
        <w:tc>
          <w:tcPr>
            <w:tcW w:w="915" w:type="pct"/>
            <w:tcBorders>
              <w:bottom w:val="single" w:sz="4" w:space="0" w:color="auto"/>
            </w:tcBorders>
            <w:vAlign w:val="center"/>
          </w:tcPr>
          <w:p w14:paraId="4DFD134D" w14:textId="77777777" w:rsidR="001B0345" w:rsidRDefault="00000000">
            <w:pPr>
              <w:autoSpaceDE w:val="0"/>
              <w:autoSpaceDN w:val="0"/>
              <w:adjustRightInd w:val="0"/>
              <w:snapToGrid w:val="0"/>
              <w:ind w:firstLineChars="0" w:firstLine="0"/>
              <w:rPr>
                <w:rFonts w:ascii="仿宋" w:eastAsia="仿宋" w:hAnsi="仿宋" w:hint="eastAsia"/>
              </w:rPr>
            </w:pPr>
            <w:bookmarkStart w:id="0" w:name="_Hlk98752381"/>
            <w:r>
              <w:rPr>
                <w:rFonts w:ascii="仿宋" w:eastAsia="仿宋" w:hAnsi="仿宋" w:cs="宋体" w:hint="eastAsia"/>
                <w:kern w:val="0"/>
                <w:szCs w:val="21"/>
              </w:rPr>
              <w:t>申请/</w:t>
            </w:r>
            <w:r>
              <w:rPr>
                <w:rFonts w:ascii="仿宋" w:eastAsia="仿宋" w:hAnsi="仿宋" w:cs="宋体"/>
                <w:kern w:val="0"/>
                <w:szCs w:val="21"/>
              </w:rPr>
              <w:t>建议项目名称</w:t>
            </w:r>
            <w:proofErr w:type="gramStart"/>
            <w:r>
              <w:rPr>
                <w:rFonts w:ascii="仿宋" w:eastAsia="仿宋" w:hAnsi="仿宋" w:cs="宋体"/>
                <w:kern w:val="0"/>
                <w:szCs w:val="21"/>
              </w:rPr>
              <w:t>(中文)</w:t>
            </w:r>
            <w:proofErr w:type="gramEnd"/>
          </w:p>
        </w:tc>
        <w:tc>
          <w:tcPr>
            <w:tcW w:w="1568" w:type="pct"/>
            <w:gridSpan w:val="4"/>
            <w:tcBorders>
              <w:bottom w:val="single" w:sz="4" w:space="0" w:color="auto"/>
            </w:tcBorders>
            <w:vAlign w:val="center"/>
          </w:tcPr>
          <w:p w14:paraId="00DA49FE" w14:textId="7B758293" w:rsidR="001B0345" w:rsidRDefault="003B5C50">
            <w:pPr>
              <w:ind w:firstLineChars="0" w:firstLine="0"/>
              <w:jc w:val="center"/>
              <w:rPr>
                <w:rFonts w:ascii="仿宋" w:eastAsia="仿宋" w:hAnsi="仿宋" w:hint="eastAsia"/>
              </w:rPr>
            </w:pPr>
            <w:bookmarkStart w:id="1" w:name="OLE_LINK4"/>
            <w:r w:rsidRPr="003B5C50">
              <w:rPr>
                <w:rFonts w:ascii="仿宋" w:eastAsia="仿宋" w:hAnsi="仿宋" w:cs="仿宋"/>
              </w:rPr>
              <w:t>极地高影响天气观测技术导则</w:t>
            </w:r>
            <w:bookmarkEnd w:id="1"/>
          </w:p>
        </w:tc>
        <w:tc>
          <w:tcPr>
            <w:tcW w:w="906" w:type="pct"/>
            <w:tcBorders>
              <w:bottom w:val="single" w:sz="4" w:space="0" w:color="auto"/>
            </w:tcBorders>
            <w:vAlign w:val="center"/>
          </w:tcPr>
          <w:p w14:paraId="515540A8"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申请/</w:t>
            </w:r>
            <w:r>
              <w:rPr>
                <w:rFonts w:ascii="仿宋" w:eastAsia="仿宋" w:hAnsi="仿宋" w:cs="宋体"/>
                <w:kern w:val="0"/>
                <w:szCs w:val="21"/>
              </w:rPr>
              <w:t>建议项目名称</w:t>
            </w:r>
            <w:proofErr w:type="gramStart"/>
            <w:r>
              <w:rPr>
                <w:rFonts w:ascii="仿宋" w:eastAsia="仿宋" w:hAnsi="仿宋" w:cs="宋体"/>
                <w:kern w:val="0"/>
                <w:szCs w:val="21"/>
              </w:rPr>
              <w:t>(</w:t>
            </w:r>
            <w:r>
              <w:rPr>
                <w:rFonts w:ascii="仿宋" w:eastAsia="仿宋" w:hAnsi="仿宋" w:cs="宋体" w:hint="eastAsia"/>
                <w:kern w:val="0"/>
                <w:szCs w:val="21"/>
              </w:rPr>
              <w:t>英</w:t>
            </w:r>
            <w:r>
              <w:rPr>
                <w:rFonts w:ascii="仿宋" w:eastAsia="仿宋" w:hAnsi="仿宋" w:cs="宋体"/>
                <w:kern w:val="0"/>
                <w:szCs w:val="21"/>
              </w:rPr>
              <w:t>文)</w:t>
            </w:r>
            <w:proofErr w:type="gramEnd"/>
          </w:p>
        </w:tc>
        <w:tc>
          <w:tcPr>
            <w:tcW w:w="1611" w:type="pct"/>
            <w:tcBorders>
              <w:bottom w:val="single" w:sz="4" w:space="0" w:color="auto"/>
            </w:tcBorders>
            <w:vAlign w:val="center"/>
          </w:tcPr>
          <w:p w14:paraId="4E9E4D64" w14:textId="64A273F1" w:rsidR="001B0345" w:rsidRDefault="003B5C50">
            <w:pPr>
              <w:ind w:firstLineChars="0" w:firstLine="0"/>
              <w:jc w:val="center"/>
              <w:rPr>
                <w:rFonts w:ascii="Times New Roman" w:hAnsi="Times New Roman"/>
              </w:rPr>
            </w:pPr>
            <w:r w:rsidRPr="003B5C50">
              <w:rPr>
                <w:rFonts w:ascii="Times New Roman" w:eastAsia="仿宋" w:hAnsi="Times New Roman" w:cs="Times New Roman"/>
              </w:rPr>
              <w:t>Technical guidelines for polar high impact weather observation</w:t>
            </w:r>
          </w:p>
        </w:tc>
      </w:tr>
      <w:tr w:rsidR="001B0345" w14:paraId="4B4BD4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21739DAB" w14:textId="77777777" w:rsidR="001B0345" w:rsidRDefault="00000000">
            <w:pPr>
              <w:autoSpaceDE w:val="0"/>
              <w:autoSpaceDN w:val="0"/>
              <w:adjustRightInd w:val="0"/>
              <w:snapToGrid w:val="0"/>
              <w:ind w:firstLineChars="0" w:firstLine="0"/>
              <w:rPr>
                <w:rFonts w:ascii="仿宋" w:eastAsia="仿宋" w:hAnsi="仿宋" w:hint="eastAsia"/>
                <w:kern w:val="0"/>
                <w:szCs w:val="21"/>
              </w:rPr>
            </w:pPr>
            <w:r>
              <w:rPr>
                <w:rFonts w:ascii="仿宋" w:eastAsia="仿宋" w:hAnsi="仿宋" w:cs="宋体"/>
                <w:kern w:val="0"/>
                <w:szCs w:val="21"/>
              </w:rPr>
              <w:t>制定或修订</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B7460DE"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hint="eastAsia"/>
                <w:kern w:val="0"/>
                <w:szCs w:val="21"/>
              </w:rPr>
              <w:t>■</w:t>
            </w:r>
            <w:r>
              <w:rPr>
                <w:rFonts w:ascii="仿宋" w:eastAsia="仿宋" w:hAnsi="仿宋" w:cs="宋体"/>
                <w:kern w:val="0"/>
                <w:szCs w:val="21"/>
              </w:rPr>
              <w:t>制定</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AB503E1"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kern w:val="0"/>
                <w:szCs w:val="21"/>
              </w:rPr>
              <w:t>□修订</w:t>
            </w:r>
          </w:p>
        </w:tc>
        <w:tc>
          <w:tcPr>
            <w:tcW w:w="906" w:type="pct"/>
            <w:tcBorders>
              <w:top w:val="single" w:sz="4" w:space="0" w:color="auto"/>
              <w:left w:val="single" w:sz="4" w:space="0" w:color="auto"/>
              <w:bottom w:val="single" w:sz="4" w:space="0" w:color="auto"/>
              <w:right w:val="single" w:sz="4" w:space="0" w:color="auto"/>
            </w:tcBorders>
            <w:vAlign w:val="center"/>
          </w:tcPr>
          <w:p w14:paraId="3D62C9D9" w14:textId="77777777" w:rsidR="001B0345" w:rsidRDefault="00000000">
            <w:pPr>
              <w:ind w:firstLineChars="0" w:firstLine="0"/>
              <w:rPr>
                <w:rFonts w:ascii="仿宋" w:eastAsia="仿宋" w:hAnsi="仿宋" w:cs="宋体" w:hint="eastAsia"/>
                <w:kern w:val="0"/>
                <w:szCs w:val="21"/>
              </w:rPr>
            </w:pPr>
            <w:r>
              <w:rPr>
                <w:rFonts w:ascii="仿宋" w:eastAsia="仿宋" w:hAnsi="仿宋" w:cs="宋体"/>
                <w:kern w:val="0"/>
                <w:szCs w:val="21"/>
              </w:rPr>
              <w:t>被修订标准编号</w:t>
            </w:r>
          </w:p>
        </w:tc>
        <w:tc>
          <w:tcPr>
            <w:tcW w:w="1611" w:type="pct"/>
            <w:tcBorders>
              <w:top w:val="single" w:sz="4" w:space="0" w:color="auto"/>
              <w:left w:val="single" w:sz="4" w:space="0" w:color="auto"/>
              <w:bottom w:val="single" w:sz="4" w:space="0" w:color="auto"/>
              <w:right w:val="single" w:sz="4" w:space="0" w:color="auto"/>
            </w:tcBorders>
          </w:tcPr>
          <w:p w14:paraId="11E64E05" w14:textId="77777777" w:rsidR="001B0345" w:rsidRDefault="001B0345">
            <w:pPr>
              <w:ind w:firstLine="315"/>
              <w:rPr>
                <w:rFonts w:ascii="仿宋" w:eastAsia="仿宋" w:hAnsi="仿宋" w:hint="eastAsia"/>
              </w:rPr>
            </w:pPr>
          </w:p>
        </w:tc>
      </w:tr>
      <w:tr w:rsidR="001B0345" w14:paraId="0DF528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37254085" w14:textId="77777777" w:rsidR="001B0345" w:rsidRDefault="00000000">
            <w:pPr>
              <w:ind w:firstLineChars="71" w:firstLine="149"/>
              <w:rPr>
                <w:rFonts w:ascii="仿宋" w:eastAsia="仿宋" w:hAnsi="仿宋" w:hint="eastAsia"/>
              </w:rPr>
            </w:pPr>
            <w:r>
              <w:rPr>
                <w:rFonts w:ascii="仿宋" w:eastAsia="仿宋" w:hAnsi="仿宋" w:cs="宋体" w:hint="eastAsia"/>
                <w:kern w:val="0"/>
                <w:szCs w:val="21"/>
              </w:rPr>
              <w:t>采标程度</w:t>
            </w:r>
          </w:p>
        </w:tc>
        <w:tc>
          <w:tcPr>
            <w:tcW w:w="482" w:type="pct"/>
            <w:tcBorders>
              <w:top w:val="single" w:sz="4" w:space="0" w:color="auto"/>
              <w:left w:val="single" w:sz="4" w:space="0" w:color="auto"/>
              <w:bottom w:val="single" w:sz="4" w:space="0" w:color="auto"/>
              <w:right w:val="single" w:sz="4" w:space="0" w:color="auto"/>
            </w:tcBorders>
            <w:vAlign w:val="center"/>
          </w:tcPr>
          <w:p w14:paraId="2B29035D" w14:textId="77777777" w:rsidR="001B0345" w:rsidRDefault="00000000">
            <w:pPr>
              <w:autoSpaceDE w:val="0"/>
              <w:autoSpaceDN w:val="0"/>
              <w:adjustRightInd w:val="0"/>
              <w:snapToGrid w:val="0"/>
              <w:ind w:firstLineChars="0" w:firstLine="0"/>
              <w:rPr>
                <w:rFonts w:ascii="仿宋" w:eastAsia="仿宋" w:hAnsi="仿宋" w:hint="eastAsia"/>
                <w:kern w:val="0"/>
                <w:sz w:val="24"/>
                <w:szCs w:val="24"/>
              </w:rPr>
            </w:pPr>
            <w:r>
              <w:rPr>
                <w:rFonts w:ascii="仿宋" w:eastAsia="仿宋" w:hAnsi="仿宋" w:cs="宋体"/>
                <w:kern w:val="0"/>
                <w:sz w:val="19"/>
                <w:szCs w:val="19"/>
              </w:rPr>
              <w:t>□IDT</w:t>
            </w:r>
          </w:p>
        </w:tc>
        <w:tc>
          <w:tcPr>
            <w:tcW w:w="584" w:type="pct"/>
            <w:gridSpan w:val="2"/>
            <w:tcBorders>
              <w:top w:val="single" w:sz="4" w:space="0" w:color="auto"/>
              <w:left w:val="single" w:sz="4" w:space="0" w:color="auto"/>
              <w:bottom w:val="single" w:sz="4" w:space="0" w:color="auto"/>
              <w:right w:val="single" w:sz="4" w:space="0" w:color="auto"/>
            </w:tcBorders>
            <w:vAlign w:val="center"/>
          </w:tcPr>
          <w:p w14:paraId="5F72C07A"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□MOD</w:t>
            </w:r>
          </w:p>
        </w:tc>
        <w:tc>
          <w:tcPr>
            <w:tcW w:w="502" w:type="pct"/>
            <w:tcBorders>
              <w:top w:val="single" w:sz="4" w:space="0" w:color="auto"/>
              <w:left w:val="single" w:sz="4" w:space="0" w:color="auto"/>
              <w:bottom w:val="single" w:sz="4" w:space="0" w:color="auto"/>
              <w:right w:val="single" w:sz="4" w:space="0" w:color="auto"/>
            </w:tcBorders>
            <w:vAlign w:val="center"/>
          </w:tcPr>
          <w:p w14:paraId="504F0347"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□NEQ</w:t>
            </w:r>
          </w:p>
        </w:tc>
        <w:tc>
          <w:tcPr>
            <w:tcW w:w="906" w:type="pct"/>
            <w:tcBorders>
              <w:top w:val="single" w:sz="4" w:space="0" w:color="auto"/>
              <w:left w:val="single" w:sz="4" w:space="0" w:color="auto"/>
              <w:bottom w:val="single" w:sz="4" w:space="0" w:color="auto"/>
              <w:right w:val="single" w:sz="4" w:space="0" w:color="auto"/>
            </w:tcBorders>
            <w:vAlign w:val="center"/>
          </w:tcPr>
          <w:p w14:paraId="023D9769"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t>采标编号</w:t>
            </w:r>
          </w:p>
        </w:tc>
        <w:tc>
          <w:tcPr>
            <w:tcW w:w="1611" w:type="pct"/>
            <w:tcBorders>
              <w:top w:val="single" w:sz="4" w:space="0" w:color="auto"/>
              <w:left w:val="single" w:sz="4" w:space="0" w:color="auto"/>
              <w:bottom w:val="single" w:sz="4" w:space="0" w:color="auto"/>
              <w:right w:val="single" w:sz="4" w:space="0" w:color="auto"/>
            </w:tcBorders>
          </w:tcPr>
          <w:p w14:paraId="0FE637BE" w14:textId="77777777" w:rsidR="001B0345" w:rsidRDefault="001B0345">
            <w:pPr>
              <w:ind w:firstLine="315"/>
              <w:rPr>
                <w:rFonts w:ascii="仿宋" w:eastAsia="仿宋" w:hAnsi="仿宋" w:hint="eastAsia"/>
              </w:rPr>
            </w:pPr>
          </w:p>
        </w:tc>
      </w:tr>
      <w:tr w:rsidR="001B0345" w14:paraId="1901A1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915" w:type="pct"/>
            <w:tcBorders>
              <w:top w:val="single" w:sz="4" w:space="0" w:color="auto"/>
              <w:left w:val="single" w:sz="4" w:space="0" w:color="auto"/>
              <w:bottom w:val="single" w:sz="4" w:space="0" w:color="auto"/>
              <w:right w:val="single" w:sz="4" w:space="0" w:color="auto"/>
            </w:tcBorders>
            <w:vAlign w:val="center"/>
          </w:tcPr>
          <w:p w14:paraId="110D6146" w14:textId="77777777" w:rsidR="001B0345" w:rsidRDefault="00000000">
            <w:pPr>
              <w:autoSpaceDE w:val="0"/>
              <w:autoSpaceDN w:val="0"/>
              <w:adjustRightInd w:val="0"/>
              <w:snapToGrid w:val="0"/>
              <w:ind w:firstLineChars="0" w:firstLine="0"/>
              <w:jc w:val="left"/>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proofErr w:type="gramStart"/>
            <w:r>
              <w:rPr>
                <w:rFonts w:ascii="仿宋" w:eastAsia="仿宋" w:hAnsi="仿宋" w:cs="宋体"/>
                <w:kern w:val="0"/>
                <w:szCs w:val="21"/>
              </w:rPr>
              <w:t>(中文)</w:t>
            </w:r>
            <w:proofErr w:type="gramEnd"/>
          </w:p>
        </w:tc>
        <w:tc>
          <w:tcPr>
            <w:tcW w:w="1568" w:type="pct"/>
            <w:gridSpan w:val="4"/>
            <w:tcBorders>
              <w:top w:val="single" w:sz="4" w:space="0" w:color="auto"/>
              <w:left w:val="single" w:sz="4" w:space="0" w:color="auto"/>
              <w:bottom w:val="single" w:sz="4" w:space="0" w:color="auto"/>
              <w:right w:val="single" w:sz="4" w:space="0" w:color="auto"/>
            </w:tcBorders>
            <w:vAlign w:val="center"/>
          </w:tcPr>
          <w:p w14:paraId="49596DE8"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c>
          <w:tcPr>
            <w:tcW w:w="906" w:type="pct"/>
            <w:tcBorders>
              <w:top w:val="single" w:sz="4" w:space="0" w:color="auto"/>
              <w:left w:val="single" w:sz="4" w:space="0" w:color="auto"/>
              <w:bottom w:val="single" w:sz="4" w:space="0" w:color="auto"/>
              <w:right w:val="single" w:sz="4" w:space="0" w:color="auto"/>
            </w:tcBorders>
            <w:vAlign w:val="center"/>
          </w:tcPr>
          <w:p w14:paraId="06DA2EF5" w14:textId="77777777" w:rsidR="001B0345" w:rsidRDefault="00000000">
            <w:pPr>
              <w:autoSpaceDE w:val="0"/>
              <w:autoSpaceDN w:val="0"/>
              <w:adjustRightInd w:val="0"/>
              <w:snapToGrid w:val="0"/>
              <w:ind w:firstLineChars="0" w:firstLine="0"/>
              <w:jc w:val="center"/>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proofErr w:type="gramStart"/>
            <w:r>
              <w:rPr>
                <w:rFonts w:ascii="仿宋" w:eastAsia="仿宋" w:hAnsi="仿宋" w:cs="宋体"/>
                <w:kern w:val="0"/>
                <w:szCs w:val="21"/>
              </w:rPr>
              <w:t>(</w:t>
            </w:r>
            <w:r>
              <w:rPr>
                <w:rFonts w:ascii="仿宋" w:eastAsia="仿宋" w:hAnsi="仿宋" w:cs="宋体" w:hint="eastAsia"/>
                <w:kern w:val="0"/>
                <w:szCs w:val="21"/>
              </w:rPr>
              <w:t>英</w:t>
            </w:r>
            <w:r>
              <w:rPr>
                <w:rFonts w:ascii="仿宋" w:eastAsia="仿宋" w:hAnsi="仿宋" w:cs="宋体"/>
                <w:kern w:val="0"/>
                <w:szCs w:val="21"/>
              </w:rPr>
              <w:t>文)</w:t>
            </w:r>
            <w:proofErr w:type="gramEnd"/>
          </w:p>
        </w:tc>
        <w:tc>
          <w:tcPr>
            <w:tcW w:w="1611" w:type="pct"/>
            <w:tcBorders>
              <w:top w:val="single" w:sz="4" w:space="0" w:color="auto"/>
              <w:left w:val="single" w:sz="4" w:space="0" w:color="auto"/>
              <w:bottom w:val="single" w:sz="4" w:space="0" w:color="auto"/>
              <w:right w:val="single" w:sz="4" w:space="0" w:color="auto"/>
            </w:tcBorders>
            <w:vAlign w:val="center"/>
          </w:tcPr>
          <w:p w14:paraId="7B482007"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r>
      <w:tr w:rsidR="001B0345" w14:paraId="7863440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915" w:type="pct"/>
            <w:tcBorders>
              <w:top w:val="single" w:sz="4" w:space="0" w:color="auto"/>
              <w:left w:val="single" w:sz="4" w:space="0" w:color="auto"/>
              <w:bottom w:val="single" w:sz="4" w:space="0" w:color="auto"/>
              <w:right w:val="single" w:sz="4" w:space="0" w:color="auto"/>
            </w:tcBorders>
            <w:vAlign w:val="center"/>
          </w:tcPr>
          <w:p w14:paraId="6E8F611A"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项目申报</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vAlign w:val="center"/>
          </w:tcPr>
          <w:p w14:paraId="0D8D14CA" w14:textId="0FD11904" w:rsidR="001B0345" w:rsidRDefault="003B5C5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color w:val="000000"/>
                <w:kern w:val="0"/>
                <w:szCs w:val="21"/>
              </w:rPr>
              <w:t>国防科技大学气象海洋学院</w:t>
            </w:r>
          </w:p>
        </w:tc>
      </w:tr>
      <w:tr w:rsidR="001B0345" w14:paraId="30568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2"/>
        </w:trPr>
        <w:tc>
          <w:tcPr>
            <w:tcW w:w="915" w:type="pct"/>
            <w:tcBorders>
              <w:top w:val="single" w:sz="4" w:space="0" w:color="auto"/>
              <w:left w:val="single" w:sz="4" w:space="0" w:color="auto"/>
              <w:bottom w:val="single" w:sz="4" w:space="0" w:color="auto"/>
              <w:right w:val="single" w:sz="4" w:space="0" w:color="auto"/>
            </w:tcBorders>
            <w:vAlign w:val="center"/>
          </w:tcPr>
          <w:p w14:paraId="1336892E"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kern w:val="0"/>
                <w:szCs w:val="21"/>
              </w:rPr>
              <w:t>目的、意义或必要性</w:t>
            </w:r>
          </w:p>
        </w:tc>
        <w:tc>
          <w:tcPr>
            <w:tcW w:w="4085" w:type="pct"/>
            <w:gridSpan w:val="6"/>
            <w:tcBorders>
              <w:top w:val="single" w:sz="4" w:space="0" w:color="auto"/>
              <w:left w:val="single" w:sz="4" w:space="0" w:color="auto"/>
              <w:bottom w:val="single" w:sz="4" w:space="0" w:color="auto"/>
              <w:right w:val="single" w:sz="4" w:space="0" w:color="auto"/>
            </w:tcBorders>
          </w:tcPr>
          <w:p w14:paraId="73E50CEB" w14:textId="77777777" w:rsidR="003B5C50" w:rsidRDefault="003B5C50" w:rsidP="003B5C50">
            <w:pPr>
              <w:spacing w:line="360" w:lineRule="auto"/>
              <w:ind w:firstLineChars="200" w:firstLine="420"/>
              <w:rPr>
                <w:rFonts w:ascii="仿宋" w:eastAsia="仿宋" w:hAnsi="仿宋" w:cs="仿宋" w:hint="eastAsia"/>
                <w:kern w:val="0"/>
                <w:szCs w:val="21"/>
              </w:rPr>
            </w:pPr>
            <w:r w:rsidRPr="003B5C50">
              <w:rPr>
                <w:rFonts w:ascii="仿宋" w:eastAsia="仿宋" w:hAnsi="仿宋" w:cs="仿宋"/>
                <w:kern w:val="0"/>
                <w:szCs w:val="21"/>
              </w:rPr>
              <w:t>高影响天气（High Impact Weather）被世界气象组织（WMO）界定为“可能对安全、财产和/或社会经济活动造成显著影响的天气”。极地是全球气候变化的放大器，极地高影响天气事件主要包括极地气旋/极地中尺度气旋、暴风雪、海雾、吹雪、混合相云、下降风等，以极端性、快速变化和局地性强为特征，对极区天气气候系统和海洋生态系统产生深远影响。</w:t>
            </w:r>
            <w:r>
              <w:rPr>
                <w:rFonts w:ascii="仿宋" w:eastAsia="仿宋" w:hAnsi="仿宋" w:cs="仿宋" w:hint="eastAsia"/>
                <w:kern w:val="0"/>
                <w:szCs w:val="21"/>
              </w:rPr>
              <w:t xml:space="preserve">      </w:t>
            </w:r>
          </w:p>
          <w:p w14:paraId="18642051" w14:textId="6AA7AAAF" w:rsidR="006221A4" w:rsidRPr="00446950" w:rsidRDefault="00446950" w:rsidP="003E7181">
            <w:pPr>
              <w:spacing w:line="360" w:lineRule="auto"/>
              <w:ind w:firstLineChars="200" w:firstLine="420"/>
              <w:rPr>
                <w:rFonts w:ascii="仿宋" w:eastAsia="仿宋" w:hAnsi="仿宋" w:cs="仿宋" w:hint="eastAsia"/>
                <w:kern w:val="0"/>
                <w:szCs w:val="21"/>
              </w:rPr>
            </w:pPr>
            <w:r w:rsidRPr="00446950">
              <w:rPr>
                <w:rFonts w:ascii="仿宋" w:eastAsia="仿宋" w:hAnsi="仿宋" w:cs="仿宋"/>
                <w:kern w:val="0"/>
                <w:szCs w:val="21"/>
              </w:rPr>
              <w:t>极地高影响天气的观测与认知对极地活动至关重要。</w:t>
            </w:r>
            <w:r w:rsidR="003B5C50" w:rsidRPr="003B5C50">
              <w:rPr>
                <w:rFonts w:ascii="仿宋" w:eastAsia="仿宋" w:hAnsi="仿宋" w:cs="仿宋"/>
                <w:kern w:val="0"/>
                <w:szCs w:val="21"/>
              </w:rPr>
              <w:t>然而，极地高影响天气观测技术尚没有观测标准，极地边界层特性、极地云和降水等关键过程的理解仍存在重大科学空白。</w:t>
            </w:r>
            <w:r w:rsidRPr="00446950">
              <w:rPr>
                <w:rFonts w:ascii="仿宋" w:eastAsia="仿宋" w:hAnsi="仿宋" w:cs="仿宋"/>
                <w:kern w:val="0"/>
                <w:szCs w:val="21"/>
              </w:rPr>
              <w:t>目前，各国在极地海域的高影响天气观测方法各异，数据缺乏可比性，亟需标准化技术导则予以规范。</w:t>
            </w:r>
          </w:p>
          <w:p w14:paraId="47911D93" w14:textId="4E857253" w:rsidR="00C53BA5" w:rsidRPr="00446950" w:rsidRDefault="00C53BA5">
            <w:pPr>
              <w:spacing w:line="360" w:lineRule="auto"/>
              <w:ind w:firstLineChars="200" w:firstLine="420"/>
              <w:rPr>
                <w:rFonts w:ascii="仿宋" w:eastAsia="仿宋" w:hAnsi="仿宋" w:cs="宋体" w:hint="eastAsia"/>
                <w:color w:val="000000"/>
                <w:kern w:val="0"/>
                <w:szCs w:val="21"/>
              </w:rPr>
            </w:pPr>
            <w:r>
              <w:rPr>
                <w:rFonts w:ascii="仿宋" w:eastAsia="仿宋" w:hAnsi="仿宋" w:cs="宋体"/>
                <w:color w:val="000000"/>
                <w:kern w:val="0"/>
                <w:szCs w:val="21"/>
              </w:rPr>
              <w:t>制定</w:t>
            </w:r>
            <w:r>
              <w:rPr>
                <w:rFonts w:ascii="仿宋" w:eastAsia="仿宋" w:hAnsi="仿宋" w:cs="宋体" w:hint="eastAsia"/>
                <w:color w:val="000000"/>
                <w:kern w:val="0"/>
                <w:szCs w:val="21"/>
              </w:rPr>
              <w:t>《</w:t>
            </w:r>
            <w:r w:rsidR="00C746AE" w:rsidRPr="00EF37F7">
              <w:rPr>
                <w:rFonts w:ascii="仿宋" w:eastAsia="仿宋" w:hAnsi="仿宋" w:cs="宋体" w:hint="eastAsia"/>
                <w:color w:val="000000"/>
                <w:kern w:val="0"/>
                <w:szCs w:val="21"/>
              </w:rPr>
              <w:t>极地高影响天气观测技术导则</w:t>
            </w:r>
            <w:r>
              <w:rPr>
                <w:rFonts w:ascii="仿宋" w:eastAsia="仿宋" w:hAnsi="仿宋" w:cs="仿宋" w:hint="eastAsia"/>
              </w:rPr>
              <w:t>》</w:t>
            </w:r>
            <w:r w:rsidR="00236012">
              <w:rPr>
                <w:rFonts w:ascii="仿宋" w:eastAsia="仿宋" w:hAnsi="仿宋" w:cs="仿宋" w:hint="eastAsia"/>
              </w:rPr>
              <w:t>标准</w:t>
            </w:r>
            <w:r>
              <w:rPr>
                <w:rFonts w:ascii="仿宋" w:eastAsia="仿宋" w:hAnsi="仿宋" w:cs="宋体"/>
                <w:color w:val="000000"/>
                <w:kern w:val="0"/>
                <w:szCs w:val="21"/>
              </w:rPr>
              <w:t>，</w:t>
            </w:r>
            <w:r w:rsidR="00446950">
              <w:rPr>
                <w:rFonts w:ascii="仿宋" w:eastAsia="仿宋" w:hAnsi="仿宋" w:cs="宋体" w:hint="eastAsia"/>
                <w:color w:val="000000"/>
                <w:kern w:val="0"/>
                <w:szCs w:val="21"/>
              </w:rPr>
              <w:t>将为</w:t>
            </w:r>
            <w:r w:rsidR="00446950" w:rsidRPr="00446950">
              <w:rPr>
                <w:rFonts w:ascii="仿宋" w:eastAsia="仿宋" w:hAnsi="仿宋" w:cs="宋体"/>
                <w:color w:val="000000"/>
                <w:kern w:val="0"/>
                <w:szCs w:val="21"/>
              </w:rPr>
              <w:t>极地高影响天气的自动观测提供一套系统性的技术导则，为极地高影响天气观测系统的规划、设计、部署和运行提供统一的技术框架和指导原则。</w:t>
            </w:r>
          </w:p>
          <w:p w14:paraId="1F9ACB59" w14:textId="03508C5B" w:rsidR="00383DBE" w:rsidRDefault="00312270" w:rsidP="002019ED">
            <w:pPr>
              <w:spacing w:line="360" w:lineRule="auto"/>
              <w:ind w:firstLineChars="200" w:firstLine="420"/>
              <w:rPr>
                <w:rFonts w:ascii="仿宋" w:eastAsia="仿宋" w:hAnsi="仿宋" w:cs="仿宋" w:hint="eastAsia"/>
                <w:kern w:val="0"/>
                <w:szCs w:val="21"/>
              </w:rPr>
            </w:pPr>
            <w:bookmarkStart w:id="2" w:name="OLE_LINK3"/>
            <w:r w:rsidRPr="00312270">
              <w:rPr>
                <w:rFonts w:ascii="仿宋" w:eastAsia="仿宋" w:hAnsi="仿宋" w:cs="仿宋"/>
                <w:kern w:val="0"/>
                <w:szCs w:val="21"/>
              </w:rPr>
              <w:t>经</w:t>
            </w:r>
            <w:r w:rsidR="00F93682">
              <w:rPr>
                <w:rFonts w:ascii="仿宋" w:eastAsia="仿宋" w:hAnsi="仿宋" w:cs="仿宋" w:hint="eastAsia"/>
                <w:kern w:val="0"/>
                <w:szCs w:val="21"/>
              </w:rPr>
              <w:t>查询</w:t>
            </w:r>
            <w:r w:rsidRPr="00312270">
              <w:rPr>
                <w:rFonts w:ascii="仿宋" w:eastAsia="仿宋" w:hAnsi="仿宋" w:cs="仿宋"/>
                <w:kern w:val="0"/>
                <w:szCs w:val="21"/>
              </w:rPr>
              <w:t>，</w:t>
            </w:r>
            <w:r w:rsidR="00F93682">
              <w:rPr>
                <w:rFonts w:ascii="仿宋" w:eastAsia="仿宋" w:hAnsi="仿宋" w:cs="仿宋" w:hint="eastAsia"/>
                <w:kern w:val="0"/>
                <w:szCs w:val="21"/>
              </w:rPr>
              <w:t>目前国内外尚未发现</w:t>
            </w:r>
            <w:r w:rsidR="00C746AE">
              <w:rPr>
                <w:rFonts w:ascii="仿宋" w:eastAsia="仿宋" w:hAnsi="仿宋" w:cs="仿宋" w:hint="eastAsia"/>
                <w:kern w:val="0"/>
                <w:szCs w:val="21"/>
              </w:rPr>
              <w:t>关于</w:t>
            </w:r>
            <w:r w:rsidR="00C746AE" w:rsidRPr="00C746AE">
              <w:rPr>
                <w:rFonts w:ascii="仿宋" w:eastAsia="仿宋" w:hAnsi="仿宋" w:cs="仿宋"/>
                <w:kern w:val="0"/>
                <w:szCs w:val="21"/>
              </w:rPr>
              <w:t>极地高影响天气观测技术</w:t>
            </w:r>
            <w:r w:rsidR="00236012">
              <w:rPr>
                <w:rFonts w:ascii="仿宋" w:eastAsia="仿宋" w:hAnsi="仿宋" w:cs="仿宋" w:hint="eastAsia"/>
                <w:kern w:val="0"/>
                <w:szCs w:val="21"/>
              </w:rPr>
              <w:t>的相关标准</w:t>
            </w:r>
            <w:r w:rsidR="00F93682">
              <w:rPr>
                <w:rFonts w:ascii="仿宋" w:eastAsia="仿宋" w:hAnsi="仿宋" w:cs="仿宋" w:hint="eastAsia"/>
                <w:kern w:val="0"/>
                <w:szCs w:val="21"/>
              </w:rPr>
              <w:t>。</w:t>
            </w:r>
          </w:p>
          <w:bookmarkEnd w:id="2"/>
          <w:p w14:paraId="026DD5D2" w14:textId="1A55D8BC" w:rsidR="002019ED" w:rsidRPr="00C53BA5"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拟</w:t>
            </w:r>
            <w:r w:rsidR="00C53BA5" w:rsidRPr="00C53BA5">
              <w:rPr>
                <w:rFonts w:ascii="仿宋" w:eastAsia="仿宋" w:hAnsi="仿宋" w:cs="仿宋"/>
                <w:kern w:val="0"/>
                <w:szCs w:val="21"/>
              </w:rPr>
              <w:t>规定</w:t>
            </w:r>
            <w:r w:rsidR="00C746AE" w:rsidRPr="00C746AE">
              <w:rPr>
                <w:rFonts w:ascii="仿宋" w:eastAsia="仿宋" w:hAnsi="仿宋" w:cs="仿宋"/>
                <w:kern w:val="0"/>
                <w:szCs w:val="21"/>
              </w:rPr>
              <w:t>极地高影响天气观测目标、观测要素、技术手段、系统架构、数据采集</w:t>
            </w:r>
            <w:r w:rsidR="00C746AE">
              <w:rPr>
                <w:rFonts w:ascii="仿宋" w:eastAsia="仿宋" w:hAnsi="仿宋" w:cs="仿宋" w:hint="eastAsia"/>
                <w:kern w:val="0"/>
                <w:szCs w:val="21"/>
              </w:rPr>
              <w:t>等</w:t>
            </w:r>
            <w:r w:rsidR="00236012">
              <w:rPr>
                <w:rFonts w:ascii="仿宋" w:eastAsia="仿宋" w:hAnsi="仿宋" w:cs="仿宋" w:hint="eastAsia"/>
                <w:kern w:val="0"/>
                <w:szCs w:val="21"/>
              </w:rPr>
              <w:t>要求</w:t>
            </w:r>
            <w:r w:rsidR="00C53BA5" w:rsidRPr="00C53BA5">
              <w:rPr>
                <w:rFonts w:ascii="仿宋" w:eastAsia="仿宋" w:hAnsi="仿宋" w:cs="仿宋"/>
                <w:kern w:val="0"/>
                <w:szCs w:val="21"/>
              </w:rPr>
              <w:t>。</w:t>
            </w:r>
          </w:p>
          <w:p w14:paraId="08C838CE" w14:textId="62AC4054" w:rsidR="002019ED" w:rsidRPr="002019ED"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将</w:t>
            </w:r>
            <w:r w:rsidRPr="002019ED">
              <w:rPr>
                <w:rFonts w:ascii="仿宋" w:eastAsia="仿宋" w:hAnsi="仿宋" w:cs="仿宋" w:hint="eastAsia"/>
                <w:kern w:val="0"/>
                <w:szCs w:val="21"/>
              </w:rPr>
              <w:t>适用于</w:t>
            </w:r>
            <w:r w:rsidR="00C746AE" w:rsidRPr="00C746AE">
              <w:rPr>
                <w:rFonts w:ascii="仿宋" w:eastAsia="仿宋" w:hAnsi="仿宋" w:cs="仿宋"/>
                <w:kern w:val="0"/>
                <w:szCs w:val="21"/>
              </w:rPr>
              <w:t>极地科考船走航观测、极地沿岸固定站观测、浮标/冰基观测平台、以及极地航行船舶的气象保障观测等多种场景的观测系统规划、设计、部署与运行。</w:t>
            </w:r>
          </w:p>
          <w:p w14:paraId="4895A7E3" w14:textId="77777777" w:rsidR="001B0345"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制定该标准目前不存在知识产权方面的问题。</w:t>
            </w:r>
          </w:p>
        </w:tc>
      </w:tr>
      <w:tr w:rsidR="001B0345" w14:paraId="50457E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1"/>
        </w:trPr>
        <w:tc>
          <w:tcPr>
            <w:tcW w:w="915" w:type="pct"/>
            <w:tcBorders>
              <w:top w:val="single" w:sz="4" w:space="0" w:color="auto"/>
              <w:left w:val="single" w:sz="4" w:space="0" w:color="auto"/>
              <w:bottom w:val="single" w:sz="4" w:space="0" w:color="auto"/>
              <w:right w:val="single" w:sz="4" w:space="0" w:color="auto"/>
            </w:tcBorders>
            <w:vAlign w:val="center"/>
          </w:tcPr>
          <w:p w14:paraId="031D842B"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lastRenderedPageBreak/>
              <w:t>反馈意见</w:t>
            </w:r>
          </w:p>
        </w:tc>
        <w:tc>
          <w:tcPr>
            <w:tcW w:w="4085" w:type="pct"/>
            <w:gridSpan w:val="6"/>
            <w:tcBorders>
              <w:top w:val="single" w:sz="4" w:space="0" w:color="auto"/>
              <w:left w:val="single" w:sz="4" w:space="0" w:color="auto"/>
              <w:bottom w:val="single" w:sz="4" w:space="0" w:color="auto"/>
              <w:right w:val="single" w:sz="4" w:space="0" w:color="auto"/>
            </w:tcBorders>
          </w:tcPr>
          <w:p w14:paraId="1E640AB7"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7EFBBE9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ACB6280"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78E927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39550B3"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2458D5D"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14CF451" w14:textId="77777777" w:rsidR="001B0345" w:rsidRDefault="001B0345">
            <w:pPr>
              <w:autoSpaceDE w:val="0"/>
              <w:autoSpaceDN w:val="0"/>
              <w:adjustRightInd w:val="0"/>
              <w:snapToGrid w:val="0"/>
              <w:ind w:firstLine="315"/>
              <w:jc w:val="left"/>
              <w:rPr>
                <w:rFonts w:ascii="仿宋" w:eastAsia="仿宋" w:hAnsi="仿宋" w:hint="eastAsia"/>
              </w:rPr>
            </w:pPr>
          </w:p>
        </w:tc>
      </w:tr>
      <w:tr w:rsidR="001B0345" w14:paraId="544761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915" w:type="pct"/>
            <w:tcBorders>
              <w:top w:val="single" w:sz="4" w:space="0" w:color="auto"/>
              <w:left w:val="single" w:sz="4" w:space="0" w:color="auto"/>
              <w:bottom w:val="single" w:sz="4" w:space="0" w:color="auto"/>
              <w:right w:val="single" w:sz="4" w:space="0" w:color="auto"/>
            </w:tcBorders>
            <w:vAlign w:val="center"/>
          </w:tcPr>
          <w:p w14:paraId="1512BB63"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反馈意见</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tcPr>
          <w:p w14:paraId="0AAB7200" w14:textId="77777777" w:rsidR="001B0345" w:rsidRDefault="001B0345">
            <w:pPr>
              <w:ind w:firstLine="240"/>
              <w:rPr>
                <w:rFonts w:ascii="仿宋" w:eastAsia="仿宋" w:hAnsi="仿宋" w:cs="宋体" w:hint="eastAsia"/>
                <w:i/>
                <w:kern w:val="0"/>
                <w:sz w:val="16"/>
                <w:szCs w:val="16"/>
              </w:rPr>
            </w:pPr>
          </w:p>
          <w:p w14:paraId="6E4123D8" w14:textId="77777777" w:rsidR="001B0345" w:rsidRDefault="001B0345">
            <w:pPr>
              <w:ind w:firstLine="240"/>
              <w:rPr>
                <w:rFonts w:ascii="仿宋" w:eastAsia="仿宋" w:hAnsi="仿宋" w:cs="宋体" w:hint="eastAsia"/>
                <w:i/>
                <w:kern w:val="0"/>
                <w:sz w:val="16"/>
                <w:szCs w:val="16"/>
              </w:rPr>
            </w:pPr>
          </w:p>
          <w:p w14:paraId="5408F800" w14:textId="77777777" w:rsidR="001B0345" w:rsidRDefault="001B0345">
            <w:pPr>
              <w:ind w:firstLine="270"/>
              <w:rPr>
                <w:rFonts w:ascii="仿宋" w:eastAsia="仿宋" w:hAnsi="仿宋" w:cs="宋体" w:hint="eastAsia"/>
                <w:i/>
                <w:kern w:val="0"/>
                <w:sz w:val="18"/>
                <w:szCs w:val="18"/>
              </w:rPr>
            </w:pPr>
          </w:p>
          <w:p w14:paraId="771EEC71" w14:textId="77777777" w:rsidR="001B0345" w:rsidRDefault="00000000">
            <w:pPr>
              <w:ind w:firstLine="270"/>
              <w:rPr>
                <w:rFonts w:ascii="仿宋" w:eastAsia="仿宋" w:hAnsi="仿宋" w:cs="宋体" w:hint="eastAsia"/>
                <w:i/>
                <w:kern w:val="0"/>
                <w:sz w:val="18"/>
                <w:szCs w:val="18"/>
              </w:rPr>
            </w:pPr>
            <w:r>
              <w:rPr>
                <w:rFonts w:ascii="仿宋" w:eastAsia="仿宋" w:hAnsi="仿宋" w:cs="宋体"/>
                <w:i/>
                <w:kern w:val="0"/>
                <w:sz w:val="18"/>
                <w:szCs w:val="18"/>
              </w:rPr>
              <w:t>（</w:t>
            </w:r>
            <w:r>
              <w:rPr>
                <w:rFonts w:ascii="仿宋" w:eastAsia="仿宋" w:hAnsi="仿宋" w:cs="宋体" w:hint="eastAsia"/>
                <w:i/>
                <w:kern w:val="0"/>
                <w:sz w:val="18"/>
                <w:szCs w:val="18"/>
              </w:rPr>
              <w:t>负责人</w:t>
            </w:r>
            <w:r>
              <w:rPr>
                <w:rFonts w:ascii="仿宋" w:eastAsia="仿宋" w:hAnsi="仿宋" w:cs="宋体"/>
                <w:i/>
                <w:kern w:val="0"/>
                <w:sz w:val="18"/>
                <w:szCs w:val="18"/>
              </w:rPr>
              <w:t>签字、盖公章）</w:t>
            </w:r>
          </w:p>
          <w:p w14:paraId="7861A016" w14:textId="77777777" w:rsidR="001B0345" w:rsidRDefault="00000000">
            <w:pPr>
              <w:autoSpaceDE w:val="0"/>
              <w:autoSpaceDN w:val="0"/>
              <w:adjustRightInd w:val="0"/>
              <w:snapToGrid w:val="0"/>
              <w:ind w:firstLineChars="2350" w:firstLine="4935"/>
              <w:jc w:val="left"/>
              <w:rPr>
                <w:rFonts w:ascii="仿宋" w:eastAsia="仿宋" w:hAnsi="仿宋" w:hint="eastAsia"/>
              </w:rPr>
            </w:pPr>
            <w:proofErr w:type="gramStart"/>
            <w:r>
              <w:rPr>
                <w:rFonts w:ascii="仿宋" w:eastAsia="仿宋" w:hAnsi="仿宋" w:cs="宋体" w:hint="eastAsia"/>
                <w:kern w:val="0"/>
                <w:szCs w:val="21"/>
              </w:rPr>
              <w:t>年  月</w:t>
            </w:r>
            <w:proofErr w:type="gramEnd"/>
            <w:r>
              <w:rPr>
                <w:rFonts w:ascii="仿宋" w:eastAsia="仿宋" w:hAnsi="仿宋" w:cs="宋体" w:hint="eastAsia"/>
                <w:kern w:val="0"/>
                <w:szCs w:val="21"/>
              </w:rPr>
              <w:t xml:space="preserve">  日</w:t>
            </w:r>
          </w:p>
        </w:tc>
      </w:tr>
    </w:tbl>
    <w:bookmarkEnd w:id="0"/>
    <w:p w14:paraId="517C1E04" w14:textId="77777777" w:rsidR="001B0345" w:rsidRDefault="00000000">
      <w:pPr>
        <w:ind w:firstLineChars="0" w:firstLine="0"/>
        <w:rPr>
          <w:rFonts w:ascii="宋体" w:hAnsi="宋体" w:cs="宋体" w:hint="eastAsia"/>
          <w:b/>
          <w:kern w:val="0"/>
          <w:sz w:val="30"/>
          <w:szCs w:val="30"/>
        </w:rPr>
      </w:pPr>
      <w:r>
        <w:rPr>
          <w:rFonts w:ascii="仿宋" w:eastAsia="仿宋" w:hAnsi="仿宋" w:hint="eastAsia"/>
          <w:b/>
          <w:i/>
        </w:rPr>
        <w:t>注：</w:t>
      </w:r>
      <w:r>
        <w:rPr>
          <w:rFonts w:ascii="仿宋" w:eastAsia="仿宋" w:hAnsi="仿宋" w:hint="eastAsia"/>
          <w:i/>
        </w:rPr>
        <w:t>意见反馈可以填写此表后，可以通过电子邮箱或电话联系反馈给中国仪器仪表学会标准化工作委员会。电话：010-82800385；</w:t>
      </w:r>
      <w:hyperlink r:id="rId8" w:history="1">
        <w:r w:rsidR="001B0345">
          <w:rPr>
            <w:rStyle w:val="af"/>
            <w:rFonts w:ascii="Times New Roman" w:hAnsi="Times New Roman" w:cs="Times New Roman"/>
            <w:i/>
          </w:rPr>
          <w:t>liuli@cis.org.cn</w:t>
        </w:r>
      </w:hyperlink>
      <w:r>
        <w:rPr>
          <w:rFonts w:ascii="仿宋" w:eastAsia="仿宋" w:hAnsi="仿宋" w:hint="eastAsia"/>
          <w:i/>
        </w:rPr>
        <w:t>。</w:t>
      </w:r>
    </w:p>
    <w:sectPr w:rsidR="001B0345">
      <w:headerReference w:type="even" r:id="rId9"/>
      <w:headerReference w:type="default" r:id="rId10"/>
      <w:footerReference w:type="even" r:id="rId11"/>
      <w:footerReference w:type="default" r:id="rId12"/>
      <w:headerReference w:type="first" r:id="rId13"/>
      <w:footerReference w:type="first" r:id="rId14"/>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FD835" w14:textId="77777777" w:rsidR="003261AC" w:rsidRDefault="003261AC">
      <w:pPr>
        <w:ind w:firstLine="315"/>
      </w:pPr>
      <w:r>
        <w:separator/>
      </w:r>
    </w:p>
  </w:endnote>
  <w:endnote w:type="continuationSeparator" w:id="0">
    <w:p w14:paraId="65387085" w14:textId="77777777" w:rsidR="003261AC" w:rsidRDefault="003261AC">
      <w:pPr>
        <w:ind w:firstLine="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B9B" w14:textId="77777777" w:rsidR="001B0345" w:rsidRDefault="001B0345">
    <w:pPr>
      <w:pStyle w:val="a9"/>
      <w:ind w:firstLine="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547"/>
      <w:docPartObj>
        <w:docPartGallery w:val="AutoText"/>
      </w:docPartObj>
    </w:sdtPr>
    <w:sdtContent>
      <w:sdt>
        <w:sdtPr>
          <w:id w:val="171357217"/>
          <w:docPartObj>
            <w:docPartGallery w:val="AutoText"/>
          </w:docPartObj>
        </w:sdtPr>
        <w:sdtContent>
          <w:p w14:paraId="561C7569" w14:textId="77777777" w:rsidR="001B0345" w:rsidRDefault="00000000">
            <w:pPr>
              <w:pStyle w:val="a9"/>
              <w:ind w:firstLine="270"/>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2</w:t>
            </w:r>
            <w:r>
              <w:rPr>
                <w:b/>
                <w:sz w:val="24"/>
                <w:szCs w:val="24"/>
              </w:rPr>
              <w:fldChar w:fldCharType="end"/>
            </w:r>
            <w:r>
              <w:rPr>
                <w:lang w:val="zh-CN"/>
              </w:rPr>
              <w:t xml:space="preserve"> </w:t>
            </w:r>
            <w:r>
              <w:rPr>
                <w:lang w:val="zh-CN"/>
              </w:rPr>
              <w:t xml:space="preserve">/ </w:t>
            </w:r>
            <w:r>
              <w:rPr>
                <w:b/>
                <w:sz w:val="24"/>
                <w:szCs w:val="24"/>
              </w:rPr>
              <w:fldChar w:fldCharType="begin"/>
            </w:r>
            <w:r>
              <w:rPr>
                <w:b/>
              </w:rPr>
              <w:instrText>NUMPAGES</w:instrText>
            </w:r>
            <w:r>
              <w:rPr>
                <w:b/>
                <w:sz w:val="24"/>
                <w:szCs w:val="24"/>
              </w:rPr>
              <w:fldChar w:fldCharType="separate"/>
            </w:r>
            <w:r>
              <w:rPr>
                <w:b/>
              </w:rPr>
              <w:t>5</w:t>
            </w:r>
            <w:r>
              <w:rPr>
                <w:b/>
                <w:sz w:val="24"/>
                <w:szCs w:val="24"/>
              </w:rPr>
              <w:fldChar w:fldCharType="end"/>
            </w:r>
          </w:p>
        </w:sdtContent>
      </w:sdt>
    </w:sdtContent>
  </w:sdt>
  <w:p w14:paraId="1CD13003" w14:textId="77777777" w:rsidR="001B0345" w:rsidRDefault="001B0345">
    <w:pPr>
      <w:pStyle w:val="a9"/>
      <w:ind w:firstLine="27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73AD" w14:textId="77777777" w:rsidR="001B0345" w:rsidRDefault="001B0345">
    <w:pPr>
      <w:pStyle w:val="a9"/>
      <w:ind w:firstLine="2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FE4AA" w14:textId="77777777" w:rsidR="003261AC" w:rsidRDefault="003261AC">
      <w:pPr>
        <w:ind w:firstLine="315"/>
      </w:pPr>
      <w:r>
        <w:separator/>
      </w:r>
    </w:p>
  </w:footnote>
  <w:footnote w:type="continuationSeparator" w:id="0">
    <w:p w14:paraId="49C1F6BA" w14:textId="77777777" w:rsidR="003261AC" w:rsidRDefault="003261AC">
      <w:pPr>
        <w:ind w:firstLine="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7C99" w14:textId="77777777" w:rsidR="001B0345" w:rsidRDefault="001B0345">
    <w:pPr>
      <w:pStyle w:val="ab"/>
      <w:ind w:firstLine="2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DBA3" w14:textId="77777777" w:rsidR="001B0345" w:rsidRDefault="001B0345">
    <w:pPr>
      <w:ind w:firstLine="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CC37" w14:textId="77777777" w:rsidR="001B0345" w:rsidRDefault="001B0345">
    <w:pPr>
      <w:pStyle w:val="ab"/>
      <w:ind w:firstLine="27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88979A"/>
    <w:multiLevelType w:val="singleLevel"/>
    <w:tmpl w:val="C188979A"/>
    <w:lvl w:ilvl="0">
      <w:start w:val="1"/>
      <w:numFmt w:val="decimal"/>
      <w:suff w:val="nothing"/>
      <w:lvlText w:val="%1）"/>
      <w:lvlJc w:val="left"/>
    </w:lvl>
  </w:abstractNum>
  <w:num w:numId="1" w16cid:durableId="1389953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75"/>
    <w:rsid w:val="00004C8B"/>
    <w:rsid w:val="00011B01"/>
    <w:rsid w:val="00037910"/>
    <w:rsid w:val="00041EC8"/>
    <w:rsid w:val="000458ED"/>
    <w:rsid w:val="0005192B"/>
    <w:rsid w:val="000550F5"/>
    <w:rsid w:val="00067887"/>
    <w:rsid w:val="000828BC"/>
    <w:rsid w:val="00096A55"/>
    <w:rsid w:val="00097C9D"/>
    <w:rsid w:val="000A0108"/>
    <w:rsid w:val="000A319C"/>
    <w:rsid w:val="000B525A"/>
    <w:rsid w:val="000C1438"/>
    <w:rsid w:val="000C1656"/>
    <w:rsid w:val="000C3645"/>
    <w:rsid w:val="000D29AB"/>
    <w:rsid w:val="000D6349"/>
    <w:rsid w:val="000D7AB5"/>
    <w:rsid w:val="000E0959"/>
    <w:rsid w:val="000F033C"/>
    <w:rsid w:val="000F1852"/>
    <w:rsid w:val="000F1B25"/>
    <w:rsid w:val="000F4448"/>
    <w:rsid w:val="001013E2"/>
    <w:rsid w:val="00102706"/>
    <w:rsid w:val="00111090"/>
    <w:rsid w:val="00122DE7"/>
    <w:rsid w:val="00123AD2"/>
    <w:rsid w:val="0012514F"/>
    <w:rsid w:val="001323D1"/>
    <w:rsid w:val="00136E99"/>
    <w:rsid w:val="00143E7C"/>
    <w:rsid w:val="001455CB"/>
    <w:rsid w:val="001504E8"/>
    <w:rsid w:val="00155D63"/>
    <w:rsid w:val="0015702F"/>
    <w:rsid w:val="001679B5"/>
    <w:rsid w:val="001715FF"/>
    <w:rsid w:val="00175936"/>
    <w:rsid w:val="001818B3"/>
    <w:rsid w:val="001A02C7"/>
    <w:rsid w:val="001B0345"/>
    <w:rsid w:val="001B3849"/>
    <w:rsid w:val="001B64A6"/>
    <w:rsid w:val="001D3F13"/>
    <w:rsid w:val="001D5A70"/>
    <w:rsid w:val="001E1BC9"/>
    <w:rsid w:val="001E2F88"/>
    <w:rsid w:val="001E3E5B"/>
    <w:rsid w:val="001F047A"/>
    <w:rsid w:val="001F0993"/>
    <w:rsid w:val="002019ED"/>
    <w:rsid w:val="00210391"/>
    <w:rsid w:val="002259BC"/>
    <w:rsid w:val="00235817"/>
    <w:rsid w:val="00236012"/>
    <w:rsid w:val="00240E76"/>
    <w:rsid w:val="002425CA"/>
    <w:rsid w:val="00255A53"/>
    <w:rsid w:val="00261BA6"/>
    <w:rsid w:val="00270E93"/>
    <w:rsid w:val="00272F10"/>
    <w:rsid w:val="002738E0"/>
    <w:rsid w:val="00283F99"/>
    <w:rsid w:val="0028546E"/>
    <w:rsid w:val="002A7719"/>
    <w:rsid w:val="002B2BCF"/>
    <w:rsid w:val="002B7BD6"/>
    <w:rsid w:val="002E5EB6"/>
    <w:rsid w:val="00301D06"/>
    <w:rsid w:val="00301DF5"/>
    <w:rsid w:val="003028A8"/>
    <w:rsid w:val="00305FCC"/>
    <w:rsid w:val="00312270"/>
    <w:rsid w:val="00320290"/>
    <w:rsid w:val="003261AC"/>
    <w:rsid w:val="00327E82"/>
    <w:rsid w:val="00340A5F"/>
    <w:rsid w:val="00343DE2"/>
    <w:rsid w:val="00367452"/>
    <w:rsid w:val="00370C5E"/>
    <w:rsid w:val="00383DBE"/>
    <w:rsid w:val="00384463"/>
    <w:rsid w:val="00386BC0"/>
    <w:rsid w:val="00390512"/>
    <w:rsid w:val="003A1432"/>
    <w:rsid w:val="003B5C50"/>
    <w:rsid w:val="003C52DB"/>
    <w:rsid w:val="003D4A21"/>
    <w:rsid w:val="003E7181"/>
    <w:rsid w:val="003F480B"/>
    <w:rsid w:val="003F49A9"/>
    <w:rsid w:val="00400579"/>
    <w:rsid w:val="00400638"/>
    <w:rsid w:val="00411160"/>
    <w:rsid w:val="00412705"/>
    <w:rsid w:val="00415D99"/>
    <w:rsid w:val="00415E89"/>
    <w:rsid w:val="00417ADB"/>
    <w:rsid w:val="004303A2"/>
    <w:rsid w:val="00435A05"/>
    <w:rsid w:val="00442F53"/>
    <w:rsid w:val="00446950"/>
    <w:rsid w:val="004732E9"/>
    <w:rsid w:val="004751F6"/>
    <w:rsid w:val="00475799"/>
    <w:rsid w:val="00475DD3"/>
    <w:rsid w:val="00476BF2"/>
    <w:rsid w:val="00476E39"/>
    <w:rsid w:val="004814EA"/>
    <w:rsid w:val="00483096"/>
    <w:rsid w:val="00485404"/>
    <w:rsid w:val="00485B6E"/>
    <w:rsid w:val="004A573D"/>
    <w:rsid w:val="004A6B0F"/>
    <w:rsid w:val="004C479E"/>
    <w:rsid w:val="004C562D"/>
    <w:rsid w:val="004F2BC9"/>
    <w:rsid w:val="005172F4"/>
    <w:rsid w:val="00522314"/>
    <w:rsid w:val="00522FE5"/>
    <w:rsid w:val="00534F1B"/>
    <w:rsid w:val="00535493"/>
    <w:rsid w:val="005427DB"/>
    <w:rsid w:val="005506B3"/>
    <w:rsid w:val="005525BC"/>
    <w:rsid w:val="0055717A"/>
    <w:rsid w:val="00575AC9"/>
    <w:rsid w:val="005924D9"/>
    <w:rsid w:val="005A0AB8"/>
    <w:rsid w:val="005F2994"/>
    <w:rsid w:val="00601543"/>
    <w:rsid w:val="006044E2"/>
    <w:rsid w:val="006065E5"/>
    <w:rsid w:val="006203EB"/>
    <w:rsid w:val="006221A4"/>
    <w:rsid w:val="00631B7C"/>
    <w:rsid w:val="00634C1F"/>
    <w:rsid w:val="00637984"/>
    <w:rsid w:val="00642EA0"/>
    <w:rsid w:val="006540D3"/>
    <w:rsid w:val="00666A78"/>
    <w:rsid w:val="0067001D"/>
    <w:rsid w:val="00670BB0"/>
    <w:rsid w:val="00672240"/>
    <w:rsid w:val="00683FE6"/>
    <w:rsid w:val="00692537"/>
    <w:rsid w:val="00695A89"/>
    <w:rsid w:val="006A1E0F"/>
    <w:rsid w:val="006A63AD"/>
    <w:rsid w:val="006B2D21"/>
    <w:rsid w:val="006C0C4E"/>
    <w:rsid w:val="006C77CF"/>
    <w:rsid w:val="006E122B"/>
    <w:rsid w:val="00700D8D"/>
    <w:rsid w:val="0070661C"/>
    <w:rsid w:val="00737375"/>
    <w:rsid w:val="00751165"/>
    <w:rsid w:val="0075124A"/>
    <w:rsid w:val="007608E0"/>
    <w:rsid w:val="00760D39"/>
    <w:rsid w:val="00764A5A"/>
    <w:rsid w:val="0077011C"/>
    <w:rsid w:val="00771DD7"/>
    <w:rsid w:val="00773B98"/>
    <w:rsid w:val="007756E0"/>
    <w:rsid w:val="007A46EE"/>
    <w:rsid w:val="007A5FD2"/>
    <w:rsid w:val="007D6FA4"/>
    <w:rsid w:val="007E537B"/>
    <w:rsid w:val="007F163B"/>
    <w:rsid w:val="007F23B1"/>
    <w:rsid w:val="007F76F0"/>
    <w:rsid w:val="00801400"/>
    <w:rsid w:val="008108D4"/>
    <w:rsid w:val="00811205"/>
    <w:rsid w:val="00812A88"/>
    <w:rsid w:val="00833A11"/>
    <w:rsid w:val="00847010"/>
    <w:rsid w:val="008503FE"/>
    <w:rsid w:val="00856978"/>
    <w:rsid w:val="00856C68"/>
    <w:rsid w:val="00857B03"/>
    <w:rsid w:val="008855EB"/>
    <w:rsid w:val="00885C6E"/>
    <w:rsid w:val="00891FA9"/>
    <w:rsid w:val="008A0283"/>
    <w:rsid w:val="008A765A"/>
    <w:rsid w:val="008C381A"/>
    <w:rsid w:val="008C3FA4"/>
    <w:rsid w:val="008D4090"/>
    <w:rsid w:val="008E228C"/>
    <w:rsid w:val="00904770"/>
    <w:rsid w:val="0090522C"/>
    <w:rsid w:val="009058D5"/>
    <w:rsid w:val="0091012E"/>
    <w:rsid w:val="009109C6"/>
    <w:rsid w:val="00911906"/>
    <w:rsid w:val="00915B27"/>
    <w:rsid w:val="00921B71"/>
    <w:rsid w:val="00925F43"/>
    <w:rsid w:val="00930AB2"/>
    <w:rsid w:val="00937332"/>
    <w:rsid w:val="0094128E"/>
    <w:rsid w:val="00952340"/>
    <w:rsid w:val="0095456E"/>
    <w:rsid w:val="00960CF2"/>
    <w:rsid w:val="009771D0"/>
    <w:rsid w:val="00984243"/>
    <w:rsid w:val="00991739"/>
    <w:rsid w:val="00992DC9"/>
    <w:rsid w:val="009C5807"/>
    <w:rsid w:val="009C6FE3"/>
    <w:rsid w:val="009D375F"/>
    <w:rsid w:val="009D3927"/>
    <w:rsid w:val="009D59FF"/>
    <w:rsid w:val="009E5F42"/>
    <w:rsid w:val="009F070B"/>
    <w:rsid w:val="009F1B11"/>
    <w:rsid w:val="00A11950"/>
    <w:rsid w:val="00A25AAB"/>
    <w:rsid w:val="00A46B60"/>
    <w:rsid w:val="00A50C20"/>
    <w:rsid w:val="00A57B9F"/>
    <w:rsid w:val="00A6441C"/>
    <w:rsid w:val="00A64BC6"/>
    <w:rsid w:val="00A70C0B"/>
    <w:rsid w:val="00A92782"/>
    <w:rsid w:val="00AA3385"/>
    <w:rsid w:val="00AA3755"/>
    <w:rsid w:val="00AA3BAB"/>
    <w:rsid w:val="00AA5AC0"/>
    <w:rsid w:val="00AA766D"/>
    <w:rsid w:val="00AC3A0E"/>
    <w:rsid w:val="00AC5147"/>
    <w:rsid w:val="00AD17EA"/>
    <w:rsid w:val="00AD5ACC"/>
    <w:rsid w:val="00AF1A65"/>
    <w:rsid w:val="00AF551E"/>
    <w:rsid w:val="00B11C07"/>
    <w:rsid w:val="00B146F8"/>
    <w:rsid w:val="00B2752D"/>
    <w:rsid w:val="00B315E7"/>
    <w:rsid w:val="00B31722"/>
    <w:rsid w:val="00B513FF"/>
    <w:rsid w:val="00B669A7"/>
    <w:rsid w:val="00B84E2E"/>
    <w:rsid w:val="00BC30A9"/>
    <w:rsid w:val="00BC4344"/>
    <w:rsid w:val="00BD04FE"/>
    <w:rsid w:val="00BD0D3B"/>
    <w:rsid w:val="00BD797D"/>
    <w:rsid w:val="00BE6360"/>
    <w:rsid w:val="00BF2384"/>
    <w:rsid w:val="00C1459B"/>
    <w:rsid w:val="00C2055D"/>
    <w:rsid w:val="00C3573B"/>
    <w:rsid w:val="00C453EC"/>
    <w:rsid w:val="00C45F6A"/>
    <w:rsid w:val="00C53BA5"/>
    <w:rsid w:val="00C54FDF"/>
    <w:rsid w:val="00C619B3"/>
    <w:rsid w:val="00C657C4"/>
    <w:rsid w:val="00C7234E"/>
    <w:rsid w:val="00C746AE"/>
    <w:rsid w:val="00C76476"/>
    <w:rsid w:val="00C8319C"/>
    <w:rsid w:val="00C86FA1"/>
    <w:rsid w:val="00CD37E7"/>
    <w:rsid w:val="00CE2C61"/>
    <w:rsid w:val="00CF30A5"/>
    <w:rsid w:val="00CF3D3A"/>
    <w:rsid w:val="00D02DE3"/>
    <w:rsid w:val="00D034E5"/>
    <w:rsid w:val="00D0522E"/>
    <w:rsid w:val="00D07B4D"/>
    <w:rsid w:val="00D07D3E"/>
    <w:rsid w:val="00D1102D"/>
    <w:rsid w:val="00D11200"/>
    <w:rsid w:val="00D13D2A"/>
    <w:rsid w:val="00D34655"/>
    <w:rsid w:val="00D35D88"/>
    <w:rsid w:val="00D46309"/>
    <w:rsid w:val="00D61E66"/>
    <w:rsid w:val="00D672E4"/>
    <w:rsid w:val="00D7407C"/>
    <w:rsid w:val="00D740E4"/>
    <w:rsid w:val="00D82088"/>
    <w:rsid w:val="00D86F1B"/>
    <w:rsid w:val="00D879DB"/>
    <w:rsid w:val="00D87AB3"/>
    <w:rsid w:val="00D92F5E"/>
    <w:rsid w:val="00D9437F"/>
    <w:rsid w:val="00D95F99"/>
    <w:rsid w:val="00DA0BCC"/>
    <w:rsid w:val="00DA79DD"/>
    <w:rsid w:val="00DB78EF"/>
    <w:rsid w:val="00DC06A0"/>
    <w:rsid w:val="00DC16FD"/>
    <w:rsid w:val="00DC45C0"/>
    <w:rsid w:val="00DD1724"/>
    <w:rsid w:val="00DD7CF2"/>
    <w:rsid w:val="00DF21B6"/>
    <w:rsid w:val="00DF3095"/>
    <w:rsid w:val="00E10572"/>
    <w:rsid w:val="00E23E13"/>
    <w:rsid w:val="00E25768"/>
    <w:rsid w:val="00E328E1"/>
    <w:rsid w:val="00E37657"/>
    <w:rsid w:val="00E52818"/>
    <w:rsid w:val="00EA416E"/>
    <w:rsid w:val="00EC5856"/>
    <w:rsid w:val="00EE3449"/>
    <w:rsid w:val="00EE3DA8"/>
    <w:rsid w:val="00EF004A"/>
    <w:rsid w:val="00EF31EA"/>
    <w:rsid w:val="00F03D84"/>
    <w:rsid w:val="00F04077"/>
    <w:rsid w:val="00F23E29"/>
    <w:rsid w:val="00F33A29"/>
    <w:rsid w:val="00F61F61"/>
    <w:rsid w:val="00F6640D"/>
    <w:rsid w:val="00F71F3C"/>
    <w:rsid w:val="00F72394"/>
    <w:rsid w:val="00F93682"/>
    <w:rsid w:val="00FA6982"/>
    <w:rsid w:val="00FA6E14"/>
    <w:rsid w:val="00FB1197"/>
    <w:rsid w:val="00FB7BAD"/>
    <w:rsid w:val="00FC1FC4"/>
    <w:rsid w:val="00FC4BA5"/>
    <w:rsid w:val="00FC51A8"/>
    <w:rsid w:val="00FF5F0B"/>
    <w:rsid w:val="022B63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EA962"/>
  <w15:docId w15:val="{384D31D6-F5C9-491E-B876-494BE462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Chars="150" w:firstLine="15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widowControl w:val="0"/>
      <w:ind w:firstLineChars="0" w:firstLine="0"/>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100" w:beforeAutospacing="1" w:after="100" w:afterAutospacing="1"/>
      <w:ind w:firstLineChars="0" w:firstLine="0"/>
      <w:jc w:val="left"/>
    </w:pPr>
    <w:rPr>
      <w:rFonts w:ascii="宋体" w:eastAsia="宋体" w:hAnsi="宋体" w:cs="宋体"/>
      <w:kern w:val="0"/>
      <w:sz w:val="24"/>
      <w:szCs w:val="24"/>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Pr>
      <w:color w:val="0000FF" w:themeColor="hyperlink"/>
      <w:u w:val="single"/>
    </w:r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paragraph" w:styleId="af1">
    <w:name w:val="List Paragraph"/>
    <w:basedOn w:val="a"/>
    <w:uiPriority w:val="99"/>
    <w:qFormat/>
    <w:pPr>
      <w:ind w:firstLineChars="200" w:firstLine="420"/>
    </w:pPr>
  </w:style>
  <w:style w:type="paragraph" w:customStyle="1" w:styleId="af2">
    <w:name w:val="段"/>
    <w:uiPriority w:val="99"/>
    <w:pPr>
      <w:autoSpaceDE w:val="0"/>
      <w:autoSpaceDN w:val="0"/>
      <w:ind w:firstLineChars="200" w:firstLine="200"/>
      <w:jc w:val="both"/>
    </w:pPr>
    <w:rPr>
      <w:rFonts w:ascii="宋体" w:eastAsia="宋体" w:hAnsi="Times New Roman" w:cs="宋体"/>
      <w:sz w:val="21"/>
      <w:szCs w:val="21"/>
    </w:rPr>
  </w:style>
  <w:style w:type="paragraph" w:customStyle="1" w:styleId="af3">
    <w:name w:val="目次、标准名称标题"/>
    <w:basedOn w:val="a"/>
    <w:next w:val="af2"/>
    <w:pPr>
      <w:keepNext/>
      <w:pageBreakBefore/>
      <w:shd w:val="clear" w:color="FFFFFF" w:fill="FFFFFF"/>
      <w:spacing w:before="640" w:after="560" w:line="460" w:lineRule="exact"/>
      <w:ind w:firstLineChars="0" w:firstLine="0"/>
      <w:jc w:val="center"/>
      <w:outlineLvl w:val="0"/>
    </w:pPr>
    <w:rPr>
      <w:rFonts w:ascii="黑体" w:eastAsia="黑体" w:hAnsi="Times New Roman" w:cs="Times New Roman"/>
      <w:kern w:val="0"/>
      <w:sz w:val="32"/>
      <w:szCs w:val="20"/>
    </w:r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iuli@cis.org.c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AAD-1B3E-47BD-8AE8-1A59A709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144</Words>
  <Characters>824</Characters>
  <Application>Microsoft Office Word</Application>
  <DocSecurity>0</DocSecurity>
  <Lines>6</Lines>
  <Paragraphs>1</Paragraphs>
  <ScaleCrop>false</ScaleCrop>
  <Company>地址：北京市海淀区知春路6号锦秋国际大厦A座23层   网址：www.cis.org.cn   电话：010-82800385</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liu</dc:creator>
  <cp:lastModifiedBy>li liu</cp:lastModifiedBy>
  <cp:revision>2</cp:revision>
  <cp:lastPrinted>2020-12-09T02:51:00Z</cp:lastPrinted>
  <dcterms:created xsi:type="dcterms:W3CDTF">2026-09-29T06:19:00Z</dcterms:created>
  <dcterms:modified xsi:type="dcterms:W3CDTF">2026-09-29T06:19:00Z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eyJoZGlkIjoiYTJiNzkxNTIxNDgwMjE1NDQ2NzUyMDMzYWRlODZmMjciLCJ1c2VySWQiOiIyNzQyODY3ODUifQ==</vt:lpwstr>
  </property>
  <property fmtid="{D5CDD505-2E9C-101B-9397-08002B2CF9AE}" pid="3" name="KSOProductBuildVer">
    <vt:lpwstr>2052-12.1.0.25225</vt:lpwstr>
  </property>
  <property fmtid="{D5CDD505-2E9C-101B-9397-08002B2CF9AE}" pid="4" name="ICV">
    <vt:lpwstr>F0D6EC6B75504D7ABF0D43E706D18DEC_12</vt:lpwstr>
  </property>
</Properties>
</file>